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8775CB" w14:textId="6418F60A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Положение</w:t>
      </w:r>
    </w:p>
    <w:p w14:paraId="19BEDC78" w14:textId="648163D8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о проведении акции «</w:t>
      </w:r>
      <w:proofErr w:type="spellStart"/>
      <w:r w:rsidRPr="00615BA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Энергобонус</w:t>
      </w:r>
      <w:proofErr w:type="spellEnd"/>
      <w:r w:rsidRPr="00615BA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рубль береж</w:t>
      </w:r>
      <w:r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ё</w:t>
      </w:r>
      <w:r w:rsidRPr="00615BA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т» в 2021 году.</w:t>
      </w:r>
    </w:p>
    <w:p w14:paraId="4A1C9467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Общие положения</w:t>
      </w:r>
    </w:p>
    <w:p w14:paraId="4575FEB9" w14:textId="7DF99611" w:rsidR="00615BA0" w:rsidRPr="00615BA0" w:rsidRDefault="00615BA0" w:rsidP="00615BA0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200" w:line="207" w:lineRule="atLeast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Настоящее положение разработано ПАО «ТНС </w:t>
      </w:r>
      <w:proofErr w:type="spellStart"/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>энерго</w:t>
      </w:r>
      <w:proofErr w:type="spellEnd"/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НН» (далее - Организатор) и регламентирует сроки, условия участия и порядок проведения мотивирующей Акции «</w:t>
      </w:r>
      <w:proofErr w:type="spellStart"/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>Энергобонус</w:t>
      </w:r>
      <w:proofErr w:type="spellEnd"/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рубль береж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>ё</w:t>
      </w:r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т» (далее – Акция). Акция проводится на территории г. Нижнего Новгорода и Нижегородской области в зоне деятельности гарантирующего поставщика электроэнергии ПАО «ТНС </w:t>
      </w:r>
      <w:proofErr w:type="spellStart"/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>энерго</w:t>
      </w:r>
      <w:proofErr w:type="spellEnd"/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НН».</w:t>
      </w:r>
    </w:p>
    <w:p w14:paraId="5AB9C7BC" w14:textId="77777777" w:rsidR="00615BA0" w:rsidRPr="00615BA0" w:rsidRDefault="00615BA0" w:rsidP="00615BA0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200" w:line="207" w:lineRule="atLeast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Источником полной информации об Акции, в том числе о сроках ее проведения, Организаторе, правилах проведения, является корпоративный сайт Организатора: </w:t>
      </w:r>
      <w:hyperlink r:id="rId11" w:history="1"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val="en-US" w:eastAsia="ru-RU" w:bidi="ar-SA"/>
          </w:rPr>
          <w:t>www</w:t>
        </w:r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val="en-US" w:eastAsia="ru-RU" w:bidi="ar-SA"/>
          </w:rPr>
          <w:t>nn</w:t>
        </w:r>
        <w:proofErr w:type="spellEnd"/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val="en-US" w:eastAsia="ru-RU" w:bidi="ar-SA"/>
          </w:rPr>
          <w:t>tns</w:t>
        </w:r>
        <w:proofErr w:type="spellEnd"/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-</w:t>
        </w:r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val="en-US" w:eastAsia="ru-RU" w:bidi="ar-SA"/>
          </w:rPr>
          <w:t>e</w:t>
        </w:r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val="en-US" w:eastAsia="ru-RU" w:bidi="ar-SA"/>
          </w:rPr>
          <w:t>ru</w:t>
        </w:r>
        <w:proofErr w:type="spellEnd"/>
      </w:hyperlink>
    </w:p>
    <w:p w14:paraId="243070E8" w14:textId="77777777" w:rsidR="00615BA0" w:rsidRPr="00615BA0" w:rsidRDefault="00615BA0" w:rsidP="00615BA0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200" w:line="207" w:lineRule="atLeast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>Акция не является лотереей и не попадает под действие Федерального закона от 11.11.2003 № 138-ФЗ «О лотереях».</w:t>
      </w:r>
    </w:p>
    <w:p w14:paraId="7168468D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107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486779FF" w14:textId="77777777" w:rsidR="00615BA0" w:rsidRPr="00615BA0" w:rsidRDefault="00615BA0" w:rsidP="00615BA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200" w:line="207" w:lineRule="atLeast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Цель Акции</w:t>
      </w:r>
    </w:p>
    <w:p w14:paraId="44BFFF55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14B3359A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09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Целью Акции является улучшение платежной дисциплины граждан-потребителей электроэнергии – клиентов ПАО «ТНС </w:t>
      </w:r>
      <w:proofErr w:type="spellStart"/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>энерго</w:t>
      </w:r>
      <w:proofErr w:type="spellEnd"/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НН» (далее – Потребителей). Поощрение Потребителей, оплачивающих услугу энергоснабжения в установленные законом сроки и в полном объеме, оплачивающих рекомендуемый платеж (далее –РП), пользующихся электронной квитанцией (далее – ЭК), личным кабинетом (далее – ЛК), мобильным приложением (далее – МП), состоящих в сообществе «ТНС </w:t>
      </w:r>
      <w:proofErr w:type="spellStart"/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>энерго</w:t>
      </w:r>
      <w:proofErr w:type="spellEnd"/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НН» </w:t>
      </w:r>
      <w:proofErr w:type="spellStart"/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>Вконтакте</w:t>
      </w:r>
      <w:proofErr w:type="spellEnd"/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путем вручения Потребителям с лицевыми счетами, отобранными в установленном настоящим Положением порядке, Сертификатов установленного номинала на бесплатное электропотребление и Сертификатов на приобретение бытовой техники (далее – Сертификатов на бытовую технику). </w:t>
      </w:r>
    </w:p>
    <w:p w14:paraId="3A1C00A1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107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5F50F65B" w14:textId="77777777" w:rsidR="00615BA0" w:rsidRPr="00615BA0" w:rsidRDefault="00615BA0" w:rsidP="00615BA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200" w:line="207" w:lineRule="atLeast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615BA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Реквизиты Организатора</w:t>
      </w:r>
    </w:p>
    <w:p w14:paraId="4007E10B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095130A0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Times New Roman" w:cs="Times New Roman"/>
          <w:kern w:val="0"/>
          <w:sz w:val="28"/>
          <w:szCs w:val="28"/>
          <w:u w:val="single"/>
          <w:lang w:eastAsia="ru-RU" w:bidi="ar-SA"/>
        </w:rPr>
      </w:pPr>
      <w:r w:rsidRPr="00615BA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ПАО «ТНС </w:t>
      </w:r>
      <w:proofErr w:type="spellStart"/>
      <w:r w:rsidRPr="00615BA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энерго</w:t>
      </w:r>
      <w:proofErr w:type="spellEnd"/>
      <w:r w:rsidRPr="00615BA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 НН», а</w:t>
      </w:r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дрес: 603950, г. Нижний Новгород, ул. Бекетова, д.3В, корпоративный сайт: </w:t>
      </w:r>
      <w:hyperlink r:id="rId12" w:history="1"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val="en-US" w:eastAsia="ru-RU" w:bidi="ar-SA"/>
          </w:rPr>
          <w:t>www</w:t>
        </w:r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val="en-US" w:eastAsia="ru-RU" w:bidi="ar-SA"/>
          </w:rPr>
          <w:t>nn</w:t>
        </w:r>
        <w:proofErr w:type="spellEnd"/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val="en-US" w:eastAsia="ru-RU" w:bidi="ar-SA"/>
          </w:rPr>
          <w:t>tns</w:t>
        </w:r>
        <w:proofErr w:type="spellEnd"/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-</w:t>
        </w:r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val="en-US" w:eastAsia="ru-RU" w:bidi="ar-SA"/>
          </w:rPr>
          <w:t>e</w:t>
        </w:r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615BA0">
          <w:rPr>
            <w:rFonts w:eastAsia="Times New Roman" w:cs="Times New Roman"/>
            <w:kern w:val="0"/>
            <w:sz w:val="28"/>
            <w:szCs w:val="28"/>
            <w:u w:val="single"/>
            <w:lang w:val="en-US" w:eastAsia="ru-RU" w:bidi="ar-SA"/>
          </w:rPr>
          <w:t>ru</w:t>
        </w:r>
        <w:proofErr w:type="spellEnd"/>
      </w:hyperlink>
    </w:p>
    <w:p w14:paraId="0AC3247F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7B5BE2B7" w14:textId="77777777" w:rsidR="00615BA0" w:rsidRPr="00615BA0" w:rsidRDefault="00615BA0" w:rsidP="00615BA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200" w:line="207" w:lineRule="atLeast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615BA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 xml:space="preserve">Сроки и место проведения Акции </w:t>
      </w:r>
    </w:p>
    <w:p w14:paraId="0F158ABB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4877F256" w14:textId="77777777" w:rsidR="00615BA0" w:rsidRPr="00615BA0" w:rsidRDefault="00615BA0" w:rsidP="00615BA0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200" w:line="207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Сроки проведения Акции: с 01.05.2021г. по 10.01.2022г. включительно.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14:paraId="3C98B53E" w14:textId="77777777" w:rsidR="00615BA0" w:rsidRPr="00615BA0" w:rsidRDefault="00615BA0" w:rsidP="00615BA0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200" w:line="207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Период награждения победителей - февраль 2022 года.</w:t>
      </w:r>
    </w:p>
    <w:p w14:paraId="496DE9DC" w14:textId="77777777" w:rsidR="00615BA0" w:rsidRPr="00615BA0" w:rsidRDefault="00615BA0" w:rsidP="00615BA0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200" w:line="207" w:lineRule="atLeast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Территория проведения – г. Нижний Новгород и Нижегородская область в зоне деятельности гарантирующего поставщика электроэнергии ПАО «ТНС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энерго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НН».</w:t>
      </w:r>
    </w:p>
    <w:p w14:paraId="18B16AB3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107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14:paraId="69571D55" w14:textId="77777777" w:rsidR="00615BA0" w:rsidRPr="00615BA0" w:rsidRDefault="00615BA0" w:rsidP="00615BA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200" w:line="207" w:lineRule="atLeast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  <w:r w:rsidRPr="00615BA0"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  <w:t>Условия участия в Акции</w:t>
      </w:r>
    </w:p>
    <w:p w14:paraId="4E0D2A95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Times New Roman" w:cs="Times New Roman"/>
          <w:b/>
          <w:bCs/>
          <w:kern w:val="0"/>
          <w:sz w:val="28"/>
          <w:szCs w:val="28"/>
          <w:lang w:eastAsia="ru-RU" w:bidi="ar-SA"/>
        </w:rPr>
      </w:pPr>
    </w:p>
    <w:p w14:paraId="6A2774C3" w14:textId="77777777" w:rsidR="00615BA0" w:rsidRPr="00615BA0" w:rsidRDefault="00615BA0" w:rsidP="00615BA0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200" w:line="207" w:lineRule="atLeast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Участником Акции может быть гражданин-потребитель коммунальной услуги электроснабжения, являющийся   клиентом ПАО «ТНС </w:t>
      </w:r>
      <w:proofErr w:type="spellStart"/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>энерго</w:t>
      </w:r>
      <w:proofErr w:type="spellEnd"/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НН».</w:t>
      </w:r>
    </w:p>
    <w:p w14:paraId="06B7467E" w14:textId="77777777" w:rsidR="00615BA0" w:rsidRPr="00615BA0" w:rsidRDefault="00615BA0" w:rsidP="00615BA0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200" w:line="207" w:lineRule="atLeast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>При наличии у Потребителя нескольких лицевых счетов участвовать в Акции можно по каждому из них в отдельности.</w:t>
      </w:r>
    </w:p>
    <w:p w14:paraId="40180798" w14:textId="77777777" w:rsidR="00615BA0" w:rsidRPr="00615BA0" w:rsidRDefault="00615BA0" w:rsidP="00615BA0">
      <w:pPr>
        <w:widowControl/>
        <w:numPr>
          <w:ilvl w:val="1"/>
          <w:numId w:val="6"/>
        </w:numPr>
        <w:shd w:val="clear" w:color="auto" w:fill="FFFFFF"/>
        <w:suppressAutoHyphens w:val="0"/>
        <w:autoSpaceDN/>
        <w:spacing w:after="200" w:line="207" w:lineRule="atLeast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Лицевые счета сотрудников компании ПАО «ТНС </w:t>
      </w:r>
      <w:proofErr w:type="spellStart"/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>энерго</w:t>
      </w:r>
      <w:proofErr w:type="spellEnd"/>
      <w:r w:rsidRPr="00615BA0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НН» не участвуют в отборе лицевых счетов на получение Сертификатов.</w:t>
      </w:r>
    </w:p>
    <w:p w14:paraId="74E8386B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1070"/>
        <w:jc w:val="both"/>
        <w:textAlignment w:val="auto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14:paraId="0BC957C9" w14:textId="77777777" w:rsidR="00615BA0" w:rsidRPr="00615BA0" w:rsidRDefault="00615BA0" w:rsidP="00615BA0">
      <w:pPr>
        <w:widowControl/>
        <w:numPr>
          <w:ilvl w:val="0"/>
          <w:numId w:val="6"/>
        </w:numPr>
        <w:shd w:val="clear" w:color="auto" w:fill="FFFFFF"/>
        <w:suppressAutoHyphens w:val="0"/>
        <w:autoSpaceDN/>
        <w:spacing w:after="200" w:line="207" w:lineRule="atLeast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>Технология проведения Акции: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</w:p>
    <w:p w14:paraId="463977AF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14:paraId="25B16139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 w:hanging="11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>6.1. Порядок начисления ЭБ за оплату электроэнергии</w:t>
      </w:r>
    </w:p>
    <w:p w14:paraId="20EB89B9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6.1.1.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ab/>
        <w:t xml:space="preserve">Потребителю, совершившему в период с 01 мая 2021г. по 10 января 2022 г. включительно оплату поставленных услуг энергоснабжения по платежным документам Организатора ежемесячно в срок до 10-го числа месяца, следующего за расчетным и в полном объеме (в соответствии с платежным документом), начисляется </w:t>
      </w:r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>2 ЭБ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за каждый расчетный период (месяц), за который оплата совершена в указанный в настоящем пункте срок, начиная с оплаты платежного документа за май 2021г. и заканчивая платежным документом за декабрь 2021 г.</w:t>
      </w:r>
    </w:p>
    <w:p w14:paraId="070F32A9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6.1.2.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ab/>
        <w:t>Потребителю, совершившему в период с 01 мая 2021г. по 10 января 2022 г. включительно оплату поставленных услуг энергоснабжения по платежным документам Организатора ежемесячно в срок до 10-го числа месяца, следующего за расчетным и в полном объеме (в соответствии с платежным документом), и внесшему в период с 01 мая 2021г. по 10 января 2022 г. включительно рекомендуемый(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ые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) платеж(и) не менее, чем за 6 (шесть) расчетных периодов (месяцев) как подряд, так и с перерывом, начисляется </w:t>
      </w:r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>3 ЭБ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за каждый предоплаченный расчетный период (месяц). </w:t>
      </w:r>
    </w:p>
    <w:p w14:paraId="6D173690" w14:textId="69DA77A7" w:rsid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6.1.3.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ab/>
        <w:t xml:space="preserve">Если Потребитель в период проведения Акции оплачивает сумму обязательного платежа, указанную в платежном документе за услуги энергоснабжения, не в полном объеме,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энергобонусы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этом случае не начисляются, и Потребитель теряет право на участие в акции.</w:t>
      </w:r>
    </w:p>
    <w:p w14:paraId="7D2D32F5" w14:textId="39340B87" w:rsidR="00FF6F4B" w:rsidRPr="00615BA0" w:rsidRDefault="00FF6F4B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bookmarkStart w:id="0" w:name="_GoBack"/>
      <w:bookmarkEnd w:id="0"/>
      <w:r w:rsidRPr="00FF6F4B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 xml:space="preserve">6.1.4. Если Потребитель в период проведения Акции имеет переплату на лицевом счете, то ему так же начисляются </w:t>
      </w:r>
      <w:proofErr w:type="spellStart"/>
      <w:r w:rsidRPr="00FF6F4B">
        <w:rPr>
          <w:rFonts w:eastAsia="Calibri" w:cs="Times New Roman"/>
          <w:kern w:val="0"/>
          <w:sz w:val="28"/>
          <w:szCs w:val="28"/>
          <w:lang w:eastAsia="ru-RU" w:bidi="ar-SA"/>
        </w:rPr>
        <w:t>энергобонусы</w:t>
      </w:r>
      <w:proofErr w:type="spellEnd"/>
      <w:r w:rsidRPr="00FF6F4B">
        <w:rPr>
          <w:rFonts w:eastAsia="Calibri" w:cs="Times New Roman"/>
          <w:kern w:val="0"/>
          <w:sz w:val="28"/>
          <w:szCs w:val="28"/>
          <w:lang w:eastAsia="ru-RU" w:bidi="ar-SA"/>
        </w:rPr>
        <w:t>, и Потребитель имеет право на участие в акции. Потребителю начисляется 2 ЭБ за каждый расчетный период (месяц), в котором есть переплата, начиная с платежного документа за май 2021г. и заканчивая платежным документом за декабрь 2021 г.</w:t>
      </w:r>
    </w:p>
    <w:p w14:paraId="2E9522DB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ab/>
      </w:r>
    </w:p>
    <w:p w14:paraId="2A66FECE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>6.2.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>Порядок начисления ЭБ за использование электронных сервисов и выполнение других условий.</w:t>
      </w:r>
    </w:p>
    <w:p w14:paraId="4C49F71B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14:paraId="4C99B195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6.2.1.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Энергобонусы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начисляются при: подключении ЭК – 1 ЭБ, установке МП – 1 ЭБ, подключении ЛК – 1 ЭБ, вступлении в сообщество «ТНС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энерго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НН»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Вконтакте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– 1 ЭБ, размещении 1-го отзыва в справочниках на Яндекс или 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Гугл</w:t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или 2ГИС – 1 ЭБ, подключении еще одного счета (например, счет родителей) в личном кабинете (делегирование ЛС) – 1 ЭБ, участии минимум 1 раз в опросах компании на сайте nn.tns-e.ru или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Вконтакте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– 1 ЭБ. </w:t>
      </w:r>
    </w:p>
    <w:p w14:paraId="3F3E74C0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6.2.2. Если у Потребителя до участия в акции были подключены опции, указанные в п. 6.2.1., то ему автоматически начисляется соответствующее количество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энергобонусов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14:paraId="5A11B880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6.2.3. В период действия акции Потребитель может единожды подключить ЭК, ЛК и МП или иметь подключенными данные опции в соответствии с п. 6.2.2. Отключать и вновь подключать ЭК, ЛК и МП недопустимо, при этом указанные в п. 6.2.1. бонусы, аннулируются.</w:t>
      </w:r>
    </w:p>
    <w:p w14:paraId="74DFDCAA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6.2.4. Вступление или участие в сообществе «ТНС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энерго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НН»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Вконтакте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, размещение отзыва в справочниках на Яндекс или Гугл или 2ГИС, участие в опросах компании на сайте nn.tns-e.ru или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ВКонтакте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Потребитель подтверждает направлением скриншота (</w:t>
      </w:r>
      <w:r w:rsidRPr="00615BA0">
        <w:rPr>
          <w:rFonts w:eastAsia="Calibri" w:cs="Times New Roman"/>
          <w:kern w:val="0"/>
          <w:sz w:val="28"/>
          <w:szCs w:val="28"/>
          <w:lang w:val="en-US" w:eastAsia="ru-RU" w:bidi="ar-SA"/>
        </w:rPr>
        <w:t>Print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615BA0">
        <w:rPr>
          <w:rFonts w:eastAsia="Calibri" w:cs="Times New Roman"/>
          <w:kern w:val="0"/>
          <w:sz w:val="28"/>
          <w:szCs w:val="28"/>
          <w:lang w:val="en-US" w:eastAsia="ru-RU" w:bidi="ar-SA"/>
        </w:rPr>
        <w:t>Screen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) соответствующей страницы и номера лицевого счета на почту Организатора - </w:t>
      </w:r>
      <w:hyperlink r:id="rId13" w:history="1">
        <w:r w:rsidRPr="00615BA0">
          <w:rPr>
            <w:rFonts w:eastAsia="Calibri" w:cs="Times New Roman"/>
            <w:color w:val="007AC2"/>
            <w:kern w:val="0"/>
            <w:sz w:val="28"/>
            <w:szCs w:val="28"/>
            <w:u w:val="single"/>
            <w:lang w:val="en-US" w:eastAsia="ru-RU" w:bidi="ar-SA"/>
          </w:rPr>
          <w:t>konkurs</w:t>
        </w:r>
        <w:r w:rsidRPr="00615BA0">
          <w:rPr>
            <w:rFonts w:eastAsia="Calibri" w:cs="Times New Roman"/>
            <w:color w:val="007AC2"/>
            <w:kern w:val="0"/>
            <w:sz w:val="28"/>
            <w:szCs w:val="28"/>
            <w:u w:val="single"/>
            <w:lang w:eastAsia="ru-RU" w:bidi="ar-SA"/>
          </w:rPr>
          <w:t>@</w:t>
        </w:r>
        <w:r w:rsidRPr="00615BA0">
          <w:rPr>
            <w:rFonts w:eastAsia="Calibri" w:cs="Times New Roman"/>
            <w:color w:val="007AC2"/>
            <w:kern w:val="0"/>
            <w:sz w:val="28"/>
            <w:szCs w:val="28"/>
            <w:u w:val="single"/>
            <w:lang w:val="en-US" w:eastAsia="ru-RU" w:bidi="ar-SA"/>
          </w:rPr>
          <w:t>nn</w:t>
        </w:r>
        <w:r w:rsidRPr="00615BA0">
          <w:rPr>
            <w:rFonts w:eastAsia="Calibri" w:cs="Times New Roman"/>
            <w:color w:val="007AC2"/>
            <w:kern w:val="0"/>
            <w:sz w:val="28"/>
            <w:szCs w:val="28"/>
            <w:u w:val="single"/>
            <w:lang w:eastAsia="ru-RU" w:bidi="ar-SA"/>
          </w:rPr>
          <w:t>.</w:t>
        </w:r>
        <w:r w:rsidRPr="00615BA0">
          <w:rPr>
            <w:rFonts w:eastAsia="Calibri" w:cs="Times New Roman"/>
            <w:color w:val="007AC2"/>
            <w:kern w:val="0"/>
            <w:sz w:val="28"/>
            <w:szCs w:val="28"/>
            <w:u w:val="single"/>
            <w:lang w:val="en-US" w:eastAsia="ru-RU" w:bidi="ar-SA"/>
          </w:rPr>
          <w:t>tns</w:t>
        </w:r>
        <w:r w:rsidRPr="00615BA0">
          <w:rPr>
            <w:rFonts w:eastAsia="Calibri" w:cs="Times New Roman"/>
            <w:color w:val="007AC2"/>
            <w:kern w:val="0"/>
            <w:sz w:val="28"/>
            <w:szCs w:val="28"/>
            <w:u w:val="single"/>
            <w:lang w:eastAsia="ru-RU" w:bidi="ar-SA"/>
          </w:rPr>
          <w:t>-</w:t>
        </w:r>
        <w:r w:rsidRPr="00615BA0">
          <w:rPr>
            <w:rFonts w:eastAsia="Calibri" w:cs="Times New Roman"/>
            <w:color w:val="007AC2"/>
            <w:kern w:val="0"/>
            <w:sz w:val="28"/>
            <w:szCs w:val="28"/>
            <w:u w:val="single"/>
            <w:lang w:val="en-US" w:eastAsia="ru-RU" w:bidi="ar-SA"/>
          </w:rPr>
          <w:t>e</w:t>
        </w:r>
        <w:r w:rsidRPr="00615BA0">
          <w:rPr>
            <w:rFonts w:eastAsia="Calibri" w:cs="Times New Roman"/>
            <w:color w:val="007AC2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615BA0">
          <w:rPr>
            <w:rFonts w:eastAsia="Calibri" w:cs="Times New Roman"/>
            <w:color w:val="007AC2"/>
            <w:kern w:val="0"/>
            <w:sz w:val="28"/>
            <w:szCs w:val="28"/>
            <w:u w:val="single"/>
            <w:lang w:val="en-US" w:eastAsia="ru-RU" w:bidi="ar-SA"/>
          </w:rPr>
          <w:t>ru</w:t>
        </w:r>
        <w:proofErr w:type="spellEnd"/>
      </w:hyperlink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14:paraId="4B21619D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6.2.5.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ab/>
        <w:t xml:space="preserve">Если Потребитель в период проведения Акции оплачивает сумму обязательного платежа, указанную в платежном документе за услуги энергоснабжения, не в полном объеме,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энергобонусы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этом случае не начисляются, и Потребитель теряет право на участие в акции.</w:t>
      </w:r>
    </w:p>
    <w:p w14:paraId="5AAAA79D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14:paraId="5FED1B3C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14:paraId="263AA789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 xml:space="preserve">6.3. Информация о состоянии баланса </w:t>
      </w:r>
      <w:proofErr w:type="spellStart"/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>энергобонусов</w:t>
      </w:r>
      <w:proofErr w:type="spellEnd"/>
    </w:p>
    <w:p w14:paraId="333A0B56" w14:textId="1D24AC58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6.3.1. Информацию о состоянии баланса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энергобонусов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своем лицевом</w:t>
      </w:r>
      <w:r w:rsidR="006A3CA1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счете Потребитель может узнать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на корпоративном сай</w:t>
      </w:r>
      <w:r w:rsidR="008D541D">
        <w:rPr>
          <w:rFonts w:eastAsia="Calibri" w:cs="Times New Roman"/>
          <w:kern w:val="0"/>
          <w:sz w:val="28"/>
          <w:szCs w:val="28"/>
          <w:lang w:eastAsia="ru-RU" w:bidi="ar-SA"/>
        </w:rPr>
        <w:t>те Организатора www.nn.tns-e.ru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. Обновление информации будет осуществляться ежемесячно, начиная с расчетного периода май 2021 года, 21-го числа месяца, следующего за расчетным, или в первый рабочий день, следующий за указанной датой, если 21-е число месяца является выходным и/или праздничным днем.</w:t>
      </w:r>
    </w:p>
    <w:p w14:paraId="54D1B08B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14:paraId="0B6E9738" w14:textId="77777777" w:rsidR="00615BA0" w:rsidRPr="00615BA0" w:rsidRDefault="00615BA0" w:rsidP="00615BA0">
      <w:pPr>
        <w:widowControl/>
        <w:numPr>
          <w:ilvl w:val="1"/>
          <w:numId w:val="7"/>
        </w:numPr>
        <w:shd w:val="clear" w:color="auto" w:fill="FFFFFF"/>
        <w:suppressAutoHyphens w:val="0"/>
        <w:autoSpaceDN/>
        <w:spacing w:after="200" w:line="207" w:lineRule="atLeast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>Условия отбора победителей на получение сертификата на бесплатное электропотребление</w:t>
      </w:r>
    </w:p>
    <w:p w14:paraId="2CAC0734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6.4.1. 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ab/>
        <w:t>Количество лицевых счетов, которые будут отобраны в ходе проведения акции для получения Сертификатов на бесплатное электропотребление, равняется 50 шт.</w:t>
      </w:r>
    </w:p>
    <w:p w14:paraId="5E9D10C8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6.4.2. 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ab/>
        <w:t>Призовой фонд акции – 250 000 рублей (без НДФЛ -13%).</w:t>
      </w:r>
    </w:p>
    <w:p w14:paraId="4A99C004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6.4.3.   Категории подарков всего 50 подарочных Сертификатов, 10 Сертификатов по 13 000 рублей, 40 Сертификатов по 3 000 рублей. </w:t>
      </w:r>
    </w:p>
    <w:p w14:paraId="076840DC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6.4.4.     Право получить Сертификат на бесплатное электропотребление на сумму 13 000 рублей имеют те Потребители, которые набрали не менее 25 ЭБ.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В этой категории оплата рекомендуемого платежа в соответствии с п. 6.1.2 обязательна.</w:t>
      </w:r>
    </w:p>
    <w:p w14:paraId="458CDE83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6.4.5.     Право получить Сертификат на бесплатное электропотребление на сумму 3 000 рублей имеют те Потребители, которые набрали не менее 13 ЭБ. В этой категории оплата рекомендуемого платежа не обязательна.</w:t>
      </w:r>
    </w:p>
    <w:p w14:paraId="48410FF8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14:paraId="030E88C5" w14:textId="77777777" w:rsidR="00615BA0" w:rsidRPr="00615BA0" w:rsidRDefault="00615BA0" w:rsidP="00615BA0">
      <w:pPr>
        <w:widowControl/>
        <w:numPr>
          <w:ilvl w:val="1"/>
          <w:numId w:val="7"/>
        </w:numPr>
        <w:shd w:val="clear" w:color="auto" w:fill="FFFFFF"/>
        <w:suppressAutoHyphens w:val="0"/>
        <w:autoSpaceDN/>
        <w:spacing w:after="200" w:line="207" w:lineRule="atLeast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>Условия отбора победителей на получение сертификата на бытовую технику</w:t>
      </w:r>
    </w:p>
    <w:p w14:paraId="5FA1A1B7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14:paraId="56C5D381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6.5.1. Количество лицевых счетов, которые будут отобраны в ходе проведения акции для получения Сертификатов на бытовую технику, равняется 50 шт.</w:t>
      </w:r>
    </w:p>
    <w:p w14:paraId="7E4FED87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6.5.2. Призовой фонд акции – Сертификаты на бытовую технику на сумму 50 000 рублей (без НДФЛ -13%).</w:t>
      </w:r>
    </w:p>
    <w:p w14:paraId="5B5842EF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6.5.3. Количество подарочных Сертификатов, равняется 50 шт., номиналом по 1000 рублей каждый. </w:t>
      </w:r>
    </w:p>
    <w:p w14:paraId="640CC46E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6.5.4. Право получить Сертификат на бытовую технику номиналом 1 000 рублей имеют те Потребители, которые набрали не менее 13 ЭБ. В этой категории оплата рекомендуемого платежа не обязательна. </w:t>
      </w:r>
    </w:p>
    <w:p w14:paraId="58D8A898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14:paraId="0AC8B9FF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>7. Отбор лицевых счетов Потребителей для получения Сертификата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>на бесплатное электропотребление и Сертификата на бытовую технику</w:t>
      </w:r>
    </w:p>
    <w:p w14:paraId="519418E5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</w:p>
    <w:p w14:paraId="398BD7F1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7.1. Отбор лицевых счетов Потребителей для получения Сертификата на бесплатное электропотребление производится конкурсной комиссией Организатора в феврале 2022 года из числа лицевых счетов Потребителей, набравших в период с 01 мая 2021г. по 15 января 2022 г. включительно от 13 до 25 ЭБ.</w:t>
      </w:r>
    </w:p>
    <w:p w14:paraId="44E80EB8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7.2.  Отбор лицевых счетов Потребителей для получения Сертификата на бытовую технику производится конкурсной комиссией Организатора в феврале 2022 года из числа лицевых счетов Потребителей, набравших 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в период с 01 мая 2021г. по 15 января 2022 г. включительно не менее 13 ЭБ.</w:t>
      </w:r>
    </w:p>
    <w:p w14:paraId="15897E57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7. 3.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ab/>
        <w:t>Сертификаты распределяются согласно утвержденной методике (Приложения №2, №3, №4 к настоящему Положению) и вручаются на основании объективно полученных данных.</w:t>
      </w:r>
    </w:p>
    <w:p w14:paraId="56C08CBF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7. 4.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ab/>
        <w:t>При отборе выигрышных лицевых счетов, набравших от 13 ЭБ до 25 ЭБ, распределение подарков происходит только в одной из категорий: Сертификат на бесплатное электропотребление или Сертификат на бытовую технику. Распределение более одного подарка на один и тот же лицевой счет не допускается.</w:t>
      </w:r>
    </w:p>
    <w:p w14:paraId="33E45D9E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7.5. Порядок получения Сертификата на бесплатное электропотребление и Сертификата на бытовую технику приведен в Приложении №1 к настоящему Положению.</w:t>
      </w:r>
    </w:p>
    <w:p w14:paraId="5AE85542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7.6.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ab/>
        <w:t xml:space="preserve">Сертификат на бесплатное электропотребление предназначен исключительно для отражения указанной в нем суммы денежных средств на лицевом счете Потребителя-победителя как поступившей в счет оплаты за коммунальную услугу электроснабжения. Сертификаты на бесплатное электропотребление и Сертификаты на бытовую технику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обналичиванию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не подлежат.</w:t>
      </w:r>
    </w:p>
    <w:p w14:paraId="1E1B9D2B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14:paraId="24694C72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>8. Прочие условия</w:t>
      </w:r>
    </w:p>
    <w:p w14:paraId="76A67260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14:paraId="6A7EB938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8.1. Сертификаты на бесплатное электропотребление достоинством 13 000 (тринадцать тысяч) рублей и 3 000 (три тысячи рублей) без учета налога на доходы физических лиц представляют собой подтверждение суммы денежных средств, которую Организатор гарантированно обязуется в течение 2022 года отразить на лицевых счетах Потребителей, отобранных Организатором на основании настоящего Положения, как поступившую в счет оплаты за услуги электроснабжения в 2022 году.</w:t>
      </w:r>
    </w:p>
    <w:p w14:paraId="1A948C5C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8.2.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ab/>
        <w:t>Стоимость электрической энергии, не покрытая суммой Сертификата на бесплатное электропотребление, подлежит оплате за счет Потребителя.</w:t>
      </w:r>
    </w:p>
    <w:p w14:paraId="4FD9784B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8.3.   Если Потребитель, отобранный Организатором на основании настоящего Положения, не исчерпает сумму Сертификата в счет оплаты электроснабжения в течение 2022 года, неизрасходованная сумма Сертификата переносится в счет оплаты за потребленную электроэнергию такого Потребителя на последующие периоды до момента полного исчерпания неизрасходованной суммы Сертификата.</w:t>
      </w:r>
    </w:p>
    <w:p w14:paraId="64E8AB09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8.4.  Организатор берет на себя обязанность по уплате всех применимых налогов и иных существующих обязательных платежей, предусмотренных действующим законодательством Российской Федерации. В части налога на доходы физических лиц (НДФЛ) Организатор выступает Налоговым агентом и в соответствии с требованиями налогового зако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>нодательства Российской Федерации исполняет соответствующие обязанности в отношении доходов, полученных Потребителями, отобранными Организатором при проведении Акции на основании настоящего Положения.</w:t>
      </w:r>
    </w:p>
    <w:p w14:paraId="4CF677A6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14:paraId="2658ED0E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>9.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615BA0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Награждение Потребителей и оформление выигрышей:</w:t>
      </w:r>
    </w:p>
    <w:p w14:paraId="3C8AEC15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</w:p>
    <w:p w14:paraId="388FABBC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9.1 Церемония вручения Сертификатов состоится в Центре обслуживания клиентов Организатора, расположенном по адресу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г. Нижний Новгород, ул. Бекетова, дом 3Б,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в феврале 2022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г. Дата проведения церемонии 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будет сообщена Организатором дополнительно путем публикации на сайте компании </w:t>
      </w:r>
      <w:hyperlink r:id="rId14" w:history="1">
        <w:r w:rsidRPr="00615BA0">
          <w:rPr>
            <w:rFonts w:eastAsia="Calibri" w:cs="Times New Roman"/>
            <w:kern w:val="0"/>
            <w:sz w:val="28"/>
            <w:szCs w:val="28"/>
            <w:u w:val="single"/>
            <w:lang w:val="en-US" w:eastAsia="ru-RU" w:bidi="ar-SA"/>
          </w:rPr>
          <w:t>www</w:t>
        </w:r>
        <w:r w:rsidRPr="00615BA0">
          <w:rPr>
            <w:rFonts w:eastAsia="Calibri" w:cs="Times New Roman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615BA0">
          <w:rPr>
            <w:rFonts w:eastAsia="Calibri" w:cs="Times New Roman"/>
            <w:kern w:val="0"/>
            <w:sz w:val="28"/>
            <w:szCs w:val="28"/>
            <w:u w:val="single"/>
            <w:lang w:val="en-US" w:eastAsia="ru-RU" w:bidi="ar-SA"/>
          </w:rPr>
          <w:t>nn</w:t>
        </w:r>
        <w:proofErr w:type="spellEnd"/>
        <w:r w:rsidRPr="00615BA0">
          <w:rPr>
            <w:rFonts w:eastAsia="Calibri" w:cs="Times New Roman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615BA0">
          <w:rPr>
            <w:rFonts w:eastAsia="Calibri" w:cs="Times New Roman"/>
            <w:kern w:val="0"/>
            <w:sz w:val="28"/>
            <w:szCs w:val="28"/>
            <w:u w:val="single"/>
            <w:lang w:val="en-US" w:eastAsia="ru-RU" w:bidi="ar-SA"/>
          </w:rPr>
          <w:t>tns</w:t>
        </w:r>
        <w:proofErr w:type="spellEnd"/>
        <w:r w:rsidRPr="00615BA0">
          <w:rPr>
            <w:rFonts w:eastAsia="Calibri" w:cs="Times New Roman"/>
            <w:kern w:val="0"/>
            <w:sz w:val="28"/>
            <w:szCs w:val="28"/>
            <w:u w:val="single"/>
            <w:lang w:eastAsia="ru-RU" w:bidi="ar-SA"/>
          </w:rPr>
          <w:t>-</w:t>
        </w:r>
        <w:r w:rsidRPr="00615BA0">
          <w:rPr>
            <w:rFonts w:eastAsia="Calibri" w:cs="Times New Roman"/>
            <w:kern w:val="0"/>
            <w:sz w:val="28"/>
            <w:szCs w:val="28"/>
            <w:u w:val="single"/>
            <w:lang w:val="en-US" w:eastAsia="ru-RU" w:bidi="ar-SA"/>
          </w:rPr>
          <w:t>e</w:t>
        </w:r>
        <w:r w:rsidRPr="00615BA0">
          <w:rPr>
            <w:rFonts w:eastAsia="Calibri" w:cs="Times New Roman"/>
            <w:kern w:val="0"/>
            <w:sz w:val="28"/>
            <w:szCs w:val="28"/>
            <w:u w:val="single"/>
            <w:lang w:eastAsia="ru-RU" w:bidi="ar-SA"/>
          </w:rPr>
          <w:t>.</w:t>
        </w:r>
        <w:proofErr w:type="spellStart"/>
        <w:r w:rsidRPr="00615BA0">
          <w:rPr>
            <w:rFonts w:eastAsia="Calibri" w:cs="Times New Roman"/>
            <w:kern w:val="0"/>
            <w:sz w:val="28"/>
            <w:szCs w:val="28"/>
            <w:u w:val="single"/>
            <w:lang w:val="en-US" w:eastAsia="ru-RU" w:bidi="ar-SA"/>
          </w:rPr>
          <w:t>ru</w:t>
        </w:r>
        <w:proofErr w:type="spellEnd"/>
      </w:hyperlink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.</w:t>
      </w:r>
    </w:p>
    <w:p w14:paraId="7ABC176C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9.2. Организатор оставляет за собой право выбрать иное место проведения церемонии вручения Сертификатов.</w:t>
      </w:r>
    </w:p>
    <w:p w14:paraId="1CDB790E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9.3. Передача выигрыша Потребителям производится в соответствии с порядком получения Сертификатов на бесплатное электропотребление и Сертификатов на приобретение бытовой техники (Приложение №1 данного Положения); оформляется Договором дарения в соответствии с Приложениями №5 и №6 данного Положения.</w:t>
      </w:r>
    </w:p>
    <w:p w14:paraId="2ABFDA71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</w:p>
    <w:p w14:paraId="1D2BD80D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 xml:space="preserve">10. </w:t>
      </w:r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>Источники финансирования:</w:t>
      </w:r>
    </w:p>
    <w:p w14:paraId="360C2AA3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</w:p>
    <w:p w14:paraId="0BCC86BC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1080" w:hanging="371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10.1. Источник финансирования -  собственные средства Организатора.</w:t>
      </w:r>
    </w:p>
    <w:p w14:paraId="405993C4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1080" w:hanging="371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10.2. Расходы по проведению Акции относятся в бухгалтерском учете за счет прочих расходов, не учитываемых для целей налогообложения.</w:t>
      </w:r>
    </w:p>
    <w:p w14:paraId="4786AC41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108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48B2297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09"/>
        <w:jc w:val="both"/>
        <w:textAlignment w:val="auto"/>
        <w:rPr>
          <w:rFonts w:eastAsia="Calibri" w:cs="Times New Roman"/>
          <w:b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t xml:space="preserve">11. </w:t>
      </w:r>
      <w:r w:rsidRPr="00615BA0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Участник Акции имеет право:</w:t>
      </w:r>
    </w:p>
    <w:p w14:paraId="38BAC0B0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14:paraId="6F7F04DD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 w:hanging="11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11.1. Знакомиться с рекламными и информационными материалами, касающимися проводимой Акции.</w:t>
      </w:r>
    </w:p>
    <w:p w14:paraId="76EA85D2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11.2.    Требовать получения информации об Акции в соответствии с условиями Акции.</w:t>
      </w:r>
    </w:p>
    <w:p w14:paraId="1E1CCD17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11.3. Отказаться от получения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Сертификата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путем направления Организатору соответствующего письменного заявления по адресу, указанному в п.3 настоящего Положения, либо путем вручения такого заявления лично по месту нахождения Организатора по адресу: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г. Нижний Новгород, ул. Бекетова, д.3В, каб.107 (канцелярия), для отдела по работе с бытовыми потребителями. Неявка Участника Акции, ставшего Победителем, на церемонию вручения Сертификатов, признается отказом Участника от получения Сертификата, независимо от причины неявки. </w:t>
      </w:r>
    </w:p>
    <w:p w14:paraId="51F4B250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11.4. В случае отказа Потребителя от получения С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ертификата 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либо несоответствия Участника требованиям настоящего положения Организатор 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lastRenderedPageBreak/>
        <w:t xml:space="preserve">вправе передать Сертификат другому Потребителю по своему усмотрению, либо распорядиться иным способом, не противоречащим действующему законодательству РФ. </w:t>
      </w:r>
    </w:p>
    <w:p w14:paraId="3369816D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108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14:paraId="71970EAF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>12.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615BA0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Участник Акции обязан:</w:t>
      </w:r>
    </w:p>
    <w:p w14:paraId="4B1B327B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1080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</w:p>
    <w:p w14:paraId="6D6C6987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1080" w:hanging="371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bCs/>
          <w:kern w:val="0"/>
          <w:sz w:val="28"/>
          <w:szCs w:val="28"/>
          <w:lang w:eastAsia="ru-RU" w:bidi="ar-SA"/>
        </w:rPr>
        <w:t>12.1.</w:t>
      </w:r>
      <w:r w:rsidRPr="00615BA0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 xml:space="preserve"> 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Соблюдать условия и правила участия в Акции.</w:t>
      </w:r>
    </w:p>
    <w:p w14:paraId="73195FDE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108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</w:p>
    <w:p w14:paraId="2F7FC35B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1080" w:hanging="371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ru-RU" w:bidi="ar-SA"/>
        </w:rPr>
        <w:t>13.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</w:t>
      </w:r>
      <w:r w:rsidRPr="00615BA0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Прочие условия:</w:t>
      </w:r>
    </w:p>
    <w:p w14:paraId="53764FB3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1080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</w:p>
    <w:p w14:paraId="7CDC7777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09"/>
        <w:jc w:val="both"/>
        <w:textAlignment w:val="auto"/>
        <w:rPr>
          <w:rFonts w:eastAsia="Calibri" w:cs="Times New Roman"/>
          <w:kern w:val="0"/>
          <w:sz w:val="28"/>
          <w:szCs w:val="28"/>
          <w:u w:val="single"/>
          <w:shd w:val="clear" w:color="auto" w:fill="FFFFFF"/>
          <w:lang w:eastAsia="en-US" w:bidi="ar-SA"/>
        </w:rPr>
      </w:pPr>
      <w:r w:rsidRPr="00615BA0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13.1 </w:t>
      </w:r>
      <w:r w:rsidRPr="00615BA0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Организатор Акции оставляет за собой исключительное право менять призовой фонд Акции в течение периода проведения Акции, изменять количество разыгрываемых Сертификатов без каких-либо дополнительных уведомлений Участников Акции о таких изменениях. Организатор оставляет за собой право окончательной трактовки условий и положений Акции. Все возможные изменения Акции публикуются на корпоративном сайте </w:t>
      </w:r>
      <w:hyperlink r:id="rId15" w:history="1">
        <w:r w:rsidRPr="00615BA0">
          <w:rPr>
            <w:rFonts w:eastAsia="Calibri" w:cs="Times New Roman"/>
            <w:kern w:val="0"/>
            <w:sz w:val="28"/>
            <w:szCs w:val="28"/>
            <w:u w:val="single"/>
            <w:shd w:val="clear" w:color="auto" w:fill="FFFFFF"/>
            <w:lang w:eastAsia="en-US" w:bidi="ar-SA"/>
          </w:rPr>
          <w:t>www.nn.</w:t>
        </w:r>
        <w:proofErr w:type="spellStart"/>
        <w:r w:rsidRPr="00615BA0">
          <w:rPr>
            <w:rFonts w:eastAsia="Calibri" w:cs="Times New Roman"/>
            <w:kern w:val="0"/>
            <w:sz w:val="28"/>
            <w:szCs w:val="28"/>
            <w:u w:val="single"/>
            <w:shd w:val="clear" w:color="auto" w:fill="FFFFFF"/>
            <w:lang w:val="en-US" w:eastAsia="en-US" w:bidi="ar-SA"/>
          </w:rPr>
          <w:t>tns</w:t>
        </w:r>
        <w:proofErr w:type="spellEnd"/>
        <w:r w:rsidRPr="00615BA0">
          <w:rPr>
            <w:rFonts w:eastAsia="Calibri" w:cs="Times New Roman"/>
            <w:kern w:val="0"/>
            <w:sz w:val="28"/>
            <w:szCs w:val="28"/>
            <w:u w:val="single"/>
            <w:shd w:val="clear" w:color="auto" w:fill="FFFFFF"/>
            <w:lang w:eastAsia="en-US" w:bidi="ar-SA"/>
          </w:rPr>
          <w:t>-</w:t>
        </w:r>
        <w:r w:rsidRPr="00615BA0">
          <w:rPr>
            <w:rFonts w:eastAsia="Calibri" w:cs="Times New Roman"/>
            <w:kern w:val="0"/>
            <w:sz w:val="28"/>
            <w:szCs w:val="28"/>
            <w:u w:val="single"/>
            <w:shd w:val="clear" w:color="auto" w:fill="FFFFFF"/>
            <w:lang w:val="en-US" w:eastAsia="en-US" w:bidi="ar-SA"/>
          </w:rPr>
          <w:t>e</w:t>
        </w:r>
        <w:r w:rsidRPr="00615BA0">
          <w:rPr>
            <w:rFonts w:eastAsia="Calibri" w:cs="Times New Roman"/>
            <w:kern w:val="0"/>
            <w:sz w:val="28"/>
            <w:szCs w:val="28"/>
            <w:u w:val="single"/>
            <w:shd w:val="clear" w:color="auto" w:fill="FFFFFF"/>
            <w:lang w:eastAsia="en-US" w:bidi="ar-SA"/>
          </w:rPr>
          <w:t>.</w:t>
        </w:r>
        <w:proofErr w:type="spellStart"/>
        <w:r w:rsidRPr="00615BA0">
          <w:rPr>
            <w:rFonts w:eastAsia="Calibri" w:cs="Times New Roman"/>
            <w:kern w:val="0"/>
            <w:sz w:val="28"/>
            <w:szCs w:val="28"/>
            <w:u w:val="single"/>
            <w:shd w:val="clear" w:color="auto" w:fill="FFFFFF"/>
            <w:lang w:eastAsia="en-US" w:bidi="ar-SA"/>
          </w:rPr>
          <w:t>ru</w:t>
        </w:r>
        <w:proofErr w:type="spellEnd"/>
      </w:hyperlink>
      <w:r w:rsidRPr="00615BA0">
        <w:rPr>
          <w:rFonts w:eastAsia="Calibri" w:cs="Times New Roman"/>
          <w:kern w:val="0"/>
          <w:sz w:val="28"/>
          <w:szCs w:val="28"/>
          <w:u w:val="single"/>
          <w:shd w:val="clear" w:color="auto" w:fill="FFFFFF"/>
          <w:lang w:eastAsia="en-US" w:bidi="ar-SA"/>
        </w:rPr>
        <w:t xml:space="preserve">. </w:t>
      </w:r>
    </w:p>
    <w:p w14:paraId="30E01095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1080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</w:p>
    <w:p w14:paraId="1EE903D1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  <w:t>14. Порядок информирования участников Акции об условиях акции.</w:t>
      </w:r>
    </w:p>
    <w:p w14:paraId="6C441AAD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09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ru-RU" w:bidi="ar-SA"/>
        </w:rPr>
      </w:pPr>
    </w:p>
    <w:p w14:paraId="0BC05011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09"/>
        <w:jc w:val="both"/>
        <w:textAlignment w:val="auto"/>
        <w:rPr>
          <w:rFonts w:eastAsia="Calibri" w:cs="Times New Roman"/>
          <w:kern w:val="0"/>
          <w:sz w:val="28"/>
          <w:szCs w:val="28"/>
          <w:u w:val="single"/>
          <w:shd w:val="clear" w:color="auto" w:fill="FFFFFF"/>
          <w:lang w:eastAsia="en-US" w:bidi="ar-SA"/>
        </w:rPr>
      </w:pPr>
      <w:r w:rsidRPr="00615BA0">
        <w:rPr>
          <w:rFonts w:eastAsia="Calibri" w:cs="Times New Roman"/>
          <w:bCs/>
          <w:kern w:val="0"/>
          <w:sz w:val="28"/>
          <w:szCs w:val="28"/>
          <w:lang w:eastAsia="ru-RU" w:bidi="ar-SA"/>
        </w:rPr>
        <w:t xml:space="preserve">14.1. 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Информирование участников Акции об условиях Акции производится посредством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размещения информации об Акции на корпоративном сайте </w:t>
      </w:r>
      <w:hyperlink r:id="rId16" w:history="1">
        <w:r w:rsidRPr="00615BA0">
          <w:rPr>
            <w:rFonts w:eastAsia="Calibri" w:cs="Times New Roman"/>
            <w:kern w:val="0"/>
            <w:sz w:val="28"/>
            <w:szCs w:val="28"/>
            <w:u w:val="single"/>
            <w:lang w:eastAsia="en-US" w:bidi="ar-SA"/>
          </w:rPr>
          <w:t>www.nn.</w:t>
        </w:r>
        <w:proofErr w:type="spellStart"/>
        <w:r w:rsidRPr="00615BA0">
          <w:rPr>
            <w:rFonts w:eastAsia="Calibri" w:cs="Times New Roman"/>
            <w:kern w:val="0"/>
            <w:sz w:val="28"/>
            <w:szCs w:val="28"/>
            <w:u w:val="single"/>
            <w:lang w:val="en-US" w:eastAsia="en-US" w:bidi="ar-SA"/>
          </w:rPr>
          <w:t>tns</w:t>
        </w:r>
        <w:proofErr w:type="spellEnd"/>
        <w:r w:rsidRPr="00615BA0">
          <w:rPr>
            <w:rFonts w:eastAsia="Calibri" w:cs="Times New Roman"/>
            <w:kern w:val="0"/>
            <w:sz w:val="28"/>
            <w:szCs w:val="28"/>
            <w:u w:val="single"/>
            <w:lang w:eastAsia="en-US" w:bidi="ar-SA"/>
          </w:rPr>
          <w:t>-</w:t>
        </w:r>
        <w:r w:rsidRPr="00615BA0">
          <w:rPr>
            <w:rFonts w:eastAsia="Calibri" w:cs="Times New Roman"/>
            <w:kern w:val="0"/>
            <w:sz w:val="28"/>
            <w:szCs w:val="28"/>
            <w:u w:val="single"/>
            <w:lang w:val="en-US" w:eastAsia="en-US" w:bidi="ar-SA"/>
          </w:rPr>
          <w:t>e</w:t>
        </w:r>
        <w:r w:rsidRPr="00615BA0">
          <w:rPr>
            <w:rFonts w:eastAsia="Calibri" w:cs="Times New Roman"/>
            <w:kern w:val="0"/>
            <w:sz w:val="28"/>
            <w:szCs w:val="28"/>
            <w:u w:val="single"/>
            <w:lang w:eastAsia="en-US" w:bidi="ar-SA"/>
          </w:rPr>
          <w:t>.</w:t>
        </w:r>
        <w:proofErr w:type="spellStart"/>
        <w:r w:rsidRPr="00615BA0">
          <w:rPr>
            <w:rFonts w:eastAsia="Calibri" w:cs="Times New Roman"/>
            <w:kern w:val="0"/>
            <w:sz w:val="28"/>
            <w:szCs w:val="28"/>
            <w:u w:val="single"/>
            <w:lang w:eastAsia="en-US" w:bidi="ar-SA"/>
          </w:rPr>
          <w:t>ru</w:t>
        </w:r>
        <w:proofErr w:type="spellEnd"/>
      </w:hyperlink>
      <w:r w:rsidRPr="00615BA0">
        <w:rPr>
          <w:rFonts w:eastAsia="Calibri" w:cs="Times New Roman"/>
          <w:kern w:val="0"/>
          <w:sz w:val="28"/>
          <w:szCs w:val="28"/>
          <w:u w:val="single"/>
          <w:lang w:eastAsia="en-US" w:bidi="ar-SA"/>
        </w:rPr>
        <w:t>,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СМИ, на информационных стендах Центров обслуживания клиентов ПАО «ТНС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энерго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НН».</w:t>
      </w:r>
    </w:p>
    <w:p w14:paraId="6BCC6155" w14:textId="77777777" w:rsidR="00615BA0" w:rsidRPr="00615BA0" w:rsidRDefault="00615BA0" w:rsidP="00615BA0">
      <w:pPr>
        <w:widowControl/>
        <w:shd w:val="clear" w:color="auto" w:fill="FFFFFF"/>
        <w:suppressAutoHyphens w:val="0"/>
        <w:autoSpaceDN/>
        <w:spacing w:line="207" w:lineRule="atLeast"/>
        <w:ind w:left="709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shd w:val="clear" w:color="auto" w:fill="FFFFFF"/>
          <w:lang w:eastAsia="en-US" w:bidi="ar-SA"/>
        </w:rPr>
        <w:t>14.2. Информация о Потребителях (номерах лицевых счетов), которые выиграли Сертификаты, будет опубликована на корпоративном сайте Организатора Акции www.nn.tns-e.ru 28 февраля 2022г. Дополнительно данные Потребители будут уведомлены способом, выбранным Организатором Акции: по телефону, смс, посредством электронной почты, а также направлением письма с уведомлением о выигрыше на почтовый адрес, указанный в платежном документе (счете за услуги электроснабжения).</w:t>
      </w:r>
    </w:p>
    <w:p w14:paraId="1ABEECD2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9900058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469F176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F60E5E7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360A4F1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DA452BF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4072EC6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29A1D0C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D593B44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3435462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908DB50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3D2703E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B28E5BE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B02A788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FE1C979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3FB0239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F910152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8ECA4F8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9819371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B020542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7907916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C821F1A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AFEFA6B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2D9B89B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58BF525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5482FF5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D64A797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97E20AD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6B85800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6F007AD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Приложение 1 </w:t>
      </w:r>
    </w:p>
    <w:p w14:paraId="216372E2" w14:textId="77777777" w:rsidR="00615BA0" w:rsidRPr="00615BA0" w:rsidRDefault="00615BA0" w:rsidP="00615BA0">
      <w:pPr>
        <w:widowControl/>
        <w:suppressAutoHyphens w:val="0"/>
        <w:autoSpaceDN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к Положению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о проведении акции </w:t>
      </w:r>
    </w:p>
    <w:p w14:paraId="7F3B0550" w14:textId="7ED10C47" w:rsidR="00615BA0" w:rsidRPr="00615BA0" w:rsidRDefault="00615BA0" w:rsidP="00615BA0">
      <w:pPr>
        <w:widowControl/>
        <w:suppressAutoHyphens w:val="0"/>
        <w:autoSpaceDN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«</w:t>
      </w:r>
      <w:proofErr w:type="spellStart"/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Энергобонус</w:t>
      </w:r>
      <w:proofErr w:type="spellEnd"/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рубль береж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ё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т» в 2021 году</w:t>
      </w:r>
    </w:p>
    <w:p w14:paraId="1647DDA1" w14:textId="77777777" w:rsidR="00615BA0" w:rsidRPr="00615BA0" w:rsidRDefault="00615BA0" w:rsidP="00615BA0">
      <w:pPr>
        <w:widowControl/>
        <w:suppressAutoHyphens w:val="0"/>
        <w:autoSpaceDN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14:paraId="5E0E1DDD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lastRenderedPageBreak/>
        <w:t xml:space="preserve">Порядок получения Сертификатов на бесплатное электропотребление и Сертификатов на приобретение бытовой техники </w:t>
      </w:r>
    </w:p>
    <w:p w14:paraId="5E9C7FD9" w14:textId="77777777" w:rsidR="00615BA0" w:rsidRPr="00615BA0" w:rsidRDefault="00615BA0" w:rsidP="00615BA0">
      <w:pPr>
        <w:widowControl/>
        <w:numPr>
          <w:ilvl w:val="0"/>
          <w:numId w:val="8"/>
        </w:numPr>
        <w:suppressAutoHyphens w:val="0"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После определения Потребителей, которые стали победителями (далее Победители) в Акции, Организатор информирует каждого Победителя о том, что он стал обладателем Сертификата на бесплатное энергопотребление или Сертификата на получение бытовой техники в 2022 году одним или несколькими из способов, указанных в п.14.2 Положения о проведении акции 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«</w:t>
      </w:r>
      <w:proofErr w:type="spellStart"/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Энергобонус</w:t>
      </w:r>
      <w:proofErr w:type="spellEnd"/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рубль бережет»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(далее Положение).</w:t>
      </w:r>
    </w:p>
    <w:p w14:paraId="34E19C7F" w14:textId="77777777" w:rsidR="00615BA0" w:rsidRPr="00615BA0" w:rsidRDefault="00615BA0" w:rsidP="00615BA0">
      <w:pPr>
        <w:widowControl/>
        <w:numPr>
          <w:ilvl w:val="0"/>
          <w:numId w:val="9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Сертификат вручается Организатором Победителю (владельцу лицевого счета) лично или уполномоченному Потребителем в соответствии с действующим законодательством лицу в период согласно п. 9.1 Положения в следующем порядке:</w:t>
      </w:r>
    </w:p>
    <w:p w14:paraId="4E3D86DB" w14:textId="77777777" w:rsidR="00615BA0" w:rsidRPr="00615BA0" w:rsidRDefault="00615BA0" w:rsidP="00615BA0">
      <w:pPr>
        <w:widowControl/>
        <w:numPr>
          <w:ilvl w:val="1"/>
          <w:numId w:val="9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Победитель сообщает Организатору необходимую информацию в виде копий документов:</w:t>
      </w:r>
    </w:p>
    <w:p w14:paraId="296B6DC8" w14:textId="77777777" w:rsidR="00615BA0" w:rsidRPr="00615BA0" w:rsidRDefault="00615BA0" w:rsidP="00615BA0">
      <w:pPr>
        <w:widowControl/>
        <w:numPr>
          <w:ilvl w:val="2"/>
          <w:numId w:val="9"/>
        </w:numPr>
        <w:suppressAutoHyphens w:val="0"/>
        <w:autoSpaceDN/>
        <w:spacing w:after="200" w:line="276" w:lineRule="auto"/>
        <w:ind w:left="1701" w:hanging="621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Паспортные данные (серия, номер, дата выдачи, наименование выдавшего органа), при этом фотоизображение Победителя должно быть любым образом скрыто.</w:t>
      </w:r>
    </w:p>
    <w:p w14:paraId="195F4C8D" w14:textId="77777777" w:rsidR="00615BA0" w:rsidRPr="00615BA0" w:rsidRDefault="00615BA0" w:rsidP="00615BA0">
      <w:pPr>
        <w:widowControl/>
        <w:numPr>
          <w:ilvl w:val="2"/>
          <w:numId w:val="9"/>
        </w:numPr>
        <w:suppressAutoHyphens w:val="0"/>
        <w:autoSpaceDN/>
        <w:spacing w:after="200" w:line="276" w:lineRule="auto"/>
        <w:ind w:left="1701" w:hanging="621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Адрес фактического проживания с почтовым индексом.</w:t>
      </w:r>
    </w:p>
    <w:p w14:paraId="78088E38" w14:textId="77777777" w:rsidR="00615BA0" w:rsidRPr="00615BA0" w:rsidRDefault="00615BA0" w:rsidP="00615BA0">
      <w:pPr>
        <w:widowControl/>
        <w:numPr>
          <w:ilvl w:val="2"/>
          <w:numId w:val="9"/>
        </w:numPr>
        <w:suppressAutoHyphens w:val="0"/>
        <w:autoSpaceDN/>
        <w:spacing w:after="200" w:line="276" w:lineRule="auto"/>
        <w:ind w:left="1701" w:hanging="621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Номер(а) контактного(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ых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) телефона(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ов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) с кодом города.</w:t>
      </w:r>
    </w:p>
    <w:p w14:paraId="7B44E1BE" w14:textId="77777777" w:rsidR="00615BA0" w:rsidRPr="00615BA0" w:rsidRDefault="00615BA0" w:rsidP="00615BA0">
      <w:pPr>
        <w:widowControl/>
        <w:numPr>
          <w:ilvl w:val="2"/>
          <w:numId w:val="9"/>
        </w:numPr>
        <w:suppressAutoHyphens w:val="0"/>
        <w:autoSpaceDN/>
        <w:spacing w:after="200" w:line="276" w:lineRule="auto"/>
        <w:ind w:left="1701" w:hanging="621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Дата рождения.</w:t>
      </w:r>
    </w:p>
    <w:p w14:paraId="1C952957" w14:textId="77777777" w:rsidR="00615BA0" w:rsidRPr="00615BA0" w:rsidRDefault="00615BA0" w:rsidP="00615BA0">
      <w:pPr>
        <w:widowControl/>
        <w:numPr>
          <w:ilvl w:val="2"/>
          <w:numId w:val="9"/>
        </w:numPr>
        <w:suppressAutoHyphens w:val="0"/>
        <w:autoSpaceDN/>
        <w:spacing w:after="200" w:line="276" w:lineRule="auto"/>
        <w:ind w:left="1701" w:hanging="621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Адрес регистрации по месту жительства с почтовым индексом.</w:t>
      </w:r>
    </w:p>
    <w:p w14:paraId="215FB710" w14:textId="77777777" w:rsidR="00615BA0" w:rsidRPr="00615BA0" w:rsidRDefault="00615BA0" w:rsidP="00615BA0">
      <w:pPr>
        <w:widowControl/>
        <w:numPr>
          <w:ilvl w:val="2"/>
          <w:numId w:val="9"/>
        </w:numPr>
        <w:suppressAutoHyphens w:val="0"/>
        <w:autoSpaceDN/>
        <w:spacing w:after="200" w:line="276" w:lineRule="auto"/>
        <w:ind w:left="1701" w:hanging="621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ИНН (при наличии), копию документа, подтверждающего постановку Потребителя на учет в качестве налогоплательщика в РФ (при наличии).</w:t>
      </w:r>
    </w:p>
    <w:p w14:paraId="6FFEAD16" w14:textId="77777777" w:rsidR="00615BA0" w:rsidRPr="00615BA0" w:rsidRDefault="00615BA0" w:rsidP="00615BA0">
      <w:pPr>
        <w:widowControl/>
        <w:numPr>
          <w:ilvl w:val="2"/>
          <w:numId w:val="9"/>
        </w:numPr>
        <w:suppressAutoHyphens w:val="0"/>
        <w:autoSpaceDN/>
        <w:spacing w:after="200" w:line="276" w:lineRule="auto"/>
        <w:ind w:left="1701" w:hanging="624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Согласие на обработку и использование персональных данных в целях проведения настоящей Акции (по форме, предоставленной Организатором).</w:t>
      </w:r>
    </w:p>
    <w:p w14:paraId="184321C0" w14:textId="77777777" w:rsidR="00615BA0" w:rsidRPr="00615BA0" w:rsidRDefault="00615BA0" w:rsidP="00615BA0">
      <w:pPr>
        <w:widowControl/>
        <w:numPr>
          <w:ilvl w:val="1"/>
          <w:numId w:val="9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Победитель является в оговоренный с Организатором день по оговоренному адресу с паспортом.</w:t>
      </w:r>
    </w:p>
    <w:p w14:paraId="627286DC" w14:textId="77777777" w:rsidR="00615BA0" w:rsidRPr="00615BA0" w:rsidRDefault="00615BA0" w:rsidP="00615BA0">
      <w:pPr>
        <w:widowControl/>
        <w:numPr>
          <w:ilvl w:val="1"/>
          <w:numId w:val="9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Победитель подписывает двустороннее соглашение с Организатором об освобождении Победителя от обязанности по оплате поставленной электроэнергии в 2022 году в пределах номинала Сертификата, определенного в п.6.4.3 настоящего Положения, по форме Организатора (Приложение №5 и №6 к Положению о проведении акции «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Энергобонус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рубль бережет» в 2021 году), и иные необходимые документы.</w:t>
      </w:r>
    </w:p>
    <w:p w14:paraId="5EAC8408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B520625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4C267C0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112EDF8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E4005ED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9305633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E67BB2B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C8435E4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7143A6D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4D0F129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EC084FD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ABAC89C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AAED552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03AA406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4B35020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E159C36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E16B37C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7F07D3A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0010A77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2FB3C65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B4894E7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A855430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7FB7FFD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E125632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Приложение 2 </w:t>
      </w:r>
    </w:p>
    <w:p w14:paraId="70817389" w14:textId="77777777" w:rsidR="00615BA0" w:rsidRPr="00615BA0" w:rsidRDefault="00615BA0" w:rsidP="00615BA0">
      <w:pPr>
        <w:widowControl/>
        <w:suppressAutoHyphens w:val="0"/>
        <w:autoSpaceDN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к Положению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о проведении акции </w:t>
      </w:r>
    </w:p>
    <w:p w14:paraId="313A3187" w14:textId="60BB969F" w:rsidR="00615BA0" w:rsidRPr="00615BA0" w:rsidRDefault="00615BA0" w:rsidP="00615BA0">
      <w:pPr>
        <w:widowControl/>
        <w:suppressAutoHyphens w:val="0"/>
        <w:autoSpaceDN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«</w:t>
      </w:r>
      <w:proofErr w:type="spellStart"/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Энергобонус</w:t>
      </w:r>
      <w:proofErr w:type="spellEnd"/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рубль береж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ё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т» в 2021 году</w:t>
      </w:r>
    </w:p>
    <w:p w14:paraId="208ACB1B" w14:textId="77777777" w:rsidR="00615BA0" w:rsidRPr="00615BA0" w:rsidRDefault="00615BA0" w:rsidP="00615BA0">
      <w:pPr>
        <w:widowControl/>
        <w:suppressAutoHyphens w:val="0"/>
        <w:autoSpaceDN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14:paraId="079E9418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lastRenderedPageBreak/>
        <w:t>Методика распределения Сертификатов номиналом 3 000 рублей на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t>бесплатное электропотребление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14:paraId="69A4028E" w14:textId="77777777" w:rsidR="00615BA0" w:rsidRPr="00615BA0" w:rsidRDefault="00615BA0" w:rsidP="00615BA0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Формируется список лицевых счетов, набравших не менее 13 ЭБ.</w:t>
      </w:r>
    </w:p>
    <w:p w14:paraId="5402F75F" w14:textId="77777777" w:rsidR="00615BA0" w:rsidRPr="00615BA0" w:rsidRDefault="00615BA0" w:rsidP="00615BA0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Определяется сумма цифр, из которых состоит лицевой счет. </w:t>
      </w:r>
    </w:p>
    <w:p w14:paraId="10D8E609" w14:textId="77777777" w:rsidR="00615BA0" w:rsidRPr="00615BA0" w:rsidRDefault="00615BA0" w:rsidP="00615BA0">
      <w:pPr>
        <w:widowControl/>
        <w:suppressAutoHyphens w:val="0"/>
        <w:autoSpaceDN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Исходная таблица </w:t>
      </w:r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>(пример):</w:t>
      </w:r>
    </w:p>
    <w:tbl>
      <w:tblPr>
        <w:tblStyle w:val="13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946"/>
      </w:tblGrid>
      <w:tr w:rsidR="00615BA0" w:rsidRPr="00615BA0" w14:paraId="616C1A65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FD97AC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ЛС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0885C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цифр</w:t>
            </w:r>
          </w:p>
        </w:tc>
      </w:tr>
      <w:tr w:rsidR="00615BA0" w:rsidRPr="00615BA0" w14:paraId="1ACC7EC3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3D80F7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523044444444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94943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615BA0" w:rsidRPr="00615BA0" w14:paraId="1D1B73E6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7B623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523022222222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33881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615BA0" w:rsidRPr="00615BA0" w14:paraId="237CDA39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39F986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523011111111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661A5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615BA0" w:rsidRPr="00615BA0" w14:paraId="1F21090F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C8A09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523055555555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D84021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615BA0" w:rsidRPr="00615BA0" w14:paraId="78C47F3C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53A79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523033333333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810C60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14:paraId="25522220" w14:textId="77777777" w:rsidR="00615BA0" w:rsidRPr="00615BA0" w:rsidRDefault="00615BA0" w:rsidP="00615BA0">
      <w:pPr>
        <w:widowControl/>
        <w:suppressAutoHyphens w:val="0"/>
        <w:autoSpaceDN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AF3ECE1" w14:textId="77777777" w:rsidR="00615BA0" w:rsidRPr="00615BA0" w:rsidRDefault="00615BA0" w:rsidP="00615BA0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Производится сортировка по столбцу «сумма цифр» и столбцу «номер лицевого счета» одновременно операцией в </w:t>
      </w:r>
      <w:r w:rsidRPr="00615BA0">
        <w:rPr>
          <w:rFonts w:eastAsia="Calibri" w:cs="Times New Roman"/>
          <w:kern w:val="0"/>
          <w:sz w:val="28"/>
          <w:szCs w:val="28"/>
          <w:lang w:val="en-US" w:eastAsia="en-US" w:bidi="ar-SA"/>
        </w:rPr>
        <w:t>Excel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 соблюдением очередности по возрастанию. Сортировка осуществляется в зависимости от четности или нечетности количества участников, определенных в п.1. Если количество четное, сортировка по возрастанию, если нечетное – по убыванию.</w:t>
      </w:r>
    </w:p>
    <w:p w14:paraId="5AD369F9" w14:textId="77777777" w:rsidR="00615BA0" w:rsidRPr="00615BA0" w:rsidRDefault="00615BA0" w:rsidP="00615BA0">
      <w:pPr>
        <w:widowControl/>
        <w:suppressAutoHyphens w:val="0"/>
        <w:autoSpaceDN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Отсортированная </w:t>
      </w:r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>(пример):</w:t>
      </w:r>
    </w:p>
    <w:tbl>
      <w:tblPr>
        <w:tblStyle w:val="13"/>
        <w:tblW w:w="0" w:type="auto"/>
        <w:tblInd w:w="720" w:type="dxa"/>
        <w:tblLook w:val="04A0" w:firstRow="1" w:lastRow="0" w:firstColumn="1" w:lastColumn="0" w:noHBand="0" w:noVBand="1"/>
      </w:tblPr>
      <w:tblGrid>
        <w:gridCol w:w="2893"/>
        <w:gridCol w:w="2845"/>
        <w:gridCol w:w="2886"/>
      </w:tblGrid>
      <w:tr w:rsidR="00615BA0" w:rsidRPr="00615BA0" w14:paraId="77AC095F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5676B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ЛС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D7EA4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цифр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1C56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Сортировка</w:t>
            </w:r>
          </w:p>
        </w:tc>
      </w:tr>
      <w:tr w:rsidR="00615BA0" w:rsidRPr="00615BA0" w14:paraId="413EAE2D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F084B7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523055555555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20160E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AEC0D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cs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6D6FD42" wp14:editId="10BEB8A7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60325</wp:posOffset>
                      </wp:positionV>
                      <wp:extent cx="0" cy="558800"/>
                      <wp:effectExtent l="76200" t="0" r="57150" b="5080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0650EA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10.25pt;margin-top:4.75pt;width:0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cZP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615BA0" w:rsidRPr="00615BA0" w14:paraId="6A065FB2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ACCD24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523044444444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469AEC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21618" w14:textId="77777777" w:rsidR="00615BA0" w:rsidRPr="00615BA0" w:rsidRDefault="00615BA0" w:rsidP="00615B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5BA0" w:rsidRPr="00615BA0" w14:paraId="34E2726C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22CB9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523033333333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6EC1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7A8C6" w14:textId="77777777" w:rsidR="00615BA0" w:rsidRPr="00615BA0" w:rsidRDefault="00615BA0" w:rsidP="00615B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5BA0" w:rsidRPr="00615BA0" w14:paraId="14213DDA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C5F71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523022222222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65376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C8E70" w14:textId="77777777" w:rsidR="00615BA0" w:rsidRPr="00615BA0" w:rsidRDefault="00615BA0" w:rsidP="00615B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5BA0" w:rsidRPr="00615BA0" w14:paraId="34B1AF5D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4E9289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523011111111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87068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DD0911" w14:textId="77777777" w:rsidR="00615BA0" w:rsidRPr="00615BA0" w:rsidRDefault="00615BA0" w:rsidP="00615B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FA142A0" w14:textId="77777777" w:rsidR="00615BA0" w:rsidRPr="00615BA0" w:rsidRDefault="00615BA0" w:rsidP="00615BA0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Определение номера позиции выигравшего участника:</w:t>
      </w:r>
    </w:p>
    <w:p w14:paraId="0885C4AD" w14:textId="77777777" w:rsidR="00615BA0" w:rsidRPr="00615BA0" w:rsidRDefault="00615BA0" w:rsidP="00615BA0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Количество участников, определенных в п.1, делится на 40.</w:t>
      </w:r>
    </w:p>
    <w:p w14:paraId="0ED6DE71" w14:textId="77777777" w:rsidR="00615BA0" w:rsidRPr="00615BA0" w:rsidRDefault="00615BA0" w:rsidP="00615BA0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Пример: </w:t>
      </w:r>
    </w:p>
    <w:p w14:paraId="6420545D" w14:textId="77777777" w:rsidR="00615BA0" w:rsidRPr="00615BA0" w:rsidRDefault="00615BA0" w:rsidP="00615BA0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>количество участников = 100 000.</w:t>
      </w:r>
    </w:p>
    <w:p w14:paraId="47516048" w14:textId="77777777" w:rsidR="00615BA0" w:rsidRPr="00615BA0" w:rsidRDefault="00615BA0" w:rsidP="00615BA0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>Каждый 100 000/40 (после запятой цифры удаляются) = 2 500-й участник (</w:t>
      </w:r>
      <w:proofErr w:type="spellStart"/>
      <w:r w:rsidRPr="00615BA0">
        <w:rPr>
          <w:rFonts w:eastAsia="Calibri" w:cs="Times New Roman"/>
          <w:i/>
          <w:kern w:val="0"/>
          <w:sz w:val="28"/>
          <w:szCs w:val="28"/>
          <w:lang w:val="en-US" w:eastAsia="en-US" w:bidi="ar-SA"/>
        </w:rPr>
        <w:t>i</w:t>
      </w:r>
      <w:proofErr w:type="spellEnd"/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>-й участник) становится обладателем Сертификата.</w:t>
      </w:r>
    </w:p>
    <w:p w14:paraId="17E78499" w14:textId="77777777" w:rsidR="00615BA0" w:rsidRPr="00615BA0" w:rsidRDefault="00615BA0" w:rsidP="00615BA0">
      <w:pPr>
        <w:widowControl/>
        <w:numPr>
          <w:ilvl w:val="0"/>
          <w:numId w:val="10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Из массива лицевых счетов, отсортированных в п. 3, отбирается каждый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val="en-US" w:eastAsia="en-US" w:bidi="ar-SA"/>
        </w:rPr>
        <w:t>i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-й участник по списку, которые становятся обладателями Сертификатов на бесплатное электропотребление в течение 2022 года.</w:t>
      </w:r>
    </w:p>
    <w:p w14:paraId="27D69E47" w14:textId="77777777" w:rsidR="00615BA0" w:rsidRPr="00615BA0" w:rsidRDefault="00615BA0" w:rsidP="00615BA0">
      <w:pPr>
        <w:widowControl/>
        <w:numPr>
          <w:ilvl w:val="0"/>
          <w:numId w:val="10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По завершению этапа формируется протокол, который подписывается членами конкурсной комиссии Акции и хранится у Организатора Акции на протяжении трех лет.</w:t>
      </w:r>
    </w:p>
    <w:p w14:paraId="6F82C236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6618935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6D965D5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D248355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CCF1D62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0A719B5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5921E2D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19C9410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EE92358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0FDD8A2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56CADC0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5524BA2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12C5820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78E3964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63C6CD2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72796AC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4CC0AEA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2CBA953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A2B815C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20E86B5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252A7E5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7FFC361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9F702C7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4328262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0C0A744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9DDC85A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C5BE6DC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D3D880A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Приложение 3 </w:t>
      </w:r>
    </w:p>
    <w:p w14:paraId="0C9894E5" w14:textId="77777777" w:rsidR="00615BA0" w:rsidRPr="00615BA0" w:rsidRDefault="00615BA0" w:rsidP="00615BA0">
      <w:pPr>
        <w:widowControl/>
        <w:suppressAutoHyphens w:val="0"/>
        <w:autoSpaceDN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к Положению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о проведении акции </w:t>
      </w:r>
    </w:p>
    <w:p w14:paraId="5494BD94" w14:textId="1B46D5FE" w:rsidR="00615BA0" w:rsidRPr="00615BA0" w:rsidRDefault="00615BA0" w:rsidP="00615BA0">
      <w:pPr>
        <w:widowControl/>
        <w:suppressAutoHyphens w:val="0"/>
        <w:autoSpaceDN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«</w:t>
      </w:r>
      <w:proofErr w:type="spellStart"/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Энергобонус</w:t>
      </w:r>
      <w:proofErr w:type="spellEnd"/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рубль береж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ё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т» в 2021 году</w:t>
      </w:r>
    </w:p>
    <w:p w14:paraId="6939ACEE" w14:textId="77777777" w:rsidR="00615BA0" w:rsidRPr="00615BA0" w:rsidRDefault="00615BA0" w:rsidP="00615BA0">
      <w:pPr>
        <w:widowControl/>
        <w:suppressAutoHyphens w:val="0"/>
        <w:autoSpaceDN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14:paraId="64AC2251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t>Методика распределения Сертификатов номиналом 13 000 рублей на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t>бесплатное электропотребление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14:paraId="3AAD60EE" w14:textId="77777777" w:rsidR="00615BA0" w:rsidRPr="00615BA0" w:rsidRDefault="00615BA0" w:rsidP="00615BA0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Формируется список лицевых счетов, набравших не менее 25 ЭБ.</w:t>
      </w:r>
    </w:p>
    <w:p w14:paraId="286C6CB2" w14:textId="77777777" w:rsidR="00615BA0" w:rsidRPr="00615BA0" w:rsidRDefault="00615BA0" w:rsidP="00615BA0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Определяется сумма цифр, из которых состоит лицевой счет. </w:t>
      </w:r>
    </w:p>
    <w:p w14:paraId="6292A129" w14:textId="77777777" w:rsidR="00615BA0" w:rsidRPr="00615BA0" w:rsidRDefault="00615BA0" w:rsidP="00615BA0">
      <w:pPr>
        <w:widowControl/>
        <w:suppressAutoHyphens w:val="0"/>
        <w:autoSpaceDN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Исходная таблица </w:t>
      </w:r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>(пример):</w:t>
      </w:r>
    </w:p>
    <w:tbl>
      <w:tblPr>
        <w:tblStyle w:val="13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946"/>
      </w:tblGrid>
      <w:tr w:rsidR="00615BA0" w:rsidRPr="00615BA0" w14:paraId="0BAB65E4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D7A16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ЛС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16FD1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цифр</w:t>
            </w:r>
          </w:p>
        </w:tc>
      </w:tr>
      <w:tr w:rsidR="00615BA0" w:rsidRPr="00615BA0" w14:paraId="7023D21B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0A1D0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523044444444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FC7512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615BA0" w:rsidRPr="00615BA0" w14:paraId="153A0210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405A36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523022222222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18723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615BA0" w:rsidRPr="00615BA0" w14:paraId="5FE0D2E3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EA10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523011111111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B9683E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615BA0" w:rsidRPr="00615BA0" w14:paraId="3986FC7A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7296D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523055555555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D2811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615BA0" w:rsidRPr="00615BA0" w14:paraId="399778D0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0A82B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523033333333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9036E9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14:paraId="03029A2F" w14:textId="77777777" w:rsidR="00615BA0" w:rsidRPr="00615BA0" w:rsidRDefault="00615BA0" w:rsidP="00615BA0">
      <w:pPr>
        <w:widowControl/>
        <w:suppressAutoHyphens w:val="0"/>
        <w:autoSpaceDN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5E1AFA7" w14:textId="77777777" w:rsidR="00615BA0" w:rsidRPr="00615BA0" w:rsidRDefault="00615BA0" w:rsidP="00615BA0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Производится сортировка по столбцу «сумма цифр» и столбцу «номер лицевого счета» одновременно операцией в </w:t>
      </w:r>
      <w:r w:rsidRPr="00615BA0">
        <w:rPr>
          <w:rFonts w:eastAsia="Calibri" w:cs="Times New Roman"/>
          <w:kern w:val="0"/>
          <w:sz w:val="28"/>
          <w:szCs w:val="28"/>
          <w:lang w:val="en-US" w:eastAsia="en-US" w:bidi="ar-SA"/>
        </w:rPr>
        <w:t>Excel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 соблюдением очередности по возрастанию. Сортировка осуществляется в зависимости от четности или нечетности количества участников, определенных в п.1. Если количество четное, сортировка по возрастанию, если нечетное – по убыванию.</w:t>
      </w:r>
    </w:p>
    <w:p w14:paraId="0E1C6474" w14:textId="77777777" w:rsidR="00615BA0" w:rsidRPr="00615BA0" w:rsidRDefault="00615BA0" w:rsidP="00615BA0">
      <w:pPr>
        <w:widowControl/>
        <w:suppressAutoHyphens w:val="0"/>
        <w:autoSpaceDN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Отсортированная </w:t>
      </w:r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>(пример):</w:t>
      </w:r>
    </w:p>
    <w:tbl>
      <w:tblPr>
        <w:tblStyle w:val="13"/>
        <w:tblW w:w="0" w:type="auto"/>
        <w:tblInd w:w="720" w:type="dxa"/>
        <w:tblLook w:val="04A0" w:firstRow="1" w:lastRow="0" w:firstColumn="1" w:lastColumn="0" w:noHBand="0" w:noVBand="1"/>
      </w:tblPr>
      <w:tblGrid>
        <w:gridCol w:w="2893"/>
        <w:gridCol w:w="2845"/>
        <w:gridCol w:w="2886"/>
      </w:tblGrid>
      <w:tr w:rsidR="00615BA0" w:rsidRPr="00615BA0" w14:paraId="3985DEC8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664E5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ЛС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998C39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цифр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510E4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Сортировка</w:t>
            </w:r>
          </w:p>
        </w:tc>
      </w:tr>
      <w:tr w:rsidR="00615BA0" w:rsidRPr="00615BA0" w14:paraId="60D94E31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08455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523055555555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9D5F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F4651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cs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BE92D1" wp14:editId="4D1345F3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60325</wp:posOffset>
                      </wp:positionV>
                      <wp:extent cx="0" cy="558800"/>
                      <wp:effectExtent l="76200" t="0" r="57150" b="5080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2F94AC" id="AutoShape 2" o:spid="_x0000_s1026" type="#_x0000_t32" style="position:absolute;margin-left:10.25pt;margin-top:4.75pt;width:0;height:4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">
                      <v:stroke endarrow="block"/>
                    </v:shape>
                  </w:pict>
                </mc:Fallback>
              </mc:AlternateContent>
            </w:r>
          </w:p>
        </w:tc>
      </w:tr>
      <w:tr w:rsidR="00615BA0" w:rsidRPr="00615BA0" w14:paraId="0AB6D20C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99938F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523044444444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E7BB1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BE542" w14:textId="77777777" w:rsidR="00615BA0" w:rsidRPr="00615BA0" w:rsidRDefault="00615BA0" w:rsidP="00615B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5BA0" w:rsidRPr="00615BA0" w14:paraId="632050A1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A4CB43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523033333333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685F5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1DDFD2" w14:textId="77777777" w:rsidR="00615BA0" w:rsidRPr="00615BA0" w:rsidRDefault="00615BA0" w:rsidP="00615B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5BA0" w:rsidRPr="00615BA0" w14:paraId="4EE79B80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22C6B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523022222222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EEF58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0E113" w14:textId="77777777" w:rsidR="00615BA0" w:rsidRPr="00615BA0" w:rsidRDefault="00615BA0" w:rsidP="00615B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5BA0" w:rsidRPr="00615BA0" w14:paraId="72339A82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5523F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523011111111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0FF12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63A9F" w14:textId="77777777" w:rsidR="00615BA0" w:rsidRPr="00615BA0" w:rsidRDefault="00615BA0" w:rsidP="00615B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0BB68A2" w14:textId="77777777" w:rsidR="00615BA0" w:rsidRPr="00615BA0" w:rsidRDefault="00615BA0" w:rsidP="00615BA0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Определение номера позиции выигравшего участника:</w:t>
      </w:r>
    </w:p>
    <w:p w14:paraId="70A9EEFB" w14:textId="77777777" w:rsidR="00615BA0" w:rsidRPr="00615BA0" w:rsidRDefault="00615BA0" w:rsidP="00615BA0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Количество участников, определенных в п.1, делится на 50.</w:t>
      </w:r>
    </w:p>
    <w:p w14:paraId="4242151C" w14:textId="77777777" w:rsidR="00615BA0" w:rsidRPr="00615BA0" w:rsidRDefault="00615BA0" w:rsidP="00615BA0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Пример: </w:t>
      </w:r>
    </w:p>
    <w:p w14:paraId="7C30ABCF" w14:textId="77777777" w:rsidR="00615BA0" w:rsidRPr="00615BA0" w:rsidRDefault="00615BA0" w:rsidP="00615BA0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>количество участников = 100 000.</w:t>
      </w:r>
    </w:p>
    <w:p w14:paraId="723C1FD4" w14:textId="77777777" w:rsidR="00615BA0" w:rsidRPr="00615BA0" w:rsidRDefault="00615BA0" w:rsidP="00615BA0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>Каждый 100 000/50 (после запятой цифры удаляются) = 2 000-й участник (</w:t>
      </w:r>
      <w:proofErr w:type="spellStart"/>
      <w:r w:rsidRPr="00615BA0">
        <w:rPr>
          <w:rFonts w:eastAsia="Calibri" w:cs="Times New Roman"/>
          <w:i/>
          <w:kern w:val="0"/>
          <w:sz w:val="28"/>
          <w:szCs w:val="28"/>
          <w:lang w:val="en-US" w:eastAsia="en-US" w:bidi="ar-SA"/>
        </w:rPr>
        <w:t>i</w:t>
      </w:r>
      <w:proofErr w:type="spellEnd"/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>-й участник) становится обладателем Сертификата.</w:t>
      </w:r>
    </w:p>
    <w:p w14:paraId="079DFD22" w14:textId="77777777" w:rsidR="00615BA0" w:rsidRPr="00615BA0" w:rsidRDefault="00615BA0" w:rsidP="00615BA0">
      <w:pPr>
        <w:widowControl/>
        <w:numPr>
          <w:ilvl w:val="0"/>
          <w:numId w:val="11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Из массива лицевых счетов, отсортированных в п. 3, отбирается каждый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val="en-US" w:eastAsia="en-US" w:bidi="ar-SA"/>
        </w:rPr>
        <w:t>i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-й участник по списку, которые становятся обладателями Сертификатов на бесплатное электропотребление в течение 2022 года.</w:t>
      </w:r>
    </w:p>
    <w:p w14:paraId="5304B13B" w14:textId="77777777" w:rsidR="00615BA0" w:rsidRPr="00615BA0" w:rsidRDefault="00615BA0" w:rsidP="00615BA0">
      <w:pPr>
        <w:widowControl/>
        <w:numPr>
          <w:ilvl w:val="0"/>
          <w:numId w:val="11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По завершению этапа формируется протокол, который подписывается членами конкурсной комиссии Акции и хранится у Организатора Акции на протяжении трех лет.</w:t>
      </w:r>
    </w:p>
    <w:p w14:paraId="761000E4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EFF3093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EF75A14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247B9EF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4B4EBA7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BC139CF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ED3B9BA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B88F467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9569F67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B2E02D1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F2EE1F2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49EC879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A7D8F57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DF0DE17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C84D7E5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F5B473B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BC87081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3910F68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F08DD12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2160902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26442CD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B63B1B4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AA50A5B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014F98B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Приложение 4</w:t>
      </w:r>
    </w:p>
    <w:p w14:paraId="1FB63971" w14:textId="77777777" w:rsidR="00615BA0" w:rsidRPr="00615BA0" w:rsidRDefault="00615BA0" w:rsidP="00615BA0">
      <w:pPr>
        <w:widowControl/>
        <w:suppressAutoHyphens w:val="0"/>
        <w:autoSpaceDN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к Положению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о проведении акции </w:t>
      </w:r>
    </w:p>
    <w:p w14:paraId="2CC665C4" w14:textId="29EE62F2" w:rsidR="00615BA0" w:rsidRPr="00615BA0" w:rsidRDefault="00615BA0" w:rsidP="00615BA0">
      <w:pPr>
        <w:widowControl/>
        <w:suppressAutoHyphens w:val="0"/>
        <w:autoSpaceDN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«</w:t>
      </w:r>
      <w:proofErr w:type="spellStart"/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Энергобонус</w:t>
      </w:r>
      <w:proofErr w:type="spellEnd"/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рубль береж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ёт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» в 2021 году</w:t>
      </w:r>
    </w:p>
    <w:p w14:paraId="523ACF24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</w:t>
      </w:r>
    </w:p>
    <w:p w14:paraId="35298819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t>Методика распределения Сертификатов на приобретение бытовой техники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.</w:t>
      </w:r>
    </w:p>
    <w:p w14:paraId="1556EFC4" w14:textId="77777777" w:rsidR="00615BA0" w:rsidRPr="00615BA0" w:rsidRDefault="00615BA0" w:rsidP="00615BA0">
      <w:pPr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Формируется список лицевых счетов, набравших не менее 13 ЭБ.</w:t>
      </w:r>
    </w:p>
    <w:p w14:paraId="4338ED06" w14:textId="77777777" w:rsidR="00615BA0" w:rsidRPr="00615BA0" w:rsidRDefault="00615BA0" w:rsidP="00615BA0">
      <w:pPr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Определяется сумма цифр, из которых состоит лицевой счет. </w:t>
      </w:r>
    </w:p>
    <w:p w14:paraId="79E9C935" w14:textId="77777777" w:rsidR="00615BA0" w:rsidRPr="00615BA0" w:rsidRDefault="00615BA0" w:rsidP="00615BA0">
      <w:pPr>
        <w:widowControl/>
        <w:suppressAutoHyphens w:val="0"/>
        <w:autoSpaceDN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Исходная таблица </w:t>
      </w:r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>(пример):</w:t>
      </w:r>
    </w:p>
    <w:tbl>
      <w:tblPr>
        <w:tblStyle w:val="13"/>
        <w:tblW w:w="0" w:type="auto"/>
        <w:tblInd w:w="720" w:type="dxa"/>
        <w:tblLook w:val="04A0" w:firstRow="1" w:lastRow="0" w:firstColumn="1" w:lastColumn="0" w:noHBand="0" w:noVBand="1"/>
      </w:tblPr>
      <w:tblGrid>
        <w:gridCol w:w="2908"/>
        <w:gridCol w:w="2946"/>
      </w:tblGrid>
      <w:tr w:rsidR="00615BA0" w:rsidRPr="00615BA0" w14:paraId="4C8625C9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8E1C7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ЛС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A5BF2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цифр</w:t>
            </w:r>
          </w:p>
        </w:tc>
      </w:tr>
      <w:tr w:rsidR="00615BA0" w:rsidRPr="00615BA0" w14:paraId="641CC083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6465D0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523044444444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2B595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</w:tr>
      <w:tr w:rsidR="00615BA0" w:rsidRPr="00615BA0" w14:paraId="7F0568BA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1241F3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523022222222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8D161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</w:tr>
      <w:tr w:rsidR="00615BA0" w:rsidRPr="00615BA0" w14:paraId="25695E93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8F9665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523011111111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946AE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</w:tr>
      <w:tr w:rsidR="00615BA0" w:rsidRPr="00615BA0" w14:paraId="2317E463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DED51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523055555555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6613F1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</w:tr>
      <w:tr w:rsidR="00615BA0" w:rsidRPr="00615BA0" w14:paraId="1DEE2DAB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169BA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523033333333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1F483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14:paraId="555AB80F" w14:textId="77777777" w:rsidR="00615BA0" w:rsidRPr="00615BA0" w:rsidRDefault="00615BA0" w:rsidP="00615BA0">
      <w:pPr>
        <w:widowControl/>
        <w:suppressAutoHyphens w:val="0"/>
        <w:autoSpaceDN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4540778" w14:textId="77777777" w:rsidR="00615BA0" w:rsidRPr="00615BA0" w:rsidRDefault="00615BA0" w:rsidP="00615BA0">
      <w:pPr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Производится сортировка по столбцу «сумма цифр» и столбцу «номер лицевого счета» одновременно операцией в </w:t>
      </w:r>
      <w:r w:rsidRPr="00615BA0">
        <w:rPr>
          <w:rFonts w:eastAsia="Calibri" w:cs="Times New Roman"/>
          <w:kern w:val="0"/>
          <w:sz w:val="28"/>
          <w:szCs w:val="28"/>
          <w:lang w:val="en-US" w:eastAsia="en-US" w:bidi="ar-SA"/>
        </w:rPr>
        <w:t>Excel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с соблюдением очередности по возрастанию. Сортировка осуществляется в зависимости от четности или нечетности количества участников, определенных в п.1. Если количество четное, сортировка по возрастанию, если нечетное – по убыванию.</w:t>
      </w:r>
    </w:p>
    <w:p w14:paraId="76AF4F45" w14:textId="77777777" w:rsidR="00615BA0" w:rsidRPr="00615BA0" w:rsidRDefault="00615BA0" w:rsidP="00615BA0">
      <w:pPr>
        <w:widowControl/>
        <w:suppressAutoHyphens w:val="0"/>
        <w:autoSpaceDN/>
        <w:ind w:left="72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Отсортированная </w:t>
      </w:r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>(пример):</w:t>
      </w:r>
    </w:p>
    <w:tbl>
      <w:tblPr>
        <w:tblStyle w:val="13"/>
        <w:tblW w:w="0" w:type="auto"/>
        <w:tblInd w:w="720" w:type="dxa"/>
        <w:tblLook w:val="04A0" w:firstRow="1" w:lastRow="0" w:firstColumn="1" w:lastColumn="0" w:noHBand="0" w:noVBand="1"/>
      </w:tblPr>
      <w:tblGrid>
        <w:gridCol w:w="2893"/>
        <w:gridCol w:w="2845"/>
        <w:gridCol w:w="2886"/>
      </w:tblGrid>
      <w:tr w:rsidR="00615BA0" w:rsidRPr="00615BA0" w14:paraId="431474B6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1119D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 ЛС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8D7E23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Сумма цифр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CF734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Сортировка</w:t>
            </w:r>
          </w:p>
        </w:tc>
      </w:tr>
      <w:tr w:rsidR="00615BA0" w:rsidRPr="00615BA0" w14:paraId="334659B0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CE3666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523055555555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99716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5EB07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cs="Times New Roman"/>
                <w:noProof/>
                <w:sz w:val="28"/>
                <w:szCs w:val="2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6F5603" wp14:editId="0543B006">
                      <wp:simplePos x="0" y="0"/>
                      <wp:positionH relativeFrom="column">
                        <wp:posOffset>130175</wp:posOffset>
                      </wp:positionH>
                      <wp:positionV relativeFrom="paragraph">
                        <wp:posOffset>60325</wp:posOffset>
                      </wp:positionV>
                      <wp:extent cx="0" cy="558800"/>
                      <wp:effectExtent l="76200" t="0" r="57150" b="50800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558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FAA316" id="AutoShape 2" o:spid="_x0000_s1026" type="#_x0000_t32" style="position:absolute;margin-left:10.25pt;margin-top:4.75pt;width:0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615BA0" w:rsidRPr="00615BA0" w14:paraId="54215EB4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EB8F3A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523044444444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27930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00D78" w14:textId="77777777" w:rsidR="00615BA0" w:rsidRPr="00615BA0" w:rsidRDefault="00615BA0" w:rsidP="00615B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5BA0" w:rsidRPr="00615BA0" w14:paraId="7DA156B3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3AFC62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523033333333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F0EFAD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7A2E8" w14:textId="77777777" w:rsidR="00615BA0" w:rsidRPr="00615BA0" w:rsidRDefault="00615BA0" w:rsidP="00615B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5BA0" w:rsidRPr="00615BA0" w14:paraId="17A4A270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8089D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523022222222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F44FA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C611C6" w14:textId="77777777" w:rsidR="00615BA0" w:rsidRPr="00615BA0" w:rsidRDefault="00615BA0" w:rsidP="00615B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15BA0" w:rsidRPr="00615BA0" w14:paraId="3FE01E17" w14:textId="77777777" w:rsidTr="00615BA0"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85D6F" w14:textId="77777777" w:rsidR="00615BA0" w:rsidRPr="00615BA0" w:rsidRDefault="00615BA0" w:rsidP="00615BA0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523011111111</w:t>
            </w:r>
          </w:p>
        </w:tc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252E62" w14:textId="77777777" w:rsidR="00615BA0" w:rsidRPr="00615BA0" w:rsidRDefault="00615BA0" w:rsidP="00615BA0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15BA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1553F" w14:textId="77777777" w:rsidR="00615BA0" w:rsidRPr="00615BA0" w:rsidRDefault="00615BA0" w:rsidP="00615BA0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13EF27C8" w14:textId="77777777" w:rsidR="00615BA0" w:rsidRPr="00615BA0" w:rsidRDefault="00615BA0" w:rsidP="00615BA0">
      <w:pPr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Определение номера позиции выигравшего участника:</w:t>
      </w:r>
    </w:p>
    <w:p w14:paraId="58D5EBD0" w14:textId="77777777" w:rsidR="00615BA0" w:rsidRPr="00615BA0" w:rsidRDefault="00615BA0" w:rsidP="00615BA0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Количество участников, определенных в п.1. делится на 50.</w:t>
      </w:r>
    </w:p>
    <w:p w14:paraId="21C46155" w14:textId="77777777" w:rsidR="00615BA0" w:rsidRPr="00615BA0" w:rsidRDefault="00615BA0" w:rsidP="00615BA0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 xml:space="preserve">Пример: </w:t>
      </w:r>
    </w:p>
    <w:p w14:paraId="05D6BA65" w14:textId="77777777" w:rsidR="00615BA0" w:rsidRPr="00615BA0" w:rsidRDefault="00615BA0" w:rsidP="00615BA0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>количество участников = 100 000.</w:t>
      </w:r>
    </w:p>
    <w:p w14:paraId="19B9773B" w14:textId="77777777" w:rsidR="00615BA0" w:rsidRPr="00615BA0" w:rsidRDefault="00615BA0" w:rsidP="00615BA0">
      <w:pPr>
        <w:widowControl/>
        <w:suppressAutoHyphens w:val="0"/>
        <w:autoSpaceDN/>
        <w:jc w:val="both"/>
        <w:textAlignment w:val="auto"/>
        <w:rPr>
          <w:rFonts w:eastAsia="Calibri" w:cs="Times New Roman"/>
          <w:i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i/>
          <w:kern w:val="0"/>
          <w:sz w:val="28"/>
          <w:szCs w:val="28"/>
          <w:lang w:eastAsia="en-US" w:bidi="ar-SA"/>
        </w:rPr>
        <w:t>Каждый 100 000/50(после запятой цифры удаляются) = 2 000-й участник становится обладателем сертификата на приобретение бытовой техники.</w:t>
      </w:r>
    </w:p>
    <w:p w14:paraId="7B1FD14C" w14:textId="77777777" w:rsidR="00615BA0" w:rsidRPr="00615BA0" w:rsidRDefault="00615BA0" w:rsidP="00615BA0">
      <w:pPr>
        <w:widowControl/>
        <w:numPr>
          <w:ilvl w:val="0"/>
          <w:numId w:val="12"/>
        </w:numPr>
        <w:suppressAutoHyphens w:val="0"/>
        <w:autoSpaceDN/>
        <w:spacing w:after="200" w:line="276" w:lineRule="auto"/>
        <w:contextualSpacing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Из массива лицевых счетов, отсортированных в п. 3, отбирается каждый i-й участник по списку.</w:t>
      </w:r>
    </w:p>
    <w:p w14:paraId="0EAD39AA" w14:textId="77777777" w:rsidR="00615BA0" w:rsidRPr="00615BA0" w:rsidRDefault="00615BA0" w:rsidP="00615BA0">
      <w:pPr>
        <w:widowControl/>
        <w:numPr>
          <w:ilvl w:val="0"/>
          <w:numId w:val="12"/>
        </w:numPr>
        <w:suppressAutoHyphens w:val="0"/>
        <w:autoSpaceDN/>
        <w:spacing w:before="100" w:beforeAutospacing="1" w:after="100" w:afterAutospacing="1" w:line="276" w:lineRule="auto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По завершению этапа формируется протокол, который подписывается членами конкурсной комиссии Акции и хранится у Организатора Акции на протяжении трех лет.</w:t>
      </w:r>
    </w:p>
    <w:p w14:paraId="2689D559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0CA7FB7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39254CA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FCBA3E5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25B7238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93982A5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E55C58A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B88118D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E1646EF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7AC0A35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E2A799F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E8893FD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8A238D6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26B411C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7ADA112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B08F778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20A9ED2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C7BAB2A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F625209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9F1ECB3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112692A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A595DCE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17070BD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1A1F8C0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E103C63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Приложение 5 </w:t>
      </w:r>
    </w:p>
    <w:p w14:paraId="7FE99773" w14:textId="77777777" w:rsidR="00615BA0" w:rsidRPr="00615BA0" w:rsidRDefault="00615BA0" w:rsidP="00615BA0">
      <w:pPr>
        <w:widowControl/>
        <w:suppressAutoHyphens w:val="0"/>
        <w:autoSpaceDN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к Положению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о проведении акции </w:t>
      </w:r>
    </w:p>
    <w:p w14:paraId="3F640FC9" w14:textId="04FAA221" w:rsidR="00615BA0" w:rsidRPr="00615BA0" w:rsidRDefault="00615BA0" w:rsidP="00615BA0">
      <w:pPr>
        <w:widowControl/>
        <w:suppressAutoHyphens w:val="0"/>
        <w:autoSpaceDN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«</w:t>
      </w:r>
      <w:proofErr w:type="spellStart"/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Энергобонус</w:t>
      </w:r>
      <w:proofErr w:type="spellEnd"/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рубль береж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ё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т» в 2021 году</w:t>
      </w:r>
    </w:p>
    <w:p w14:paraId="7CBE7958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2421151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ДОГОВОР ДАРЕНИЯ №</w:t>
      </w:r>
    </w:p>
    <w:p w14:paraId="2B9F1D14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г. Нижний Новгород                                                                                            "___"________ ____ г.</w:t>
      </w:r>
    </w:p>
    <w:p w14:paraId="122B5B24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4542382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ru-RU" w:bidi="ru-RU"/>
        </w:rPr>
        <w:lastRenderedPageBreak/>
        <w:t xml:space="preserve">ПАО «ТНС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ru-RU"/>
        </w:rPr>
        <w:t>энерго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НН», именуемое в дальнейшем «Даритель», в лице _______________________________________________________________________________, действующего на основании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___________________________________________________________, </w:t>
      </w:r>
    </w:p>
    <w:p w14:paraId="4AE30B3E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с одной стороны, и гражданин РФ ______________________________________________________, паспорт ____________________ выдан__________________________________________________</w:t>
      </w:r>
    </w:p>
    <w:p w14:paraId="03331B46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_________________________________________________________ «___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_»_</w:t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____________ ______г., зарегистрированный по адресу:_________________________________________________________, </w:t>
      </w:r>
      <w:r w:rsidRPr="00615BA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именуемый в дальнейшем </w:t>
      </w:r>
      <w:r w:rsidRPr="00615BA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"Одаряемый"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,  с  другой  стороны,  совместно именуемые "Стороны", заключили настоящий Договор о нижеследующем:</w:t>
      </w:r>
    </w:p>
    <w:p w14:paraId="5AAA066C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t>1. ПРЕДМЕТ ДОГОВОРА</w:t>
      </w:r>
    </w:p>
    <w:p w14:paraId="47C54DB4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742D585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1.1. В соответствии с настоящим Договором Даритель освобождает Одаряемого от имущественной обязанности перед Дарителем, указанной в п.1.2 настоящего Договора.</w:t>
      </w:r>
    </w:p>
    <w:p w14:paraId="5A063511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1.2. Имущественной обязанностью в Договоре является: обязанность по оплате поставленной Одаряемому Дарителем электрической энергии в 2022 году по объекту по 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адресу:_</w:t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_____________________________________________________________________________</w:t>
      </w:r>
    </w:p>
    <w:p w14:paraId="3B2EC0CA" w14:textId="77777777" w:rsidR="00615BA0" w:rsidRPr="00615BA0" w:rsidRDefault="00615BA0" w:rsidP="00615BA0">
      <w:pPr>
        <w:widowControl/>
        <w:suppressAutoHyphens w:val="0"/>
        <w:autoSpaceDN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на сумму ____________ (_________________________) рублей (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>без учета налога на доходы физических лиц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).</w:t>
      </w:r>
    </w:p>
    <w:p w14:paraId="0BA6E9A4" w14:textId="77777777" w:rsidR="00615BA0" w:rsidRPr="00615BA0" w:rsidRDefault="00615BA0" w:rsidP="00615BA0">
      <w:pPr>
        <w:widowControl/>
        <w:suppressAutoHyphens w:val="0"/>
        <w:autoSpaceDN/>
        <w:ind w:firstLine="567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Имущественная обязанность 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по оплате поставленной Дарителем Одаряемому электрической энергии в 2022 году по вышеуказанному объекту в сумме, превышающей указанную в настоящем пункте, сохраняется за Одаряемым и не является предметом настоящего Договора.</w:t>
      </w:r>
    </w:p>
    <w:p w14:paraId="1D5DED68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769646E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t>2. ПРАВА И ОБЯЗАННОСТИ СТОРОН</w:t>
      </w:r>
    </w:p>
    <w:p w14:paraId="613EABE5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C556B86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2.1. Одаряемый вправе в любое время до освобождения от имущественной обязанности отказаться от такого освобождения. В этом случае настоящий Договор считается расторгнутым. Отказ от освобождения от имущественной обязанности должен быть совершен в письменной форме.</w:t>
      </w:r>
    </w:p>
    <w:p w14:paraId="340ACCC5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2.2. Даритель вправе отказаться от исполнения настоящего Договора, если после заключения Договора имущественное состояние Дарителя изменилось настолько, что исполнение Договора в новых условиях приведет к существенному снижению уровня его жизни.</w:t>
      </w:r>
    </w:p>
    <w:p w14:paraId="1D5E7A49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2.3. Даритель вправе отменить дарение либо потребовать отмены дарения в судебном порядке на основании случаев, указанных в </w:t>
      </w:r>
      <w:hyperlink r:id="rId17" w:history="1">
        <w:r w:rsidRPr="00615BA0">
          <w:rPr>
            <w:rFonts w:eastAsia="Calibri" w:cs="Times New Roman"/>
            <w:kern w:val="0"/>
            <w:sz w:val="28"/>
            <w:szCs w:val="28"/>
            <w:lang w:eastAsia="en-US" w:bidi="ar-SA"/>
          </w:rPr>
          <w:t>п. 3 ст. 578</w:t>
        </w:r>
      </w:hyperlink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Гражданского кодекса Российской Федерации.</w:t>
      </w:r>
    </w:p>
    <w:p w14:paraId="4C85F864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 w:line="360" w:lineRule="auto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2.4. В случае отмены дарения Одаряемый не вправе требовать возмещения убытков.</w:t>
      </w:r>
    </w:p>
    <w:p w14:paraId="4A97052B" w14:textId="77777777" w:rsidR="00615BA0" w:rsidRPr="00615BA0" w:rsidRDefault="00615BA0" w:rsidP="00615BA0">
      <w:pPr>
        <w:widowControl/>
        <w:suppressAutoHyphens w:val="0"/>
        <w:autoSpaceDN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2.5. Даритель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берет на себя обязанность по уплате всех применимых налогов и иных существующих обязательных платежей, предусмотренных действующим законодательством Российской Федерации в связи с настоящим дарением. В части налога на доходы физических лиц (НДФЛ) Даритель выступает Налоговым агентом и в соответствии с требованиями налогового законодательства Российской Федерации исполняет соответствующие обязанности в отношении доходов, полученных Одаряемым в связи с заключением настоящего Договора.</w:t>
      </w:r>
    </w:p>
    <w:p w14:paraId="1EAE3198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BB14812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t>3. РАЗРЕШЕНИЕ СПОРОВ</w:t>
      </w:r>
    </w:p>
    <w:p w14:paraId="7B26A8B0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5225317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3.1.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 Российской Федерации.</w:t>
      </w:r>
    </w:p>
    <w:p w14:paraId="60DA433D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3.2. При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неурегулировании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процессе переговоров спорных вопросов споры разрешаются в судебном порядке, установленном действующим законодательством Российской Федерации.</w:t>
      </w:r>
    </w:p>
    <w:p w14:paraId="3052699B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4AA2F1B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t>4. СРОК ДЕЙСТВИЯ И ПРЕКРАЩЕНИЕ ДОГОВОРА</w:t>
      </w:r>
    </w:p>
    <w:p w14:paraId="6FDE09CE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42B0C5D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4.1. Настоящий Договор вступает в силу с момента его подписания Сторонами и заканчивается после выполнения Сторонами принятых на себя обязательств в соответствии с условиями Договора.</w:t>
      </w:r>
    </w:p>
    <w:p w14:paraId="72860E3E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4.2. Настоящий Договор прекращается досрочно:</w:t>
      </w:r>
    </w:p>
    <w:p w14:paraId="1BDD6526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- по соглашению Сторон;</w:t>
      </w:r>
    </w:p>
    <w:p w14:paraId="177E29C4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- по иным основаниям, предусмотренным законодательством Российской Федерации и настоящим Договором.</w:t>
      </w:r>
    </w:p>
    <w:p w14:paraId="5E14F834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582BEFA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t>5. ОСОБЫЕ УСЛОВИЯ И ЗАКЛЮЧИТЕЛЬНЫЕ ПОЛОЖЕНИЯ</w:t>
      </w:r>
    </w:p>
    <w:p w14:paraId="63E55FB9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196336A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2A3F6956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5.2.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на</w:t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то представителями Сторон.</w:t>
      </w:r>
    </w:p>
    <w:p w14:paraId="5DB8DD96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5.3. Все уведомления и сообщения должны направляться в письменной форме.</w:t>
      </w:r>
    </w:p>
    <w:p w14:paraId="18199910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5.4. Договор составлен в двух экземплярах, обладающих равной юридической силой, по одному для каждой из Сторон.</w:t>
      </w:r>
    </w:p>
    <w:p w14:paraId="2911BEED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/>
        <w:ind w:firstLine="54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t>Адреса и реквизиты Сторон:</w:t>
      </w:r>
    </w:p>
    <w:p w14:paraId="28D641D9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EA8DAB4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Даритель                              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  <w:t>Одаряемый</w:t>
      </w:r>
    </w:p>
    <w:p w14:paraId="6EDB000F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29E2307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ПАО «ТНС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энерго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НН»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  <w:t>ФИО___________________________________</w:t>
      </w:r>
    </w:p>
    <w:p w14:paraId="67B2ACD1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Адрес: ______________________________   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  <w:t>Адрес: _________________________________</w:t>
      </w:r>
    </w:p>
    <w:p w14:paraId="4C9CAFA2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ОГРН ______________________________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_ 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  <w:t>ИНН __________________________________</w:t>
      </w:r>
    </w:p>
    <w:p w14:paraId="320AAE4C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ИНН _______________________________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_ 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Паспорт________________________________ </w:t>
      </w:r>
    </w:p>
    <w:p w14:paraId="5ECD6848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КПП ________________________________  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  <w:t>выдан__________________________________</w:t>
      </w:r>
    </w:p>
    <w:p w14:paraId="092687B9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  <w:t>_______________________________________</w:t>
      </w:r>
    </w:p>
    <w:p w14:paraId="26317776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______________ (___________________)                  ______________ (___________________)</w:t>
      </w:r>
    </w:p>
    <w:p w14:paraId="52C0A6A2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(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подпись)   </w:t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(Ф.И.О.)                                     (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подпись)   </w:t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(Ф.И.О.)</w:t>
      </w:r>
    </w:p>
    <w:p w14:paraId="43C57A9B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М.П.                                                                                   М.П.</w:t>
      </w:r>
    </w:p>
    <w:p w14:paraId="29C5C986" w14:textId="77777777" w:rsid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9FD596A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Приложение 6 </w:t>
      </w:r>
    </w:p>
    <w:p w14:paraId="575BE776" w14:textId="77777777" w:rsidR="00615BA0" w:rsidRPr="00615BA0" w:rsidRDefault="00615BA0" w:rsidP="00615BA0">
      <w:pPr>
        <w:widowControl/>
        <w:suppressAutoHyphens w:val="0"/>
        <w:autoSpaceDN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к Положению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о проведении акции </w:t>
      </w:r>
    </w:p>
    <w:p w14:paraId="7BCB7D4B" w14:textId="6B7CB201" w:rsidR="00615BA0" w:rsidRPr="00615BA0" w:rsidRDefault="00615BA0" w:rsidP="00615BA0">
      <w:pPr>
        <w:widowControl/>
        <w:suppressAutoHyphens w:val="0"/>
        <w:autoSpaceDN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«</w:t>
      </w:r>
      <w:proofErr w:type="spellStart"/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Энергобонус</w:t>
      </w:r>
      <w:proofErr w:type="spellEnd"/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рубль береж</w:t>
      </w:r>
      <w:r>
        <w:rPr>
          <w:rFonts w:eastAsia="Calibri" w:cs="Times New Roman"/>
          <w:bCs/>
          <w:kern w:val="0"/>
          <w:sz w:val="28"/>
          <w:szCs w:val="28"/>
          <w:lang w:eastAsia="en-US" w:bidi="ar-SA"/>
        </w:rPr>
        <w:t>ё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т» в 2021 году</w:t>
      </w:r>
    </w:p>
    <w:p w14:paraId="4892A7DF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right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3D3EF924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right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33E8BFD5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ДОГОВОР ДАРЕНИЯ N ______</w:t>
      </w:r>
    </w:p>
    <w:p w14:paraId="03141B7C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356F1401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bookmarkStart w:id="1" w:name="Par4"/>
      <w:bookmarkEnd w:id="1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г. Нижний Новгород                                                                                            "___"________ ____ г.</w:t>
      </w:r>
    </w:p>
    <w:p w14:paraId="015F2770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A78993A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 xml:space="preserve">   </w:t>
      </w:r>
      <w:r w:rsidRPr="00615BA0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ПАО «ТНС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ru-RU"/>
        </w:rPr>
        <w:t>энерго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НН», именуемое в дальнейшем «Даритель», в лице _______________________________________________________________________________, действующего на основании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_____________________________________________________________________________, </w:t>
      </w:r>
    </w:p>
    <w:p w14:paraId="3F9B1FFC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с одной стороны, и гражданин РФ ______________________________________________________________, паспорт ____________________ выдан_________________________________________________________</w:t>
      </w:r>
    </w:p>
    <w:p w14:paraId="3D26EAA7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 «___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_»_</w:t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____________ ______г., зарегистрированный по адресу:___________________________________________________________________________________, </w:t>
      </w:r>
      <w:r w:rsidRPr="00615BA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именуемый в дальнейшем </w:t>
      </w:r>
      <w:r w:rsidRPr="00615BA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"Одаряемый"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,  с  другой  стороны,  совместно именуемые "Стороны", заключили настоящий Договор о нижеследующем:</w:t>
      </w:r>
    </w:p>
    <w:p w14:paraId="1904D5EC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98F7C9F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1. ПРЕДМЕТ ДОГОВОРА</w:t>
      </w:r>
    </w:p>
    <w:p w14:paraId="40ACE150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34C9613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1.1. Даритель обязуется безвозмездно передать в собственность Одаряемого сертификат на приобретение бытовой техники номиналом ___________________________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_(</w:t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______________________________________________) рублей, далее - Сертификат.</w:t>
      </w:r>
    </w:p>
    <w:p w14:paraId="6C2632D6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Сертификат удостоверяет право Одаряемого на приобретение бытовой техники в магазине ___________________________________________ на сумму номинала Сертификата.</w:t>
      </w:r>
    </w:p>
    <w:p w14:paraId="10793714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1.2. Даритель гарантирует, что Сертификат является подлинным, номинал Сертификата полностью оплачен Дарителем.</w:t>
      </w:r>
    </w:p>
    <w:p w14:paraId="1542AD25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1.3. Сертификат передается Дарителем Одаряемому по акту приема-передачи (Приложение к настоящему договору) в день подписания настоящего договора.</w:t>
      </w:r>
    </w:p>
    <w:p w14:paraId="39F924BB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602EDEE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96E8EB0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t>2. ПРАВА И ОБЯЗАННОСТИ СТОРОН</w:t>
      </w:r>
    </w:p>
    <w:p w14:paraId="0164DDDE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5A03EA8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2.1. Одаряемый вправе в любое время до передачи Сертификата отказаться от его получения. В этом случае настоящий Договор считается расторгнутым. Отказ от получения Сертификата должен быть совершен в письменной форме.</w:t>
      </w:r>
    </w:p>
    <w:p w14:paraId="3F905E91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2.2. Даритель вправе отменить дарение либо потребовать отмены дарения в судебном порядке на основании случаев, указанных в </w:t>
      </w:r>
      <w:hyperlink r:id="rId18" w:history="1">
        <w:r w:rsidRPr="00615BA0">
          <w:rPr>
            <w:rFonts w:eastAsia="Calibri" w:cs="Times New Roman"/>
            <w:kern w:val="0"/>
            <w:sz w:val="28"/>
            <w:szCs w:val="28"/>
            <w:lang w:eastAsia="en-US" w:bidi="ar-SA"/>
          </w:rPr>
          <w:t>п. 3 ст. 578</w:t>
        </w:r>
      </w:hyperlink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Гражданского кодекса Российской Федерации.</w:t>
      </w:r>
    </w:p>
    <w:p w14:paraId="2088B41C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 w:line="360" w:lineRule="auto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2.3. В случае отмены дарения Одаряемый не вправе требовать возмещения убытков.</w:t>
      </w:r>
    </w:p>
    <w:p w14:paraId="377266A5" w14:textId="77777777" w:rsidR="00615BA0" w:rsidRPr="00615BA0" w:rsidRDefault="00615BA0" w:rsidP="00615BA0">
      <w:pPr>
        <w:widowControl/>
        <w:suppressAutoHyphens w:val="0"/>
        <w:autoSpaceDN/>
        <w:spacing w:after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ru-RU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2.4. Даритель</w:t>
      </w:r>
      <w:r w:rsidRPr="00615BA0">
        <w:rPr>
          <w:rFonts w:eastAsia="Calibri" w:cs="Times New Roman"/>
          <w:kern w:val="0"/>
          <w:sz w:val="28"/>
          <w:szCs w:val="28"/>
          <w:lang w:eastAsia="ru-RU" w:bidi="ar-SA"/>
        </w:rPr>
        <w:t xml:space="preserve"> берет на себя обязанность по уплате всех применимых налогов и иных существующих обязательных платежей, предусмотренных действующим законодательством Российской Федерации в связи с настоящим дарением. В части налога на доходы физических лиц (НДФЛ) Даритель выступает Налоговым агентом и в соответствии с требованиями налогового законодательства Российской Федерации исполняет соответствующие обязанности в отношении доходов, полученных Одаряемым в связи с заключением настоящего Договора.</w:t>
      </w:r>
    </w:p>
    <w:p w14:paraId="3AD8A4EE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43C01E6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t>3. РАЗРЕШЕНИЕ СПОРОВ</w:t>
      </w:r>
    </w:p>
    <w:p w14:paraId="2D219A50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D29CD05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3.1. Все споры и разногласия, которые могут возникнуть между Сторонами по вопросам, не нашедшим своего разрешения в тексте Договора, будут разрешаться путем переговоров на основе действующего законодательства Российской Федерации.</w:t>
      </w:r>
    </w:p>
    <w:p w14:paraId="47AB307A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3.2. При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неурегулировании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в процессе переговоров спорных вопросов споры разрешаются в судебном порядке, установленном действующим законодательством Российской Федерации.</w:t>
      </w:r>
    </w:p>
    <w:p w14:paraId="0D6F954F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0CBFBB23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t>4. СРОК ДЕЙСТВИЯ И ПРЕКРАЩЕНИЕ ДОГОВОРА</w:t>
      </w:r>
    </w:p>
    <w:p w14:paraId="327AF379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1DB46EB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4.1. Настоящий Договор вступает в силу с момента его подписания Сторонами и заканчивается после выполнения Сторонами принятых на себя обязательств в соответствии с условиями Договора.</w:t>
      </w:r>
    </w:p>
    <w:p w14:paraId="443C76AB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4.2. Настоящий Договор прекращается:</w:t>
      </w:r>
    </w:p>
    <w:p w14:paraId="5EA15B08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- по соглашению Сторон;</w:t>
      </w:r>
    </w:p>
    <w:p w14:paraId="6F2E24BC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- по иным основаниям, предусмотренным законодательством Российской Федерации и настоящим Договором.</w:t>
      </w:r>
    </w:p>
    <w:p w14:paraId="5844308A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B06FBDE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t>5. ОСОБЫЕ УСЛОВИЯ И ЗАКЛЮЧИТЕЛЬНЫЕ ПОЛОЖЕНИЯ</w:t>
      </w:r>
    </w:p>
    <w:p w14:paraId="65F95667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97496B2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5.1.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14:paraId="78C5E601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5.2.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на</w:t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то представителями Сторон.</w:t>
      </w:r>
    </w:p>
    <w:p w14:paraId="5B15AF2B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5.3. Все уведомления и сообщения должны направляться в письменной форме.</w:t>
      </w:r>
    </w:p>
    <w:p w14:paraId="69EDF9BB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lastRenderedPageBreak/>
        <w:t>5.4. Договор составлен в двух экземплярах, обладающих равной юридической силой, по одному для каждой из Сторон.</w:t>
      </w:r>
    </w:p>
    <w:p w14:paraId="69927776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5.5. Приложением к настоящему договору является Акт приема-передачи Сертификата.</w:t>
      </w:r>
    </w:p>
    <w:p w14:paraId="32FDE5BA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before="200"/>
        <w:ind w:firstLine="540"/>
        <w:jc w:val="center"/>
        <w:textAlignment w:val="auto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kern w:val="0"/>
          <w:sz w:val="28"/>
          <w:szCs w:val="28"/>
          <w:lang w:eastAsia="en-US" w:bidi="ar-SA"/>
        </w:rPr>
        <w:t>Адреса и реквизиты Сторон:</w:t>
      </w:r>
    </w:p>
    <w:p w14:paraId="5162CDB6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567AA159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Даритель                              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  <w:t>Одаряемый</w:t>
      </w:r>
    </w:p>
    <w:p w14:paraId="398CB231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59CD9FD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ПАО «ТНС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энерго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НН»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  <w:t>ФИО___________________________________</w:t>
      </w:r>
    </w:p>
    <w:p w14:paraId="4D63B718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Адрес: ______________________________   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  <w:t>Адрес: _________________________________</w:t>
      </w:r>
    </w:p>
    <w:p w14:paraId="0573FB0C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ОГРН ______________________________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_ 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  <w:t>ИНН __________________________________</w:t>
      </w:r>
    </w:p>
    <w:p w14:paraId="4D72C158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ИНН _______________________________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_ 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Паспорт________________________________ </w:t>
      </w:r>
    </w:p>
    <w:p w14:paraId="46701978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КПП ________________________________  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  <w:t>выдан__________________________________</w:t>
      </w:r>
    </w:p>
    <w:p w14:paraId="558DFBE4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  <w:t>_______________________________________</w:t>
      </w:r>
    </w:p>
    <w:p w14:paraId="430537DD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______________ (___________________)                  ______________ (___________________)</w:t>
      </w:r>
    </w:p>
    <w:p w14:paraId="3A3CF18D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(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подпись)   </w:t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(Ф.И.О.)                                     (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подпись)   </w:t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(Ф.И.О.)</w:t>
      </w:r>
    </w:p>
    <w:p w14:paraId="4F0B8703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М.П.                                                                                   М.П.</w:t>
      </w:r>
    </w:p>
    <w:p w14:paraId="23D0E895" w14:textId="77777777" w:rsidR="00615BA0" w:rsidRDefault="00615BA0" w:rsidP="00615BA0">
      <w:pPr>
        <w:widowControl/>
        <w:suppressAutoHyphens w:val="0"/>
        <w:autoSpaceDE w:val="0"/>
        <w:adjustRightInd w:val="0"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14:paraId="207759DF" w14:textId="77777777" w:rsidR="00615BA0" w:rsidRDefault="00615BA0" w:rsidP="00615BA0">
      <w:pPr>
        <w:widowControl/>
        <w:suppressAutoHyphens w:val="0"/>
        <w:autoSpaceDE w:val="0"/>
        <w:adjustRightInd w:val="0"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14:paraId="0847614C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Приложение</w:t>
      </w:r>
    </w:p>
    <w:p w14:paraId="356C66F8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right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к Договору дарения N ______ от _______________г.</w:t>
      </w:r>
    </w:p>
    <w:p w14:paraId="1AB70114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right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79B10C97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right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83D0321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right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14:paraId="77ADCFA5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АКТ приема-передачи Сертификата </w:t>
      </w:r>
    </w:p>
    <w:p w14:paraId="6203D1CB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outlineLvl w:val="0"/>
        <w:rPr>
          <w:rFonts w:eastAsia="Calibri" w:cs="Times New Roman"/>
          <w:b/>
          <w:kern w:val="0"/>
          <w:sz w:val="28"/>
          <w:szCs w:val="28"/>
          <w:lang w:eastAsia="en-US" w:bidi="ar-SA"/>
        </w:rPr>
      </w:pPr>
    </w:p>
    <w:p w14:paraId="47944578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г. Нижний Новгород                                                                                            "___"________ ____ г.</w:t>
      </w:r>
    </w:p>
    <w:p w14:paraId="1E39D594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2BC33F19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</w:t>
      </w:r>
      <w:r w:rsidRPr="00615BA0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ПАО «ТНС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ru-RU" w:bidi="ru-RU"/>
        </w:rPr>
        <w:t>энерго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ru-RU" w:bidi="ru-RU"/>
        </w:rPr>
        <w:t xml:space="preserve"> НН», именуемое в дальнейшем «Даритель», в лице __________________________________________________________________</w:t>
      </w:r>
      <w:r w:rsidRPr="00615BA0">
        <w:rPr>
          <w:rFonts w:eastAsia="Calibri" w:cs="Times New Roman"/>
          <w:kern w:val="0"/>
          <w:sz w:val="28"/>
          <w:szCs w:val="28"/>
          <w:lang w:eastAsia="ru-RU" w:bidi="ru-RU"/>
        </w:rPr>
        <w:lastRenderedPageBreak/>
        <w:t xml:space="preserve">_____________, действующего на основании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_____________________________________________________________________________, </w:t>
      </w:r>
    </w:p>
    <w:p w14:paraId="7C585BA0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с одной стороны, и гражданин РФ ______________________________________________________________, паспорт ____________________ выдан_________________________________________________________</w:t>
      </w:r>
    </w:p>
    <w:p w14:paraId="64BFF625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 «___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_»_</w:t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____________ ______г., зарегистрированный по адресу:___________________________________________________________________________________, </w:t>
      </w:r>
      <w:r w:rsidRPr="00615BA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 xml:space="preserve"> 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именуемый в дальнейшем </w:t>
      </w:r>
      <w:r w:rsidRPr="00615BA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"Одаряемый"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>,  с  другой  стороны,  совместно именуемые "Стороны",</w:t>
      </w:r>
    </w:p>
    <w:p w14:paraId="3352CE5F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bCs/>
          <w:kern w:val="0"/>
          <w:sz w:val="28"/>
          <w:szCs w:val="28"/>
          <w:lang w:eastAsia="en-US" w:bidi="ar-SA"/>
        </w:rPr>
      </w:pPr>
    </w:p>
    <w:p w14:paraId="0AC3DFB1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настоящим актом удостоверяют, что </w:t>
      </w:r>
      <w:r w:rsidRPr="00615BA0"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  <w:t>Даритель передал, а Одаряемый принял</w:t>
      </w:r>
      <w:r w:rsidRPr="00615BA0">
        <w:rPr>
          <w:rFonts w:eastAsia="Calibri" w:cs="Times New Roman"/>
          <w:bCs/>
          <w:kern w:val="0"/>
          <w:sz w:val="28"/>
          <w:szCs w:val="28"/>
          <w:lang w:eastAsia="en-US" w:bidi="ar-SA"/>
        </w:rPr>
        <w:t xml:space="preserve"> в собственность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сертификат на приобретение бытовой техники номиналом ___________________________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_(</w:t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_______________________________________________________) рублей, далее - Сертификат.</w:t>
      </w:r>
    </w:p>
    <w:p w14:paraId="1769403A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Сертификат удостоверяет право Одаряемого на приобретение бытовой техники в магазине ___________________________________________ на сумму номинала Сертификата.</w:t>
      </w:r>
    </w:p>
    <w:p w14:paraId="3BD1AA04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75743716" w14:textId="77777777" w:rsidR="00615BA0" w:rsidRPr="00615BA0" w:rsidRDefault="00615BA0" w:rsidP="00615BA0">
      <w:pPr>
        <w:widowControl/>
        <w:suppressAutoHyphens w:val="0"/>
        <w:autoSpaceDE w:val="0"/>
        <w:adjustRightInd w:val="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Настоящий Акт составлен в двух экземплярах, по одному для сторон, и является неотъемлемой частью </w:t>
      </w:r>
      <w:hyperlink r:id="rId19" w:history="1">
        <w:r w:rsidRPr="00615BA0">
          <w:rPr>
            <w:rFonts w:eastAsia="Calibri" w:cs="Times New Roman"/>
            <w:kern w:val="0"/>
            <w:sz w:val="28"/>
            <w:szCs w:val="28"/>
            <w:lang w:eastAsia="en-US" w:bidi="ar-SA"/>
          </w:rPr>
          <w:t>Договора</w:t>
        </w:r>
      </w:hyperlink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дарения №_______ от ______________г..</w:t>
      </w:r>
    </w:p>
    <w:p w14:paraId="06724CD1" w14:textId="77777777" w:rsidR="00615BA0" w:rsidRPr="00615BA0" w:rsidRDefault="00615BA0" w:rsidP="00615BA0">
      <w:pPr>
        <w:widowControl/>
        <w:suppressAutoHyphens w:val="0"/>
        <w:autoSpaceDN/>
        <w:spacing w:after="200"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9F9B149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ind w:firstLine="54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Даритель                               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  <w:t>Одаряемый</w:t>
      </w:r>
    </w:p>
    <w:p w14:paraId="2B1322AD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8260291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ПАО «ТНС </w:t>
      </w:r>
      <w:proofErr w:type="spell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>энерго</w:t>
      </w:r>
      <w:proofErr w:type="spell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НН»</w:t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</w: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ab/>
        <w:t xml:space="preserve">                ФИО_________________________________</w:t>
      </w:r>
    </w:p>
    <w:p w14:paraId="053D459A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1AA3DF04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______________ (___________________)              ______________ (___________________)</w:t>
      </w:r>
    </w:p>
    <w:p w14:paraId="1BAF6D87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(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подпись)   </w:t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(Ф.И.О.)                             (</w:t>
      </w:r>
      <w:proofErr w:type="gramStart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подпись)   </w:t>
      </w:r>
      <w:proofErr w:type="gramEnd"/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            (Ф.И.О.)</w:t>
      </w:r>
    </w:p>
    <w:p w14:paraId="34099C0D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  </w:t>
      </w:r>
    </w:p>
    <w:p w14:paraId="6FB4678D" w14:textId="77777777" w:rsidR="00615BA0" w:rsidRPr="00615BA0" w:rsidRDefault="00615BA0" w:rsidP="00615BA0">
      <w:pPr>
        <w:widowControl/>
        <w:suppressAutoHyphens w:val="0"/>
        <w:autoSpaceDE w:val="0"/>
        <w:adjustRightInd w:val="0"/>
        <w:spacing w:after="200"/>
        <w:jc w:val="both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  <w:r w:rsidRPr="00615BA0">
        <w:rPr>
          <w:rFonts w:eastAsia="Calibri" w:cs="Times New Roman"/>
          <w:kern w:val="0"/>
          <w:sz w:val="28"/>
          <w:szCs w:val="28"/>
          <w:lang w:eastAsia="en-US" w:bidi="ar-SA"/>
        </w:rPr>
        <w:t xml:space="preserve">М.П.                                 </w:t>
      </w:r>
    </w:p>
    <w:p w14:paraId="76F57B57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4289A0D5" w14:textId="77777777" w:rsidR="00615BA0" w:rsidRPr="00615BA0" w:rsidRDefault="00615BA0" w:rsidP="00615BA0">
      <w:pPr>
        <w:widowControl/>
        <w:suppressAutoHyphens w:val="0"/>
        <w:autoSpaceDE w:val="0"/>
        <w:adjustRightInd w:val="0"/>
        <w:jc w:val="center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34EBD855" w14:textId="77777777" w:rsidR="00615BA0" w:rsidRPr="00615BA0" w:rsidRDefault="00615BA0" w:rsidP="00615BA0">
      <w:pPr>
        <w:widowControl/>
        <w:suppressAutoHyphens w:val="0"/>
        <w:autoSpaceDN/>
        <w:spacing w:line="276" w:lineRule="auto"/>
        <w:textAlignment w:val="auto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14:paraId="6E89025C" w14:textId="77777777" w:rsidR="00615BA0" w:rsidRPr="00615BA0" w:rsidRDefault="00615BA0" w:rsidP="00CF789F">
      <w:pPr>
        <w:spacing w:line="228" w:lineRule="auto"/>
        <w:jc w:val="both"/>
        <w:rPr>
          <w:rFonts w:eastAsia="Arial Unicode MS" w:cs="Times New Roman"/>
          <w:b/>
          <w:sz w:val="28"/>
          <w:szCs w:val="28"/>
        </w:rPr>
      </w:pPr>
    </w:p>
    <w:sectPr w:rsidR="00615BA0" w:rsidRPr="00615BA0">
      <w:headerReference w:type="default" r:id="rId20"/>
      <w:headerReference w:type="first" r:id="rId21"/>
      <w:pgSz w:w="11906" w:h="16838"/>
      <w:pgMar w:top="1134" w:right="851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D97EA3" w14:textId="77777777" w:rsidR="00A36E62" w:rsidRDefault="00A36E62">
      <w:r>
        <w:separator/>
      </w:r>
    </w:p>
  </w:endnote>
  <w:endnote w:type="continuationSeparator" w:id="0">
    <w:p w14:paraId="69A29019" w14:textId="77777777" w:rsidR="00A36E62" w:rsidRDefault="00A36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A3CBE2" w14:textId="77777777" w:rsidR="00A36E62" w:rsidRDefault="00A36E62">
      <w:r>
        <w:rPr>
          <w:color w:val="000000"/>
        </w:rPr>
        <w:separator/>
      </w:r>
    </w:p>
  </w:footnote>
  <w:footnote w:type="continuationSeparator" w:id="0">
    <w:p w14:paraId="1F66ADF6" w14:textId="77777777" w:rsidR="00A36E62" w:rsidRDefault="00A36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0A029B" w14:textId="0969A6F0" w:rsidR="006A4CAB" w:rsidRDefault="00A645F6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FF6F4B">
      <w:rPr>
        <w:noProof/>
      </w:rPr>
      <w:t>7</w:t>
    </w:r>
    <w:r>
      <w:fldChar w:fldCharType="end"/>
    </w:r>
  </w:p>
  <w:p w14:paraId="7212D2CA" w14:textId="77777777" w:rsidR="006A4CAB" w:rsidRDefault="00A36E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64BDA" w14:textId="77777777" w:rsidR="00761863" w:rsidRPr="006A14F0" w:rsidRDefault="00761863" w:rsidP="00A40B53">
    <w:pPr>
      <w:spacing w:line="228" w:lineRule="aut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34FA8"/>
    <w:multiLevelType w:val="multilevel"/>
    <w:tmpl w:val="4BCE7B6C"/>
    <w:lvl w:ilvl="0">
      <w:start w:val="1"/>
      <w:numFmt w:val="upperRoman"/>
      <w:lvlText w:val="%1."/>
      <w:lvlJc w:val="right"/>
      <w:pPr>
        <w:ind w:left="1429" w:hanging="360"/>
      </w:pPr>
      <w:rPr>
        <w:rFonts w:cs="Times New Roman"/>
        <w:sz w:val="28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7CC6DAF"/>
    <w:multiLevelType w:val="multilevel"/>
    <w:tmpl w:val="7FC89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 w15:restartNumberingAfterBreak="0">
    <w:nsid w:val="2D3B682E"/>
    <w:multiLevelType w:val="multilevel"/>
    <w:tmpl w:val="7FC89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 w15:restartNumberingAfterBreak="0">
    <w:nsid w:val="38781B71"/>
    <w:multiLevelType w:val="multilevel"/>
    <w:tmpl w:val="0B946D7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61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0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6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176" w:hanging="2160"/>
      </w:pPr>
      <w:rPr>
        <w:rFonts w:cs="Times New Roman"/>
      </w:rPr>
    </w:lvl>
  </w:abstractNum>
  <w:abstractNum w:abstractNumId="4" w15:restartNumberingAfterBreak="0">
    <w:nsid w:val="39B061A4"/>
    <w:multiLevelType w:val="multilevel"/>
    <w:tmpl w:val="38C0A3E0"/>
    <w:lvl w:ilvl="0">
      <w:start w:val="1"/>
      <w:numFmt w:val="upperRoman"/>
      <w:lvlText w:val="%1."/>
      <w:lvlJc w:val="left"/>
      <w:pPr>
        <w:ind w:left="2149" w:hanging="720"/>
      </w:pPr>
      <w:rPr>
        <w:rFonts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5" w15:restartNumberingAfterBreak="0">
    <w:nsid w:val="43887452"/>
    <w:multiLevelType w:val="multilevel"/>
    <w:tmpl w:val="FCF27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6" w15:restartNumberingAfterBreak="0">
    <w:nsid w:val="54267F46"/>
    <w:multiLevelType w:val="multilevel"/>
    <w:tmpl w:val="7FC89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7" w15:restartNumberingAfterBreak="0">
    <w:nsid w:val="575A6A57"/>
    <w:multiLevelType w:val="multilevel"/>
    <w:tmpl w:val="DDB8575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8" w15:restartNumberingAfterBreak="0">
    <w:nsid w:val="5E8323E8"/>
    <w:multiLevelType w:val="multilevel"/>
    <w:tmpl w:val="585C406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9" w15:restartNumberingAfterBreak="0">
    <w:nsid w:val="6995592E"/>
    <w:multiLevelType w:val="multilevel"/>
    <w:tmpl w:val="7FC894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0" w15:restartNumberingAfterBreak="0">
    <w:nsid w:val="6C0718BD"/>
    <w:multiLevelType w:val="multilevel"/>
    <w:tmpl w:val="BC685C9A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  <w:sz w:val="28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default"/>
      </w:rPr>
    </w:lvl>
  </w:abstractNum>
  <w:abstractNum w:abstractNumId="11" w15:restartNumberingAfterBreak="0">
    <w:nsid w:val="73DE645A"/>
    <w:multiLevelType w:val="multilevel"/>
    <w:tmpl w:val="51CA389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sz w:val="28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3"/>
  </w:num>
  <w:num w:numId="5">
    <w:abstractNumId w:val="11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42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E2"/>
    <w:rsid w:val="000202B9"/>
    <w:rsid w:val="000A5A70"/>
    <w:rsid w:val="000E6AD8"/>
    <w:rsid w:val="00140C24"/>
    <w:rsid w:val="001436AC"/>
    <w:rsid w:val="001B2462"/>
    <w:rsid w:val="001D5B2A"/>
    <w:rsid w:val="001D64BB"/>
    <w:rsid w:val="002775A3"/>
    <w:rsid w:val="002B580F"/>
    <w:rsid w:val="002F59F0"/>
    <w:rsid w:val="002F6886"/>
    <w:rsid w:val="00364DEA"/>
    <w:rsid w:val="00371A1F"/>
    <w:rsid w:val="003C18FE"/>
    <w:rsid w:val="004031B3"/>
    <w:rsid w:val="00443D11"/>
    <w:rsid w:val="004629D2"/>
    <w:rsid w:val="004826EE"/>
    <w:rsid w:val="00492E04"/>
    <w:rsid w:val="005905C9"/>
    <w:rsid w:val="005F2C7E"/>
    <w:rsid w:val="0061060B"/>
    <w:rsid w:val="00615BA0"/>
    <w:rsid w:val="006176BA"/>
    <w:rsid w:val="006428BF"/>
    <w:rsid w:val="00642D1B"/>
    <w:rsid w:val="0066081B"/>
    <w:rsid w:val="00682A1C"/>
    <w:rsid w:val="006830A1"/>
    <w:rsid w:val="006A14F0"/>
    <w:rsid w:val="006A3CA1"/>
    <w:rsid w:val="007207F8"/>
    <w:rsid w:val="007316AB"/>
    <w:rsid w:val="007423BD"/>
    <w:rsid w:val="00761863"/>
    <w:rsid w:val="00780CBE"/>
    <w:rsid w:val="007F641B"/>
    <w:rsid w:val="007F79E1"/>
    <w:rsid w:val="00801E24"/>
    <w:rsid w:val="00812390"/>
    <w:rsid w:val="0089334F"/>
    <w:rsid w:val="008D541D"/>
    <w:rsid w:val="008D6334"/>
    <w:rsid w:val="00934059"/>
    <w:rsid w:val="009D12BA"/>
    <w:rsid w:val="009F1843"/>
    <w:rsid w:val="00A13C1F"/>
    <w:rsid w:val="00A175BF"/>
    <w:rsid w:val="00A26B8A"/>
    <w:rsid w:val="00A36E62"/>
    <w:rsid w:val="00A40B53"/>
    <w:rsid w:val="00A4581E"/>
    <w:rsid w:val="00A645F6"/>
    <w:rsid w:val="00A81A3F"/>
    <w:rsid w:val="00A9224B"/>
    <w:rsid w:val="00AB4526"/>
    <w:rsid w:val="00B06363"/>
    <w:rsid w:val="00B10743"/>
    <w:rsid w:val="00B11274"/>
    <w:rsid w:val="00B73083"/>
    <w:rsid w:val="00BC5681"/>
    <w:rsid w:val="00BE7A47"/>
    <w:rsid w:val="00BF0678"/>
    <w:rsid w:val="00C45E50"/>
    <w:rsid w:val="00C55352"/>
    <w:rsid w:val="00CC08FF"/>
    <w:rsid w:val="00CF789F"/>
    <w:rsid w:val="00D8167D"/>
    <w:rsid w:val="00E05C6D"/>
    <w:rsid w:val="00E2628A"/>
    <w:rsid w:val="00E50BE9"/>
    <w:rsid w:val="00E51F58"/>
    <w:rsid w:val="00E844A0"/>
    <w:rsid w:val="00EB7503"/>
    <w:rsid w:val="00EC64B6"/>
    <w:rsid w:val="00F0697E"/>
    <w:rsid w:val="00F07B9E"/>
    <w:rsid w:val="00F136F9"/>
    <w:rsid w:val="00F36738"/>
    <w:rsid w:val="00F809A8"/>
    <w:rsid w:val="00FF2FE2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9B692"/>
  <w15:docId w15:val="{2CEB9616-8F1A-40AA-B358-356E99D75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29"/>
    </w:rPr>
  </w:style>
  <w:style w:type="paragraph" w:styleId="2">
    <w:name w:val="heading 2"/>
    <w:basedOn w:val="a"/>
    <w:next w:val="a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pPr>
      <w:keepNext/>
      <w:keepLines/>
      <w:spacing w:before="40"/>
      <w:outlineLvl w:val="3"/>
    </w:pPr>
    <w:rPr>
      <w:rFonts w:ascii="Calibri Light" w:eastAsia="Times New Roman" w:hAnsi="Calibri Light"/>
      <w:i/>
      <w:iCs/>
      <w:color w:val="2E74B5"/>
      <w:szCs w:val="21"/>
    </w:rPr>
  </w:style>
  <w:style w:type="paragraph" w:styleId="5">
    <w:name w:val="heading 5"/>
    <w:basedOn w:val="a"/>
    <w:next w:val="a"/>
    <w:pPr>
      <w:keepNext/>
      <w:keepLines/>
      <w:spacing w:before="40"/>
      <w:outlineLvl w:val="4"/>
    </w:pPr>
    <w:rPr>
      <w:rFonts w:ascii="Calibri Light" w:eastAsia="Times New Roman" w:hAnsi="Calibri Light"/>
      <w:color w:val="2E74B5"/>
      <w:szCs w:val="21"/>
    </w:rPr>
  </w:style>
  <w:style w:type="paragraph" w:styleId="9">
    <w:name w:val="heading 9"/>
    <w:basedOn w:val="a"/>
    <w:next w:val="a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a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Нижний колонтитул Знак"/>
    <w:basedOn w:val="a0"/>
    <w:rPr>
      <w:szCs w:val="21"/>
    </w:rPr>
  </w:style>
  <w:style w:type="paragraph" w:customStyle="1" w:styleId="Style6">
    <w:name w:val="Style6"/>
    <w:basedOn w:val="a"/>
    <w:pPr>
      <w:autoSpaceDE w:val="0"/>
      <w:spacing w:line="309" w:lineRule="exact"/>
      <w:ind w:firstLine="528"/>
      <w:jc w:val="both"/>
      <w:textAlignment w:val="auto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Основной текст (2)_"/>
    <w:rPr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pPr>
      <w:shd w:val="clear" w:color="auto" w:fill="FFFFFF"/>
      <w:spacing w:before="420" w:line="320" w:lineRule="exact"/>
      <w:jc w:val="both"/>
      <w:textAlignment w:val="auto"/>
    </w:pPr>
    <w:rPr>
      <w:sz w:val="28"/>
      <w:szCs w:val="28"/>
    </w:rPr>
  </w:style>
  <w:style w:type="character" w:customStyle="1" w:styleId="10">
    <w:name w:val="Основной текст (10)_"/>
    <w:rPr>
      <w:sz w:val="28"/>
      <w:szCs w:val="28"/>
      <w:shd w:val="clear" w:color="auto" w:fill="FFFFFF"/>
    </w:rPr>
  </w:style>
  <w:style w:type="paragraph" w:customStyle="1" w:styleId="100">
    <w:name w:val="Основной текст (10)"/>
    <w:basedOn w:val="a"/>
    <w:pPr>
      <w:shd w:val="clear" w:color="auto" w:fill="FFFFFF"/>
      <w:spacing w:before="600" w:after="300" w:line="322" w:lineRule="exact"/>
      <w:jc w:val="both"/>
      <w:textAlignment w:val="auto"/>
    </w:pPr>
    <w:rPr>
      <w:sz w:val="28"/>
      <w:szCs w:val="28"/>
    </w:rPr>
  </w:style>
  <w:style w:type="character" w:customStyle="1" w:styleId="a8">
    <w:name w:val="Верхний колонтитул Знак"/>
    <w:basedOn w:val="a0"/>
  </w:style>
  <w:style w:type="paragraph" w:styleId="a9">
    <w:name w:val="List Paragraph"/>
    <w:basedOn w:val="a"/>
    <w:uiPriority w:val="34"/>
    <w:qFormat/>
    <w:pPr>
      <w:ind w:left="720"/>
    </w:pPr>
    <w:rPr>
      <w:szCs w:val="21"/>
    </w:rPr>
  </w:style>
  <w:style w:type="paragraph" w:styleId="aa">
    <w:name w:val="Balloon Text"/>
    <w:basedOn w:val="a"/>
    <w:rPr>
      <w:rFonts w:ascii="Segoe UI" w:hAnsi="Segoe UI"/>
      <w:sz w:val="18"/>
      <w:szCs w:val="16"/>
    </w:rPr>
  </w:style>
  <w:style w:type="character" w:customStyle="1" w:styleId="ab">
    <w:name w:val="Текст выноски Знак"/>
    <w:basedOn w:val="a0"/>
    <w:rPr>
      <w:rFonts w:ascii="Segoe UI" w:hAnsi="Segoe UI"/>
      <w:sz w:val="18"/>
      <w:szCs w:val="16"/>
    </w:rPr>
  </w:style>
  <w:style w:type="character" w:styleId="ac">
    <w:name w:val="annotation reference"/>
    <w:basedOn w:val="a0"/>
    <w:rPr>
      <w:sz w:val="16"/>
      <w:szCs w:val="16"/>
    </w:rPr>
  </w:style>
  <w:style w:type="paragraph" w:styleId="ad">
    <w:name w:val="annotation text"/>
    <w:basedOn w:val="a"/>
    <w:rPr>
      <w:sz w:val="20"/>
      <w:szCs w:val="18"/>
    </w:rPr>
  </w:style>
  <w:style w:type="character" w:customStyle="1" w:styleId="ae">
    <w:name w:val="Текст примечания Знак"/>
    <w:basedOn w:val="a0"/>
    <w:rPr>
      <w:sz w:val="20"/>
      <w:szCs w:val="18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basedOn w:val="ae"/>
    <w:rPr>
      <w:b/>
      <w:bCs/>
      <w:sz w:val="20"/>
      <w:szCs w:val="18"/>
    </w:rPr>
  </w:style>
  <w:style w:type="character" w:customStyle="1" w:styleId="11">
    <w:name w:val="Заголовок 1 Знак"/>
    <w:basedOn w:val="a0"/>
    <w:rPr>
      <w:rFonts w:ascii="Calibri Light" w:eastAsia="Times New Roman" w:hAnsi="Calibri Light"/>
      <w:color w:val="2E74B5"/>
      <w:sz w:val="32"/>
      <w:szCs w:val="29"/>
    </w:rPr>
  </w:style>
  <w:style w:type="paragraph" w:styleId="22">
    <w:name w:val="Body Text Indent 2"/>
    <w:basedOn w:val="a"/>
    <w:pPr>
      <w:widowControl/>
      <w:spacing w:line="336" w:lineRule="auto"/>
      <w:ind w:firstLine="709"/>
      <w:jc w:val="both"/>
      <w:textAlignment w:val="auto"/>
    </w:pPr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23">
    <w:name w:val="Основной текст с отступом 2 Знак"/>
    <w:basedOn w:val="a0"/>
    <w:rPr>
      <w:rFonts w:eastAsia="Times New Roman" w:cs="Times New Roman"/>
      <w:kern w:val="0"/>
      <w:sz w:val="28"/>
      <w:szCs w:val="28"/>
      <w:lang w:eastAsia="ru-RU" w:bidi="ar-SA"/>
    </w:rPr>
  </w:style>
  <w:style w:type="character" w:customStyle="1" w:styleId="24">
    <w:name w:val="Заголовок 2 Знак"/>
    <w:basedOn w:val="a0"/>
    <w:rPr>
      <w:rFonts w:ascii="Calibri Light" w:eastAsia="Times New Roman" w:hAnsi="Calibri Light"/>
      <w:color w:val="2E74B5"/>
      <w:sz w:val="26"/>
      <w:szCs w:val="23"/>
    </w:rPr>
  </w:style>
  <w:style w:type="paragraph" w:styleId="30">
    <w:name w:val="Body Text Indent 3"/>
    <w:basedOn w:val="a"/>
    <w:pPr>
      <w:spacing w:after="120"/>
      <w:ind w:left="283"/>
    </w:pPr>
    <w:rPr>
      <w:sz w:val="16"/>
      <w:szCs w:val="14"/>
    </w:rPr>
  </w:style>
  <w:style w:type="character" w:customStyle="1" w:styleId="31">
    <w:name w:val="Основной текст с отступом 3 Знак"/>
    <w:basedOn w:val="a0"/>
    <w:rPr>
      <w:sz w:val="16"/>
      <w:szCs w:val="14"/>
    </w:rPr>
  </w:style>
  <w:style w:type="paragraph" w:styleId="25">
    <w:name w:val="Body Text 2"/>
    <w:basedOn w:val="a"/>
    <w:pPr>
      <w:spacing w:after="120" w:line="480" w:lineRule="auto"/>
    </w:pPr>
    <w:rPr>
      <w:szCs w:val="21"/>
    </w:rPr>
  </w:style>
  <w:style w:type="character" w:customStyle="1" w:styleId="26">
    <w:name w:val="Основной текст 2 Знак"/>
    <w:basedOn w:val="a0"/>
    <w:rPr>
      <w:szCs w:val="21"/>
    </w:rPr>
  </w:style>
  <w:style w:type="paragraph" w:styleId="af1">
    <w:name w:val="Body Text"/>
    <w:basedOn w:val="a"/>
    <w:pPr>
      <w:spacing w:after="120"/>
    </w:pPr>
    <w:rPr>
      <w:szCs w:val="21"/>
    </w:rPr>
  </w:style>
  <w:style w:type="character" w:customStyle="1" w:styleId="af2">
    <w:name w:val="Основной текст Знак"/>
    <w:basedOn w:val="a0"/>
    <w:rPr>
      <w:szCs w:val="21"/>
    </w:rPr>
  </w:style>
  <w:style w:type="character" w:customStyle="1" w:styleId="40">
    <w:name w:val="Заголовок 4 Знак"/>
    <w:basedOn w:val="a0"/>
    <w:rPr>
      <w:rFonts w:ascii="Calibri Light" w:eastAsia="Times New Roman" w:hAnsi="Calibri Light"/>
      <w:i/>
      <w:iCs/>
      <w:color w:val="2E74B5"/>
      <w:szCs w:val="21"/>
    </w:rPr>
  </w:style>
  <w:style w:type="paragraph" w:styleId="32">
    <w:name w:val="Body Text 3"/>
    <w:basedOn w:val="a"/>
    <w:pPr>
      <w:spacing w:after="120"/>
    </w:pPr>
    <w:rPr>
      <w:sz w:val="16"/>
      <w:szCs w:val="14"/>
    </w:rPr>
  </w:style>
  <w:style w:type="character" w:customStyle="1" w:styleId="33">
    <w:name w:val="Основной текст 3 Знак"/>
    <w:basedOn w:val="a0"/>
    <w:rPr>
      <w:sz w:val="16"/>
      <w:szCs w:val="14"/>
    </w:rPr>
  </w:style>
  <w:style w:type="character" w:customStyle="1" w:styleId="90">
    <w:name w:val="Заголовок 9 Знак"/>
    <w:basedOn w:val="a0"/>
    <w:rPr>
      <w:rFonts w:ascii="Calibri Light" w:eastAsia="Times New Roman" w:hAnsi="Calibri Light"/>
      <w:i/>
      <w:iCs/>
      <w:color w:val="272727"/>
      <w:sz w:val="21"/>
      <w:szCs w:val="19"/>
    </w:rPr>
  </w:style>
  <w:style w:type="character" w:customStyle="1" w:styleId="50">
    <w:name w:val="Заголовок 5 Знак"/>
    <w:basedOn w:val="a0"/>
    <w:rPr>
      <w:rFonts w:ascii="Calibri Light" w:eastAsia="Times New Roman" w:hAnsi="Calibri Light"/>
      <w:color w:val="2E74B5"/>
      <w:szCs w:val="21"/>
    </w:rPr>
  </w:style>
  <w:style w:type="paragraph" w:styleId="af3">
    <w:name w:val="Revision"/>
    <w:pPr>
      <w:widowControl/>
      <w:textAlignment w:val="auto"/>
    </w:pPr>
    <w:rPr>
      <w:szCs w:val="21"/>
    </w:rPr>
  </w:style>
  <w:style w:type="paragraph" w:customStyle="1" w:styleId="af4">
    <w:name w:val="Наименование П"/>
    <w:basedOn w:val="a"/>
    <w:next w:val="af1"/>
    <w:pPr>
      <w:widowControl/>
      <w:suppressAutoHyphens w:val="0"/>
      <w:spacing w:before="240" w:after="240"/>
      <w:ind w:left="1134" w:right="1134"/>
      <w:jc w:val="center"/>
      <w:textAlignment w:val="auto"/>
    </w:pPr>
    <w:rPr>
      <w:rFonts w:ascii="Arial" w:eastAsia="Times New Roman" w:hAnsi="Arial" w:cs="Arial"/>
      <w:b/>
      <w:bCs/>
      <w:kern w:val="0"/>
      <w:sz w:val="28"/>
      <w:szCs w:val="28"/>
      <w:lang w:eastAsia="ru-RU" w:bidi="ar-SA"/>
    </w:rPr>
  </w:style>
  <w:style w:type="paragraph" w:customStyle="1" w:styleId="af5">
    <w:name w:val="Стиль Основной текст + влево"/>
    <w:basedOn w:val="af1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28"/>
      <w:szCs w:val="28"/>
      <w:lang w:eastAsia="ru-RU" w:bidi="ar-SA"/>
    </w:rPr>
  </w:style>
  <w:style w:type="paragraph" w:customStyle="1" w:styleId="af6">
    <w:name w:val="Основной П"/>
    <w:basedOn w:val="25"/>
    <w:next w:val="af1"/>
    <w:pPr>
      <w:widowControl/>
      <w:suppressAutoHyphens w:val="0"/>
      <w:spacing w:before="240" w:line="240" w:lineRule="auto"/>
      <w:ind w:firstLine="709"/>
      <w:jc w:val="both"/>
      <w:textAlignment w:val="auto"/>
    </w:pPr>
    <w:rPr>
      <w:rFonts w:ascii="Arial" w:eastAsia="Times New Roman" w:hAnsi="Arial" w:cs="Arial"/>
      <w:kern w:val="0"/>
      <w:sz w:val="28"/>
      <w:szCs w:val="28"/>
      <w:lang w:eastAsia="ru-RU" w:bidi="ar-SA"/>
    </w:rPr>
  </w:style>
  <w:style w:type="paragraph" w:customStyle="1" w:styleId="12">
    <w:name w:val="Нум П1"/>
    <w:basedOn w:val="25"/>
    <w:pPr>
      <w:widowControl/>
      <w:tabs>
        <w:tab w:val="left" w:pos="964"/>
        <w:tab w:val="left" w:pos="1021"/>
        <w:tab w:val="left" w:pos="1211"/>
      </w:tabs>
      <w:suppressAutoHyphens w:val="0"/>
      <w:spacing w:after="0" w:line="240" w:lineRule="auto"/>
      <w:ind w:left="851" w:firstLine="709"/>
      <w:jc w:val="both"/>
      <w:textAlignment w:val="auto"/>
    </w:pPr>
    <w:rPr>
      <w:rFonts w:ascii="Arial" w:eastAsia="Times New Roman" w:hAnsi="Arial" w:cs="Arial"/>
      <w:kern w:val="0"/>
      <w:sz w:val="28"/>
      <w:szCs w:val="28"/>
      <w:lang w:eastAsia="ru-RU" w:bidi="ar-SA"/>
    </w:rPr>
  </w:style>
  <w:style w:type="table" w:styleId="af7">
    <w:name w:val="Table Grid"/>
    <w:basedOn w:val="a1"/>
    <w:uiPriority w:val="39"/>
    <w:rsid w:val="00AB45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A4581E"/>
    <w:rPr>
      <w:color w:val="0563C1" w:themeColor="hyperlink"/>
      <w:u w:val="single"/>
    </w:rPr>
  </w:style>
  <w:style w:type="table" w:customStyle="1" w:styleId="13">
    <w:name w:val="Сетка таблицы1"/>
    <w:basedOn w:val="a1"/>
    <w:next w:val="af7"/>
    <w:uiPriority w:val="59"/>
    <w:rsid w:val="00615BA0"/>
    <w:pPr>
      <w:widowControl/>
      <w:autoSpaceDN/>
      <w:textAlignment w:val="auto"/>
    </w:pPr>
    <w:rPr>
      <w:rFonts w:ascii="Calibri" w:eastAsia="Calibri" w:hAnsi="Calibri" w:cs="Calibri"/>
      <w:kern w:val="0"/>
      <w:sz w:val="20"/>
      <w:szCs w:val="20"/>
      <w:lang w:eastAsia="ru-RU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4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onkurs@nn.tns-e.ru" TargetMode="External"/><Relationship Id="rId18" Type="http://schemas.openxmlformats.org/officeDocument/2006/relationships/hyperlink" Target="consultantplus://offline/ref=CECBC22DDF8C9E3A2E902F8FFFB5D529A0192F131F324F09A3C81F5427D839B00F38913CF981E432REx5F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nn.tns-e.ru" TargetMode="External"/><Relationship Id="rId17" Type="http://schemas.openxmlformats.org/officeDocument/2006/relationships/hyperlink" Target="consultantplus://offline/ref=CECBC22DDF8C9E3A2E902F8FFFB5D529A0192F131F324F09A3C81F5427D839B00F38913CF981E432REx5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n.tns-e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n.tns-e.ru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nn.tns-e.ru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94B117A2A40C3EA764743D17C31F6191274207A8BB12F97AD99E9A2674900A40D94D46C919221D06BFB7757CKCPD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nn.tns-e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5913EE75154A145895F4936A75A4796" ma:contentTypeVersion="0" ma:contentTypeDescription="Создание документа." ma:contentTypeScope="" ma:versionID="49f42f446a6eed4215c082e8764e7e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E66970-066B-4264-8E7E-537588E830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7FD625B-AFAA-4398-87F4-C83D3CA261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213285-6E38-4B50-B1F6-EB1C20D217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647634-0688-4C43-A0BB-A7CE21E4E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4973</Words>
  <Characters>28350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 Кузьменко</dc:creator>
  <cp:lastModifiedBy>Natasha</cp:lastModifiedBy>
  <cp:revision>3</cp:revision>
  <cp:lastPrinted>2021-01-15T09:06:00Z</cp:lastPrinted>
  <dcterms:created xsi:type="dcterms:W3CDTF">2021-07-01T08:55:00Z</dcterms:created>
  <dcterms:modified xsi:type="dcterms:W3CDTF">2021-08-12T12:09:00Z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0x01010065913EE75154A145895F4936A75A4796</vt:lpwstr>
  </property>
</Properties>
</file>