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C15006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Алферовой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A8662F" w:rsidRDefault="00A8662F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F81BCE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F81BCE">
        <w:rPr>
          <w:rStyle w:val="FontStyle20"/>
          <w:rFonts w:ascii="Arial" w:hAnsi="Arial" w:cs="Arial"/>
          <w:sz w:val="23"/>
          <w:szCs w:val="23"/>
        </w:rPr>
        <w:t xml:space="preserve">По причине возврата перечисленных ранее дивидендов, прошу повторно произвести выплату за </w:t>
      </w:r>
      <w:r>
        <w:rPr>
          <w:rStyle w:val="FontStyle20"/>
          <w:rFonts w:ascii="Arial" w:hAnsi="Arial" w:cs="Arial"/>
          <w:sz w:val="23"/>
          <w:szCs w:val="23"/>
        </w:rPr>
        <w:t>________</w:t>
      </w:r>
      <w:r w:rsidR="003B2FFB">
        <w:rPr>
          <w:rStyle w:val="FontStyle20"/>
          <w:rFonts w:ascii="Arial" w:hAnsi="Arial" w:cs="Arial"/>
          <w:sz w:val="23"/>
          <w:szCs w:val="23"/>
        </w:rPr>
        <w:t xml:space="preserve">______________________________________ </w:t>
      </w:r>
      <w:r w:rsidR="00CA0D00"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706" w:rsidRPr="008F4706" w:rsidRDefault="008F4706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8B" w:rsidRDefault="008A238B">
      <w:r>
        <w:separator/>
      </w:r>
    </w:p>
  </w:endnote>
  <w:endnote w:type="continuationSeparator" w:id="0">
    <w:p w:rsidR="008A238B" w:rsidRDefault="008A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8B" w:rsidRDefault="008A238B">
      <w:r>
        <w:separator/>
      </w:r>
    </w:p>
  </w:footnote>
  <w:footnote w:type="continuationSeparator" w:id="0">
    <w:p w:rsidR="008A238B" w:rsidRDefault="008A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D35B3"/>
    <w:rsid w:val="001128C4"/>
    <w:rsid w:val="001929FE"/>
    <w:rsid w:val="00192F24"/>
    <w:rsid w:val="00253A4A"/>
    <w:rsid w:val="00336DC3"/>
    <w:rsid w:val="00352573"/>
    <w:rsid w:val="003B2FFB"/>
    <w:rsid w:val="003C7D1B"/>
    <w:rsid w:val="004000BD"/>
    <w:rsid w:val="0050501C"/>
    <w:rsid w:val="005260D5"/>
    <w:rsid w:val="0052662C"/>
    <w:rsid w:val="005F179A"/>
    <w:rsid w:val="006C294F"/>
    <w:rsid w:val="006C4738"/>
    <w:rsid w:val="006D48EC"/>
    <w:rsid w:val="007759FC"/>
    <w:rsid w:val="007B53B0"/>
    <w:rsid w:val="007D5452"/>
    <w:rsid w:val="0085752F"/>
    <w:rsid w:val="008A238B"/>
    <w:rsid w:val="008B34B9"/>
    <w:rsid w:val="008B36A3"/>
    <w:rsid w:val="008F4706"/>
    <w:rsid w:val="00906E73"/>
    <w:rsid w:val="00917DD1"/>
    <w:rsid w:val="00950CF2"/>
    <w:rsid w:val="009A03A6"/>
    <w:rsid w:val="00A1228E"/>
    <w:rsid w:val="00A41965"/>
    <w:rsid w:val="00A62FA1"/>
    <w:rsid w:val="00A84BAF"/>
    <w:rsid w:val="00A8662F"/>
    <w:rsid w:val="00AD27D5"/>
    <w:rsid w:val="00B02921"/>
    <w:rsid w:val="00B06746"/>
    <w:rsid w:val="00B23FB8"/>
    <w:rsid w:val="00B82D30"/>
    <w:rsid w:val="00BA7310"/>
    <w:rsid w:val="00BE6CD9"/>
    <w:rsid w:val="00BF4FFB"/>
    <w:rsid w:val="00C15006"/>
    <w:rsid w:val="00CA0D00"/>
    <w:rsid w:val="00D347EB"/>
    <w:rsid w:val="00D54AF5"/>
    <w:rsid w:val="00DB1AAA"/>
    <w:rsid w:val="00F009AB"/>
    <w:rsid w:val="00F05C97"/>
    <w:rsid w:val="00F64375"/>
    <w:rsid w:val="00F81BCE"/>
    <w:rsid w:val="00F971BB"/>
    <w:rsid w:val="00FA0D6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54D9-F377-417D-9EFA-DBEE0835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27</cp:revision>
  <cp:lastPrinted>2016-09-28T15:25:00Z</cp:lastPrinted>
  <dcterms:created xsi:type="dcterms:W3CDTF">2013-10-08T14:31:00Z</dcterms:created>
  <dcterms:modified xsi:type="dcterms:W3CDTF">2020-09-24T10:57:00Z</dcterms:modified>
</cp:coreProperties>
</file>