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76E9" w:rsidRPr="00A041ED" w:rsidRDefault="00DE76E9" w:rsidP="00DE76E9">
      <w:pPr>
        <w:spacing w:line="252" w:lineRule="auto"/>
        <w:ind w:firstLine="0"/>
        <w:jc w:val="center"/>
        <w:rPr>
          <w:rFonts w:eastAsia="Batang"/>
          <w:snapToGrid/>
          <w:sz w:val="24"/>
          <w:szCs w:val="24"/>
          <w:lang w:eastAsia="ko-KR"/>
        </w:rPr>
      </w:pPr>
      <w:proofErr w:type="spellStart"/>
      <w:r w:rsidRPr="00A041ED">
        <w:rPr>
          <w:rFonts w:eastAsia="Batang"/>
          <w:b/>
          <w:snapToGrid/>
          <w:sz w:val="24"/>
          <w:szCs w:val="24"/>
          <w:lang w:eastAsia="ko-KR"/>
        </w:rPr>
        <w:t>Сублицензионный</w:t>
      </w:r>
      <w:proofErr w:type="spellEnd"/>
      <w:r w:rsidRPr="00A041ED">
        <w:rPr>
          <w:rFonts w:eastAsia="Batang"/>
          <w:b/>
          <w:snapToGrid/>
          <w:sz w:val="24"/>
          <w:szCs w:val="24"/>
          <w:lang w:eastAsia="ko-KR"/>
        </w:rPr>
        <w:t xml:space="preserve"> договор № ________</w:t>
      </w:r>
    </w:p>
    <w:p w:rsidR="00DE76E9" w:rsidRPr="00A041ED" w:rsidRDefault="00DE76E9" w:rsidP="00DE76E9">
      <w:pPr>
        <w:spacing w:line="252" w:lineRule="auto"/>
        <w:ind w:firstLine="0"/>
        <w:jc w:val="center"/>
        <w:rPr>
          <w:rFonts w:eastAsia="Batang"/>
          <w:b/>
          <w:snapToGrid/>
          <w:sz w:val="24"/>
          <w:szCs w:val="24"/>
          <w:lang w:eastAsia="ko-KR"/>
        </w:rPr>
      </w:pPr>
    </w:p>
    <w:p w:rsidR="00DE76E9" w:rsidRPr="00A041ED" w:rsidRDefault="00DE76E9" w:rsidP="00DE76E9">
      <w:pPr>
        <w:spacing w:line="252" w:lineRule="auto"/>
        <w:ind w:firstLine="0"/>
        <w:jc w:val="left"/>
        <w:rPr>
          <w:rFonts w:eastAsia="Batang"/>
          <w:snapToGrid/>
          <w:sz w:val="24"/>
          <w:szCs w:val="24"/>
          <w:lang w:eastAsia="ko-KR"/>
        </w:rPr>
      </w:pPr>
      <w:bookmarkStart w:id="0" w:name="ТекстовоеПоле4"/>
      <w:r w:rsidRPr="00A041ED">
        <w:rPr>
          <w:rFonts w:eastAsia="Batang"/>
          <w:snapToGrid/>
          <w:sz w:val="24"/>
          <w:szCs w:val="24"/>
          <w:lang w:eastAsia="ko-KR"/>
        </w:rPr>
        <w:t>г. Йошкар-Ола</w:t>
      </w:r>
      <w:r w:rsidRPr="00A041ED">
        <w:rPr>
          <w:rFonts w:eastAsia="Batang"/>
          <w:snapToGrid/>
          <w:sz w:val="24"/>
          <w:szCs w:val="24"/>
          <w:lang w:eastAsia="ko-KR"/>
        </w:rPr>
        <w:tab/>
      </w:r>
      <w:r w:rsidRPr="00A041ED">
        <w:rPr>
          <w:rFonts w:eastAsia="Batang"/>
          <w:snapToGrid/>
          <w:sz w:val="24"/>
          <w:szCs w:val="24"/>
          <w:lang w:eastAsia="ko-KR"/>
        </w:rPr>
        <w:tab/>
      </w:r>
      <w:r w:rsidRPr="00A041ED">
        <w:rPr>
          <w:rFonts w:eastAsia="Batang"/>
          <w:snapToGrid/>
          <w:sz w:val="24"/>
          <w:szCs w:val="24"/>
          <w:lang w:eastAsia="ko-KR"/>
        </w:rPr>
        <w:tab/>
      </w:r>
      <w:r w:rsidRPr="00A041ED">
        <w:rPr>
          <w:rFonts w:eastAsia="Batang"/>
          <w:snapToGrid/>
          <w:sz w:val="24"/>
          <w:szCs w:val="24"/>
          <w:lang w:eastAsia="ko-KR"/>
        </w:rPr>
        <w:tab/>
      </w:r>
      <w:r w:rsidRPr="00A041ED">
        <w:rPr>
          <w:rFonts w:eastAsia="Batang"/>
          <w:snapToGrid/>
          <w:sz w:val="24"/>
          <w:szCs w:val="24"/>
          <w:lang w:eastAsia="ko-KR"/>
        </w:rPr>
        <w:tab/>
      </w:r>
      <w:r w:rsidRPr="00A041ED">
        <w:rPr>
          <w:rFonts w:eastAsia="Batang"/>
          <w:snapToGrid/>
          <w:sz w:val="24"/>
          <w:szCs w:val="24"/>
          <w:lang w:eastAsia="ko-KR"/>
        </w:rPr>
        <w:tab/>
      </w:r>
      <w:r w:rsidRPr="00A041ED">
        <w:rPr>
          <w:rFonts w:eastAsia="Batang"/>
          <w:snapToGrid/>
          <w:sz w:val="24"/>
          <w:szCs w:val="24"/>
          <w:lang w:eastAsia="ko-KR"/>
        </w:rPr>
        <w:tab/>
      </w:r>
      <w:r>
        <w:rPr>
          <w:rFonts w:eastAsia="Batang"/>
          <w:snapToGrid/>
          <w:sz w:val="24"/>
          <w:szCs w:val="24"/>
          <w:lang w:eastAsia="ko-KR"/>
        </w:rPr>
        <w:t xml:space="preserve">         </w:t>
      </w:r>
      <w:r>
        <w:rPr>
          <w:rFonts w:eastAsia="Batang"/>
          <w:snapToGrid/>
          <w:sz w:val="24"/>
          <w:szCs w:val="24"/>
          <w:lang w:eastAsia="ko-KR"/>
        </w:rPr>
        <w:t xml:space="preserve">   «___» _________</w:t>
      </w:r>
      <w:r w:rsidRPr="00A041ED">
        <w:rPr>
          <w:rFonts w:eastAsia="Batang"/>
          <w:snapToGrid/>
          <w:sz w:val="24"/>
          <w:szCs w:val="24"/>
          <w:lang w:eastAsia="ko-KR"/>
        </w:rPr>
        <w:t>2013 г.</w:t>
      </w:r>
    </w:p>
    <w:p w:rsidR="00DE76E9" w:rsidRPr="00A041ED" w:rsidRDefault="00DE76E9" w:rsidP="00DE76E9">
      <w:pPr>
        <w:spacing w:line="252" w:lineRule="auto"/>
        <w:ind w:firstLine="0"/>
        <w:jc w:val="left"/>
        <w:rPr>
          <w:rFonts w:eastAsia="Batang"/>
          <w:snapToGrid/>
          <w:sz w:val="24"/>
          <w:szCs w:val="24"/>
          <w:lang w:eastAsia="ko-KR"/>
        </w:rPr>
      </w:pPr>
    </w:p>
    <w:bookmarkEnd w:id="0"/>
    <w:p w:rsidR="00DE76E9" w:rsidRPr="00A041ED" w:rsidRDefault="00DE76E9" w:rsidP="00DE76E9">
      <w:pPr>
        <w:spacing w:line="252" w:lineRule="auto"/>
        <w:ind w:firstLine="0"/>
        <w:rPr>
          <w:rFonts w:eastAsia="Batang"/>
          <w:snapToGrid/>
          <w:sz w:val="24"/>
          <w:szCs w:val="24"/>
          <w:lang w:eastAsia="ko-KR"/>
        </w:rPr>
      </w:pPr>
      <w:proofErr w:type="gramStart"/>
      <w:r w:rsidRPr="00A041ED">
        <w:rPr>
          <w:rFonts w:eastAsia="Batang"/>
          <w:b/>
          <w:snapToGrid/>
          <w:sz w:val="24"/>
          <w:szCs w:val="24"/>
          <w:lang w:eastAsia="ko-KR"/>
        </w:rPr>
        <w:t>_______________________________</w:t>
      </w:r>
      <w:r w:rsidRPr="00A041ED">
        <w:rPr>
          <w:rFonts w:eastAsia="Batang"/>
          <w:snapToGrid/>
          <w:sz w:val="24"/>
          <w:szCs w:val="24"/>
          <w:lang w:eastAsia="ko-KR"/>
        </w:rPr>
        <w:t xml:space="preserve">, именуемое в дальнейшем </w:t>
      </w:r>
      <w:r w:rsidRPr="00A041ED">
        <w:rPr>
          <w:rFonts w:eastAsia="Batang"/>
          <w:b/>
          <w:snapToGrid/>
          <w:sz w:val="24"/>
          <w:szCs w:val="24"/>
          <w:lang w:eastAsia="ko-KR"/>
        </w:rPr>
        <w:t>Лицензиат</w:t>
      </w:r>
      <w:r w:rsidRPr="00A041ED">
        <w:rPr>
          <w:rFonts w:eastAsia="Batang"/>
          <w:snapToGrid/>
          <w:sz w:val="24"/>
          <w:szCs w:val="24"/>
          <w:lang w:eastAsia="ko-KR"/>
        </w:rPr>
        <w:t xml:space="preserve">, в лице _______________ с одной стороны, </w:t>
      </w:r>
      <w:bookmarkStart w:id="1" w:name="ТекстовоеПоле6"/>
      <w:r w:rsidRPr="00A041ED">
        <w:rPr>
          <w:rFonts w:eastAsia="Batang"/>
          <w:snapToGrid/>
          <w:sz w:val="24"/>
          <w:szCs w:val="24"/>
          <w:lang w:eastAsia="ko-KR"/>
        </w:rPr>
        <w:t>и</w:t>
      </w:r>
      <w:bookmarkEnd w:id="1"/>
      <w:r w:rsidRPr="00A041ED">
        <w:rPr>
          <w:rFonts w:eastAsia="Batang"/>
          <w:snapToGrid/>
          <w:sz w:val="24"/>
          <w:szCs w:val="24"/>
          <w:lang w:eastAsia="ko-KR"/>
        </w:rPr>
        <w:t xml:space="preserve"> ОАО «Мариэнергосбыт»</w:t>
      </w:r>
      <w:r w:rsidRPr="00A041ED">
        <w:rPr>
          <w:rFonts w:eastAsia="Batang"/>
          <w:b/>
          <w:snapToGrid/>
          <w:sz w:val="24"/>
          <w:szCs w:val="24"/>
          <w:lang w:eastAsia="ko-KR"/>
        </w:rPr>
        <w:t>,</w:t>
      </w:r>
      <w:r w:rsidRPr="00A041ED">
        <w:rPr>
          <w:rFonts w:eastAsia="Batang"/>
          <w:snapToGrid/>
          <w:sz w:val="24"/>
          <w:szCs w:val="24"/>
          <w:lang w:eastAsia="ko-KR"/>
        </w:rPr>
        <w:t xml:space="preserve"> именуемое в дальнейшем</w:t>
      </w:r>
      <w:r w:rsidRPr="00A041ED">
        <w:rPr>
          <w:rFonts w:eastAsia="Batang"/>
          <w:b/>
          <w:snapToGrid/>
          <w:sz w:val="24"/>
          <w:szCs w:val="24"/>
          <w:lang w:eastAsia="ko-KR"/>
        </w:rPr>
        <w:t xml:space="preserve"> Сублицензиат</w:t>
      </w:r>
      <w:r w:rsidRPr="00A041ED">
        <w:rPr>
          <w:rFonts w:eastAsia="Batang"/>
          <w:snapToGrid/>
          <w:sz w:val="24"/>
          <w:szCs w:val="24"/>
          <w:lang w:eastAsia="ko-KR"/>
        </w:rPr>
        <w:t xml:space="preserve">, в лице Заместителя генерального директора ООО ГК "ТНС </w:t>
      </w:r>
      <w:proofErr w:type="spellStart"/>
      <w:r w:rsidRPr="00A041ED">
        <w:rPr>
          <w:rFonts w:eastAsia="Batang"/>
          <w:snapToGrid/>
          <w:sz w:val="24"/>
          <w:szCs w:val="24"/>
          <w:lang w:eastAsia="ko-KR"/>
        </w:rPr>
        <w:t>энерго</w:t>
      </w:r>
      <w:proofErr w:type="spellEnd"/>
      <w:r w:rsidRPr="00A041ED">
        <w:rPr>
          <w:rFonts w:eastAsia="Batang"/>
          <w:snapToGrid/>
          <w:sz w:val="24"/>
          <w:szCs w:val="24"/>
          <w:lang w:eastAsia="ko-KR"/>
        </w:rPr>
        <w:t xml:space="preserve">" - управляющего директора ОАО "Мариэнергосбыт" </w:t>
      </w:r>
      <w:proofErr w:type="spellStart"/>
      <w:r w:rsidRPr="00A041ED">
        <w:rPr>
          <w:rFonts w:eastAsia="Batang"/>
          <w:snapToGrid/>
          <w:sz w:val="24"/>
          <w:szCs w:val="24"/>
          <w:lang w:eastAsia="ko-KR"/>
        </w:rPr>
        <w:t>Вахитовой</w:t>
      </w:r>
      <w:proofErr w:type="spellEnd"/>
      <w:r w:rsidRPr="00A041ED">
        <w:rPr>
          <w:rFonts w:eastAsia="Batang"/>
          <w:snapToGrid/>
          <w:sz w:val="24"/>
          <w:szCs w:val="24"/>
          <w:lang w:eastAsia="ko-KR"/>
        </w:rPr>
        <w:t xml:space="preserve"> Екатерины </w:t>
      </w:r>
      <w:proofErr w:type="spellStart"/>
      <w:r w:rsidRPr="00A041ED">
        <w:rPr>
          <w:rFonts w:eastAsia="Batang"/>
          <w:snapToGrid/>
          <w:sz w:val="24"/>
          <w:szCs w:val="24"/>
          <w:lang w:eastAsia="ko-KR"/>
        </w:rPr>
        <w:t>Динаровны</w:t>
      </w:r>
      <w:proofErr w:type="spellEnd"/>
      <w:r w:rsidRPr="00A041ED">
        <w:rPr>
          <w:rFonts w:eastAsia="Batang"/>
          <w:snapToGrid/>
          <w:sz w:val="24"/>
          <w:szCs w:val="24"/>
          <w:lang w:eastAsia="ko-KR"/>
        </w:rPr>
        <w:t>, действующей на основании Договора о передаче полномочий единоличного исполнительного органа № 13/08 от 01.08.2012 г. и Доверенности № 77АА7011320 от 25.02.2013 г, с другой стороны, вместе именуемые — Стороны, а</w:t>
      </w:r>
      <w:proofErr w:type="gramEnd"/>
      <w:r w:rsidRPr="00A041ED">
        <w:rPr>
          <w:rFonts w:eastAsia="Batang"/>
          <w:snapToGrid/>
          <w:sz w:val="24"/>
          <w:szCs w:val="24"/>
          <w:lang w:eastAsia="ko-KR"/>
        </w:rPr>
        <w:t xml:space="preserve"> каждое по отдельности — Сторона, заключили настоящий Договор о нижеследующем.</w:t>
      </w:r>
    </w:p>
    <w:p w:rsidR="00DE76E9" w:rsidRPr="00A041ED" w:rsidRDefault="00DE76E9" w:rsidP="00DE76E9">
      <w:pPr>
        <w:spacing w:line="252" w:lineRule="auto"/>
        <w:ind w:firstLine="0"/>
        <w:rPr>
          <w:rFonts w:eastAsia="Batang"/>
          <w:snapToGrid/>
          <w:sz w:val="24"/>
          <w:szCs w:val="24"/>
          <w:lang w:eastAsia="ko-KR"/>
        </w:rPr>
      </w:pPr>
    </w:p>
    <w:p w:rsidR="00DE76E9" w:rsidRPr="00A041ED" w:rsidRDefault="00DE76E9" w:rsidP="00DE76E9">
      <w:pPr>
        <w:spacing w:line="252" w:lineRule="auto"/>
        <w:ind w:firstLine="0"/>
        <w:jc w:val="center"/>
        <w:rPr>
          <w:rFonts w:eastAsia="Batang"/>
          <w:b/>
          <w:snapToGrid/>
          <w:sz w:val="24"/>
          <w:szCs w:val="24"/>
          <w:lang w:eastAsia="ko-KR"/>
        </w:rPr>
      </w:pPr>
      <w:r w:rsidRPr="00A041ED">
        <w:rPr>
          <w:rFonts w:eastAsia="Batang"/>
          <w:b/>
          <w:snapToGrid/>
          <w:sz w:val="24"/>
          <w:szCs w:val="24"/>
          <w:lang w:eastAsia="ko-KR"/>
        </w:rPr>
        <w:t>Термины и определения</w:t>
      </w:r>
    </w:p>
    <w:p w:rsidR="00DE76E9" w:rsidRPr="00A041ED" w:rsidRDefault="00DE76E9" w:rsidP="00DE76E9">
      <w:pPr>
        <w:spacing w:line="252" w:lineRule="auto"/>
        <w:ind w:firstLine="0"/>
        <w:rPr>
          <w:rFonts w:eastAsia="Batang"/>
          <w:snapToGrid/>
          <w:sz w:val="24"/>
          <w:szCs w:val="24"/>
          <w:lang w:eastAsia="ko-KR"/>
        </w:rPr>
      </w:pPr>
      <w:r w:rsidRPr="00A041ED">
        <w:rPr>
          <w:rFonts w:eastAsia="Batang"/>
          <w:i/>
          <w:snapToGrid/>
          <w:sz w:val="24"/>
          <w:szCs w:val="24"/>
          <w:lang w:eastAsia="ko-KR"/>
        </w:rPr>
        <w:t>Право использования</w:t>
      </w:r>
      <w:r w:rsidRPr="00A041ED">
        <w:rPr>
          <w:rFonts w:eastAsia="Batang"/>
          <w:snapToGrid/>
          <w:sz w:val="24"/>
          <w:szCs w:val="24"/>
          <w:lang w:eastAsia="ko-KR"/>
        </w:rPr>
        <w:t xml:space="preserve"> – разрешение на использование программ для ЭВМ, перечисленных в пункте 1 Приложения № 1 к настоящему Договору (далее именуется – «Спецификация»), способами, предусмотренными Договором, а также Типовым соглашением правообладателя с конечным пользователем, получаемое Сублицензиатом на условиях простой (неисключительной) лицензии. </w:t>
      </w:r>
    </w:p>
    <w:p w:rsidR="00DE76E9" w:rsidRPr="00A041ED" w:rsidRDefault="00DE76E9" w:rsidP="00DE76E9">
      <w:pPr>
        <w:spacing w:line="252" w:lineRule="auto"/>
        <w:ind w:firstLine="0"/>
        <w:rPr>
          <w:rFonts w:eastAsia="Batang"/>
          <w:snapToGrid/>
          <w:sz w:val="24"/>
          <w:szCs w:val="24"/>
          <w:lang w:eastAsia="ko-KR"/>
        </w:rPr>
      </w:pPr>
      <w:r w:rsidRPr="00A041ED">
        <w:rPr>
          <w:rFonts w:eastAsia="Batang"/>
          <w:i/>
          <w:snapToGrid/>
          <w:sz w:val="24"/>
          <w:szCs w:val="24"/>
          <w:lang w:eastAsia="ko-KR"/>
        </w:rPr>
        <w:t>Типовое соглашение правообладателя с конечным пользователем</w:t>
      </w:r>
      <w:r w:rsidRPr="00A041ED">
        <w:rPr>
          <w:rFonts w:eastAsia="Batang"/>
          <w:snapToGrid/>
          <w:sz w:val="24"/>
          <w:szCs w:val="24"/>
          <w:lang w:eastAsia="ko-KR"/>
        </w:rPr>
        <w:t xml:space="preserve"> – декларируемые правообладателем программ для ЭВМ общие правила использования программ для ЭВМ, обязательные для исполнения Сублицензиатом. Типовое соглашение может быть размещено в инсталляционном файле программы для ЭВМ, отображаемом на экране монитора при установке программы, и/или размещено на официальном Интернет-сайте правообладателя программы для ЭВМ.</w:t>
      </w:r>
    </w:p>
    <w:p w:rsidR="00DE76E9" w:rsidRPr="00A041ED" w:rsidRDefault="00DE76E9" w:rsidP="00DE76E9">
      <w:pPr>
        <w:spacing w:line="252" w:lineRule="auto"/>
        <w:ind w:firstLine="0"/>
        <w:rPr>
          <w:rFonts w:eastAsia="Batang"/>
          <w:snapToGrid/>
          <w:sz w:val="24"/>
          <w:szCs w:val="24"/>
          <w:lang w:eastAsia="ko-KR"/>
        </w:rPr>
      </w:pPr>
      <w:r w:rsidRPr="00A041ED">
        <w:rPr>
          <w:rFonts w:eastAsia="Batang"/>
          <w:i/>
          <w:snapToGrid/>
          <w:sz w:val="24"/>
          <w:szCs w:val="24"/>
          <w:lang w:eastAsia="ko-KR"/>
        </w:rPr>
        <w:t>Предоставление права использования программ для ЭВМ</w:t>
      </w:r>
      <w:r w:rsidRPr="00A041ED">
        <w:rPr>
          <w:rFonts w:eastAsia="Batang"/>
          <w:snapToGrid/>
          <w:sz w:val="24"/>
          <w:szCs w:val="24"/>
          <w:lang w:eastAsia="ko-KR"/>
        </w:rPr>
        <w:t xml:space="preserve"> – наступление установленного Сторонами в пункте 2.3 настоящего Договора срока, позволяющее Сублицензиату начать правомерное использование программ для ЭВМ способами, предусмотренными Договором, а также типовым соглашением правообладателя с конечным пользователем.</w:t>
      </w:r>
    </w:p>
    <w:p w:rsidR="00DE76E9" w:rsidRPr="00A041ED" w:rsidRDefault="00DE76E9" w:rsidP="00DE76E9">
      <w:pPr>
        <w:spacing w:line="252" w:lineRule="auto"/>
        <w:ind w:firstLine="0"/>
        <w:jc w:val="left"/>
        <w:rPr>
          <w:rFonts w:eastAsia="Batang"/>
          <w:snapToGrid/>
          <w:sz w:val="24"/>
          <w:szCs w:val="24"/>
          <w:lang w:eastAsia="ko-KR"/>
        </w:rPr>
      </w:pPr>
    </w:p>
    <w:p w:rsidR="00DE76E9" w:rsidRPr="00A041ED" w:rsidRDefault="00DE76E9" w:rsidP="00DE76E9">
      <w:pPr>
        <w:numPr>
          <w:ilvl w:val="0"/>
          <w:numId w:val="1"/>
        </w:numPr>
        <w:tabs>
          <w:tab w:val="num" w:pos="561"/>
        </w:tabs>
        <w:spacing w:line="252" w:lineRule="auto"/>
        <w:ind w:left="0" w:firstLine="0"/>
        <w:jc w:val="center"/>
        <w:rPr>
          <w:rFonts w:eastAsia="Batang"/>
          <w:b/>
          <w:snapToGrid/>
          <w:sz w:val="24"/>
          <w:szCs w:val="24"/>
          <w:lang w:eastAsia="ko-KR"/>
        </w:rPr>
      </w:pPr>
      <w:r w:rsidRPr="00A041ED">
        <w:rPr>
          <w:rFonts w:eastAsia="Batang"/>
          <w:b/>
          <w:snapToGrid/>
          <w:sz w:val="24"/>
          <w:szCs w:val="24"/>
          <w:lang w:eastAsia="ko-KR"/>
        </w:rPr>
        <w:t>Предмет Договора</w:t>
      </w:r>
    </w:p>
    <w:p w:rsidR="00DE76E9" w:rsidRPr="00A041ED" w:rsidRDefault="00DE76E9" w:rsidP="00DE76E9">
      <w:pPr>
        <w:numPr>
          <w:ilvl w:val="1"/>
          <w:numId w:val="1"/>
        </w:numPr>
        <w:tabs>
          <w:tab w:val="num" w:pos="561"/>
        </w:tabs>
        <w:spacing w:line="252" w:lineRule="auto"/>
        <w:ind w:left="0" w:firstLine="709"/>
        <w:rPr>
          <w:rFonts w:eastAsia="Batang"/>
          <w:snapToGrid/>
          <w:sz w:val="24"/>
          <w:szCs w:val="24"/>
          <w:lang w:eastAsia="ko-KR"/>
        </w:rPr>
      </w:pPr>
      <w:r w:rsidRPr="00A041ED">
        <w:rPr>
          <w:rFonts w:eastAsia="Batang"/>
          <w:snapToGrid/>
          <w:sz w:val="24"/>
          <w:szCs w:val="24"/>
          <w:lang w:eastAsia="ko-KR"/>
        </w:rPr>
        <w:t>Лицензиат в соответствии с условиями настоящего Договора обязуется предоставить Сублицензиату Право использования программ для ЭВМ, предусмотренных Спецификацией, а Сублицензиат обязуется принять и оплатить право использования программ для ЭВМ на условиях настоящего Договора.</w:t>
      </w:r>
    </w:p>
    <w:p w:rsidR="00DE76E9" w:rsidRPr="00A041ED" w:rsidRDefault="00DE76E9" w:rsidP="00DE76E9">
      <w:pPr>
        <w:spacing w:line="252" w:lineRule="auto"/>
        <w:ind w:firstLine="0"/>
        <w:rPr>
          <w:rFonts w:eastAsia="Batang"/>
          <w:snapToGrid/>
          <w:sz w:val="24"/>
          <w:szCs w:val="24"/>
          <w:lang w:eastAsia="ko-KR"/>
        </w:rPr>
      </w:pPr>
    </w:p>
    <w:p w:rsidR="00DE76E9" w:rsidRPr="00A041ED" w:rsidRDefault="00DE76E9" w:rsidP="00DE76E9">
      <w:pPr>
        <w:numPr>
          <w:ilvl w:val="0"/>
          <w:numId w:val="1"/>
        </w:numPr>
        <w:tabs>
          <w:tab w:val="num" w:pos="561"/>
        </w:tabs>
        <w:spacing w:line="252" w:lineRule="auto"/>
        <w:ind w:left="0" w:firstLine="0"/>
        <w:jc w:val="center"/>
        <w:rPr>
          <w:rFonts w:eastAsia="Batang"/>
          <w:b/>
          <w:snapToGrid/>
          <w:sz w:val="24"/>
          <w:szCs w:val="24"/>
          <w:lang w:eastAsia="ko-KR"/>
        </w:rPr>
      </w:pPr>
      <w:r w:rsidRPr="00A041ED">
        <w:rPr>
          <w:rFonts w:eastAsia="Batang"/>
          <w:b/>
          <w:snapToGrid/>
          <w:sz w:val="24"/>
          <w:szCs w:val="24"/>
          <w:lang w:eastAsia="ko-KR"/>
        </w:rPr>
        <w:t>Порядок предоставления права использования программ для ЭВМ</w:t>
      </w:r>
    </w:p>
    <w:p w:rsidR="00DE76E9" w:rsidRPr="00A041ED" w:rsidRDefault="00DE76E9" w:rsidP="00DE76E9">
      <w:pPr>
        <w:numPr>
          <w:ilvl w:val="1"/>
          <w:numId w:val="1"/>
        </w:numPr>
        <w:tabs>
          <w:tab w:val="num" w:pos="561"/>
        </w:tabs>
        <w:spacing w:line="252" w:lineRule="auto"/>
        <w:ind w:left="0" w:firstLine="709"/>
        <w:rPr>
          <w:rFonts w:eastAsia="Batang"/>
          <w:snapToGrid/>
          <w:sz w:val="24"/>
          <w:szCs w:val="24"/>
          <w:lang w:eastAsia="ko-KR"/>
        </w:rPr>
      </w:pPr>
      <w:r w:rsidRPr="00A041ED">
        <w:rPr>
          <w:rFonts w:eastAsia="Batang"/>
          <w:snapToGrid/>
          <w:sz w:val="24"/>
          <w:szCs w:val="24"/>
          <w:lang w:eastAsia="ko-KR"/>
        </w:rPr>
        <w:t>Право использования программ для ЭВМ включает в себя право на воспроизведение соответствующих программ для ЭВМ на территории Российской Федерации, ограниченное инсталляцией, копированием и запуском. Право использования предоставляется на срок, предусмотренный типовым соглашением правообладателя с конечным пользователем, и с ограничениями, включая способы использования программ для ЭВМ, установленными указанным соглашением.</w:t>
      </w:r>
    </w:p>
    <w:p w:rsidR="00DE76E9" w:rsidRPr="00A041ED" w:rsidRDefault="00DE76E9" w:rsidP="00DE76E9">
      <w:pPr>
        <w:numPr>
          <w:ilvl w:val="1"/>
          <w:numId w:val="1"/>
        </w:numPr>
        <w:tabs>
          <w:tab w:val="num" w:pos="561"/>
        </w:tabs>
        <w:spacing w:line="252" w:lineRule="auto"/>
        <w:ind w:left="0" w:firstLine="709"/>
        <w:rPr>
          <w:rFonts w:eastAsia="Batang"/>
          <w:snapToGrid/>
          <w:sz w:val="24"/>
          <w:szCs w:val="24"/>
          <w:lang w:eastAsia="ko-KR"/>
        </w:rPr>
      </w:pPr>
      <w:r w:rsidRPr="00A041ED">
        <w:rPr>
          <w:rFonts w:eastAsia="Batang"/>
          <w:snapToGrid/>
          <w:sz w:val="24"/>
          <w:szCs w:val="24"/>
          <w:lang w:eastAsia="ko-KR"/>
        </w:rPr>
        <w:t>Размер вознаграждения Лицензиата за предоставление Сублицензиату права использования программ для ЭВМ указывается в пункте 3.1 настоящего Договора и в Спецификации. Выплата лицензионного вознаграждения осуществляется Сублицензиатом в соответствии с разделом 3 настоящего Договора.</w:t>
      </w:r>
    </w:p>
    <w:p w:rsidR="00DE76E9" w:rsidRPr="00A041ED" w:rsidRDefault="00DE76E9" w:rsidP="00DE76E9">
      <w:pPr>
        <w:numPr>
          <w:ilvl w:val="1"/>
          <w:numId w:val="1"/>
        </w:numPr>
        <w:tabs>
          <w:tab w:val="num" w:pos="561"/>
        </w:tabs>
        <w:spacing w:line="252" w:lineRule="auto"/>
        <w:ind w:left="0" w:firstLine="709"/>
        <w:rPr>
          <w:rFonts w:eastAsia="Batang"/>
          <w:snapToGrid/>
          <w:sz w:val="24"/>
          <w:szCs w:val="24"/>
          <w:lang w:eastAsia="ko-KR"/>
        </w:rPr>
      </w:pPr>
      <w:r w:rsidRPr="00A041ED">
        <w:rPr>
          <w:rFonts w:eastAsia="Batang"/>
          <w:snapToGrid/>
          <w:sz w:val="24"/>
          <w:szCs w:val="24"/>
          <w:lang w:eastAsia="ko-KR"/>
        </w:rPr>
        <w:t xml:space="preserve">Право использования программ для ЭВМ считается предоставленным Сублицензиату, и Сублицензиат вправе начать использование программ для ЭВМ по истечении трех (трех) рабочих дней, </w:t>
      </w:r>
      <w:proofErr w:type="gramStart"/>
      <w:r w:rsidRPr="00A041ED">
        <w:rPr>
          <w:rFonts w:eastAsia="Batang"/>
          <w:snapToGrid/>
          <w:sz w:val="24"/>
          <w:szCs w:val="24"/>
          <w:lang w:eastAsia="ko-KR"/>
        </w:rPr>
        <w:t>с даты оплаты</w:t>
      </w:r>
      <w:proofErr w:type="gramEnd"/>
      <w:r w:rsidRPr="00A041ED">
        <w:rPr>
          <w:rFonts w:eastAsia="Batang"/>
          <w:snapToGrid/>
          <w:sz w:val="24"/>
          <w:szCs w:val="24"/>
          <w:lang w:eastAsia="ko-KR"/>
        </w:rPr>
        <w:t xml:space="preserve"> цены настоящего договора в размере 50 </w:t>
      </w:r>
      <w:r w:rsidRPr="00A041ED">
        <w:rPr>
          <w:rFonts w:eastAsia="Batang"/>
          <w:snapToGrid/>
          <w:sz w:val="24"/>
          <w:szCs w:val="24"/>
          <w:lang w:eastAsia="ko-KR"/>
        </w:rPr>
        <w:lastRenderedPageBreak/>
        <w:t>(пятидесяти) процентов (далее – «дата предоставления права использования программ для ЭВМ»).</w:t>
      </w:r>
    </w:p>
    <w:p w:rsidR="00DE76E9" w:rsidRPr="00CF60DB" w:rsidRDefault="00DE76E9" w:rsidP="00DE76E9">
      <w:pPr>
        <w:numPr>
          <w:ilvl w:val="1"/>
          <w:numId w:val="1"/>
        </w:numPr>
        <w:tabs>
          <w:tab w:val="clear" w:pos="720"/>
          <w:tab w:val="left" w:pos="709"/>
          <w:tab w:val="num" w:pos="900"/>
          <w:tab w:val="left" w:pos="1134"/>
        </w:tabs>
        <w:spacing w:line="240" w:lineRule="auto"/>
        <w:ind w:left="0" w:firstLine="709"/>
        <w:rPr>
          <w:sz w:val="24"/>
          <w:szCs w:val="24"/>
        </w:rPr>
      </w:pPr>
      <w:r>
        <w:rPr>
          <w:sz w:val="24"/>
          <w:szCs w:val="24"/>
        </w:rPr>
        <w:t xml:space="preserve">    </w:t>
      </w:r>
      <w:r w:rsidRPr="00CF60DB">
        <w:rPr>
          <w:sz w:val="24"/>
          <w:szCs w:val="24"/>
        </w:rPr>
        <w:t xml:space="preserve">В течение 20 (двадцати) рабочих дней </w:t>
      </w:r>
      <w:proofErr w:type="gramStart"/>
      <w:r w:rsidRPr="00CF60DB">
        <w:rPr>
          <w:sz w:val="24"/>
          <w:szCs w:val="24"/>
        </w:rPr>
        <w:t>с даты предоставления</w:t>
      </w:r>
      <w:proofErr w:type="gramEnd"/>
      <w:r w:rsidRPr="00CF60DB">
        <w:rPr>
          <w:sz w:val="24"/>
          <w:szCs w:val="24"/>
        </w:rPr>
        <w:t xml:space="preserve"> права использования программ для ЭВМ Лицензиат проводит установку программного обеспечения (включая русификацию) на оборудовании Сублицензиата, проверку его работоспособности, демонстрацию работы установленного программного обеспечения. По итогам проведенных работ Стороны подписывают Акт предоставления прав. Стороны соглашаются с тем, что Акт предоставления прав не является подтверждением </w:t>
      </w:r>
      <w:proofErr w:type="gramStart"/>
      <w:r w:rsidRPr="00CF60DB">
        <w:rPr>
          <w:sz w:val="24"/>
          <w:szCs w:val="24"/>
        </w:rPr>
        <w:t>факта передачи права использования соответствующих программ</w:t>
      </w:r>
      <w:proofErr w:type="gramEnd"/>
      <w:r w:rsidRPr="00CF60DB">
        <w:rPr>
          <w:sz w:val="24"/>
          <w:szCs w:val="24"/>
        </w:rPr>
        <w:t xml:space="preserve"> для ЭВМ и не подписание Акта не является признаком </w:t>
      </w:r>
      <w:proofErr w:type="spellStart"/>
      <w:r w:rsidRPr="00CF60DB">
        <w:rPr>
          <w:sz w:val="24"/>
          <w:szCs w:val="24"/>
        </w:rPr>
        <w:t>непредоставления</w:t>
      </w:r>
      <w:proofErr w:type="spellEnd"/>
      <w:r w:rsidRPr="00CF60DB">
        <w:rPr>
          <w:sz w:val="24"/>
          <w:szCs w:val="24"/>
        </w:rPr>
        <w:t xml:space="preserve"> права использования Лицензиатом.</w:t>
      </w:r>
    </w:p>
    <w:p w:rsidR="00DE76E9" w:rsidRPr="00CF60DB"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 xml:space="preserve">В случае использования правообладателем программ для ЭВМ технических средств защиты использования программ для ЭВМ, Лицензиат обязуется не позднее 1 (одного) дня </w:t>
      </w:r>
      <w:proofErr w:type="gramStart"/>
      <w:r w:rsidRPr="00CF60DB">
        <w:rPr>
          <w:sz w:val="24"/>
          <w:szCs w:val="24"/>
        </w:rPr>
        <w:t>с даты предоставления</w:t>
      </w:r>
      <w:proofErr w:type="gramEnd"/>
      <w:r w:rsidRPr="00CF60DB">
        <w:rPr>
          <w:sz w:val="24"/>
          <w:szCs w:val="24"/>
        </w:rPr>
        <w:t xml:space="preserve"> права использования программ для ЭВМ обеспечить Сублицензиату возможность использования соответствующих программ для ЭВМ, в том числе путём сообщения ему необходимых ключей доступа и паролей. </w:t>
      </w:r>
    </w:p>
    <w:p w:rsidR="00DE76E9" w:rsidRPr="00CF60DB"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 xml:space="preserve">Лицензиат гарантирует, что он обладает всеми законными основаниями для предоставления Сублицензиату права использования программ для ЭВМ по настоящему Договору. </w:t>
      </w:r>
    </w:p>
    <w:p w:rsidR="00DE76E9" w:rsidRPr="00CF60DB"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Сублицензиату известны важнейшие функциональные свойства программ для ЭВМ, предусмотренных настоящим Договором, Сублицензиат несет риск соответствия указанных программ для ЭВМ своим пожеланиям и потребностям. Лицензиат не несет ответственности за какие-либо убытки, возникшие вследствие ненадлежащего использования или невозможности использования программы для ЭВМ, возникших по вине Сублицензиата.</w:t>
      </w:r>
    </w:p>
    <w:p w:rsidR="00DE76E9" w:rsidRPr="00A041ED" w:rsidRDefault="00DE76E9" w:rsidP="00DE76E9">
      <w:pPr>
        <w:spacing w:line="252" w:lineRule="auto"/>
        <w:ind w:firstLine="709"/>
        <w:rPr>
          <w:rFonts w:eastAsia="Batang"/>
          <w:snapToGrid/>
          <w:sz w:val="24"/>
          <w:szCs w:val="24"/>
          <w:lang w:eastAsia="ko-KR"/>
        </w:rPr>
      </w:pPr>
    </w:p>
    <w:p w:rsidR="00DE76E9" w:rsidRPr="00CF60DB" w:rsidRDefault="00DE76E9" w:rsidP="00DE76E9">
      <w:pPr>
        <w:numPr>
          <w:ilvl w:val="0"/>
          <w:numId w:val="1"/>
        </w:numPr>
        <w:tabs>
          <w:tab w:val="clear" w:pos="720"/>
          <w:tab w:val="num" w:pos="561"/>
          <w:tab w:val="left" w:pos="709"/>
          <w:tab w:val="left" w:pos="1134"/>
        </w:tabs>
        <w:spacing w:line="240" w:lineRule="auto"/>
        <w:ind w:left="0" w:firstLine="709"/>
        <w:jc w:val="center"/>
        <w:rPr>
          <w:b/>
          <w:sz w:val="24"/>
          <w:szCs w:val="24"/>
        </w:rPr>
      </w:pPr>
      <w:r w:rsidRPr="00CF60DB">
        <w:rPr>
          <w:b/>
          <w:sz w:val="24"/>
          <w:szCs w:val="24"/>
        </w:rPr>
        <w:t>Порядок расчётов</w:t>
      </w:r>
    </w:p>
    <w:p w:rsidR="00DE76E9" w:rsidRPr="00CF60DB"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Общая цена настоящего Договора (вознаграждение Лицензиата за предоставление права использования программ для ЭВМ), подлежащая уплате Сублицензиатом, составляет</w:t>
      </w:r>
      <w:proofErr w:type="gramStart"/>
      <w:r w:rsidRPr="00CF60DB">
        <w:rPr>
          <w:sz w:val="24"/>
          <w:szCs w:val="24"/>
        </w:rPr>
        <w:t xml:space="preserve"> _____ (___________) </w:t>
      </w:r>
      <w:proofErr w:type="gramEnd"/>
      <w:r w:rsidRPr="00CF60DB">
        <w:rPr>
          <w:bCs/>
          <w:sz w:val="24"/>
          <w:szCs w:val="24"/>
        </w:rPr>
        <w:t>рублей</w:t>
      </w:r>
      <w:r w:rsidRPr="00CF60DB">
        <w:rPr>
          <w:sz w:val="24"/>
          <w:szCs w:val="24"/>
        </w:rPr>
        <w:t>, НДС не облагается в силу пп.26 п.2 ст.149 НК РФ.</w:t>
      </w:r>
    </w:p>
    <w:p w:rsidR="00DE76E9" w:rsidRPr="00CF60DB" w:rsidRDefault="00DE76E9" w:rsidP="00DE76E9">
      <w:pPr>
        <w:tabs>
          <w:tab w:val="left" w:pos="709"/>
          <w:tab w:val="left" w:pos="1134"/>
        </w:tabs>
        <w:spacing w:line="240" w:lineRule="auto"/>
        <w:ind w:firstLine="709"/>
        <w:rPr>
          <w:sz w:val="24"/>
          <w:szCs w:val="24"/>
        </w:rPr>
      </w:pPr>
      <w:r w:rsidRPr="00CF60DB">
        <w:rPr>
          <w:sz w:val="24"/>
          <w:szCs w:val="24"/>
        </w:rPr>
        <w:t xml:space="preserve">Оплата производится в </w:t>
      </w:r>
      <w:r w:rsidRPr="00CF60DB">
        <w:rPr>
          <w:color w:val="000000"/>
          <w:sz w:val="24"/>
          <w:szCs w:val="24"/>
        </w:rPr>
        <w:t>размере 50% от общей стоимости, указанной в п.2 Спецификации, в течение 3 (трех) рабочих дней с момента подписания Сторонами договора, и в течение 3 (трех) рабочих дней с момента подписания Акта предоставления прав</w:t>
      </w:r>
      <w:r w:rsidRPr="00CF60DB">
        <w:rPr>
          <w:rFonts w:eastAsia="MS Mincho"/>
          <w:color w:val="000000"/>
          <w:sz w:val="24"/>
          <w:szCs w:val="24"/>
        </w:rPr>
        <w:t>.</w:t>
      </w:r>
    </w:p>
    <w:p w:rsidR="00DE76E9" w:rsidRPr="00CF60DB"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Все платежи по настоящему Договору осуществляются в безналичной форме в рублях Российской Федерации путём перечисления денежных средств на расчётный счёт Лицензиата.</w:t>
      </w:r>
    </w:p>
    <w:p w:rsidR="00DE76E9" w:rsidRPr="00CF60DB"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Днем оплаты признаётся дата списания денежных сре</w:t>
      </w:r>
      <w:proofErr w:type="gramStart"/>
      <w:r w:rsidRPr="00CF60DB">
        <w:rPr>
          <w:sz w:val="24"/>
          <w:szCs w:val="24"/>
        </w:rPr>
        <w:t>дств с к</w:t>
      </w:r>
      <w:proofErr w:type="gramEnd"/>
      <w:r w:rsidRPr="00CF60DB">
        <w:rPr>
          <w:sz w:val="24"/>
          <w:szCs w:val="24"/>
        </w:rPr>
        <w:t>орреспондентского счёта банка, обслуживающего расчётный счёт Сублицензиата, в адрес расчётного счёта и иных реквизитов Лицензиата. По требованию Лицензиата Сублицензиат предоставляет ему копию платёжного поручения с отметкой банка о принятии к исполнению.</w:t>
      </w:r>
    </w:p>
    <w:p w:rsidR="00DE76E9" w:rsidRPr="00CF60DB" w:rsidRDefault="00DE76E9" w:rsidP="00DE76E9">
      <w:pPr>
        <w:numPr>
          <w:ilvl w:val="1"/>
          <w:numId w:val="1"/>
        </w:numPr>
        <w:tabs>
          <w:tab w:val="clear" w:pos="720"/>
          <w:tab w:val="left" w:pos="567"/>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В случае</w:t>
      </w:r>
      <w:proofErr w:type="gramStart"/>
      <w:r w:rsidRPr="00CF60DB">
        <w:rPr>
          <w:sz w:val="24"/>
          <w:szCs w:val="24"/>
        </w:rPr>
        <w:t>,</w:t>
      </w:r>
      <w:proofErr w:type="gramEnd"/>
      <w:r w:rsidRPr="00CF60DB">
        <w:rPr>
          <w:sz w:val="24"/>
          <w:szCs w:val="24"/>
        </w:rPr>
        <w:t xml:space="preserve"> если значение курса Доллара США (USD) и/или Евро (EUR) к Рублю России (далее – Курс иностранной валюты), установленное Центральным Банком Российской Федерации на дату выставления счета на оплату, к моменту фактической оплаты указанного счета Сублицензиатом изменится более чем на 2 (два) процента, Лицензиат вправе в одностороннем порядке осуществить перерасчет (соответствующее увеличение или уменьшение) суммы соответствующего счета полностью или частично пропорционально максимальному проценту изменения Курса иностранной валюты. В этом случае Стороны обязуются в течение 5 (пяти) рабочих дней с указанного момента подписать дополнительное соглашение и произвести взаиморасчет.</w:t>
      </w:r>
    </w:p>
    <w:p w:rsidR="00DE76E9" w:rsidRPr="00CF60DB" w:rsidRDefault="00DE76E9" w:rsidP="00DE76E9">
      <w:pPr>
        <w:numPr>
          <w:ilvl w:val="0"/>
          <w:numId w:val="1"/>
        </w:numPr>
        <w:tabs>
          <w:tab w:val="clear" w:pos="720"/>
          <w:tab w:val="num" w:pos="561"/>
          <w:tab w:val="left" w:pos="709"/>
          <w:tab w:val="left" w:pos="1134"/>
        </w:tabs>
        <w:spacing w:line="240" w:lineRule="auto"/>
        <w:ind w:left="0" w:firstLine="709"/>
        <w:jc w:val="center"/>
        <w:rPr>
          <w:b/>
          <w:sz w:val="24"/>
          <w:szCs w:val="24"/>
        </w:rPr>
      </w:pPr>
      <w:r w:rsidRPr="00CF60DB">
        <w:rPr>
          <w:b/>
          <w:sz w:val="24"/>
          <w:szCs w:val="24"/>
        </w:rPr>
        <w:t>Ответственность Сторон</w:t>
      </w:r>
    </w:p>
    <w:p w:rsidR="00DE76E9" w:rsidRPr="00CF60DB"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 xml:space="preserve">При несоблюдении предусмотренных настоящим Договором сроков исполнения обязательств одной из Сторон, указанная Сторона уплачивает другой Стороне по её требованию неустойку в размере 0,01 % (ноль целых одна сотая процента) от стоимости </w:t>
      </w:r>
      <w:r w:rsidRPr="00CF60DB">
        <w:rPr>
          <w:sz w:val="24"/>
          <w:szCs w:val="24"/>
        </w:rPr>
        <w:lastRenderedPageBreak/>
        <w:t>неисполненных обязательств за каждый день просрочки, но не более суммы неисполненных обязательств.</w:t>
      </w:r>
    </w:p>
    <w:p w:rsidR="00DE76E9" w:rsidRPr="00CF60DB"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В случае неисполнения и/или ненадлежащего исполнения обязательств по настоящему Договору одной из Сторон, другая Сторона вправе потребовать возмещения убытков исключительно в размере реального ущерба.</w:t>
      </w:r>
    </w:p>
    <w:p w:rsidR="00DE76E9" w:rsidRPr="00CF60DB"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Все штрафные санкции, предусмотренные настоящим Договором, начисляются за весь период просрочки. Право на получение штрафных санкций за нарушение обязательств возникает у стороны договора после признания должником выставленной ему претензии и счета на уплату неустойки, либо после вступления в силу решения суда о присуждении неустойки или иных штрафных санкций.</w:t>
      </w:r>
    </w:p>
    <w:p w:rsidR="00DE76E9" w:rsidRPr="00CF60DB"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CF60DB">
        <w:rPr>
          <w:sz w:val="24"/>
          <w:szCs w:val="24"/>
        </w:rPr>
        <w:t>Штрафные санкции не подлежат взысканию, если неисполнение Стороной своих обязательств по настоящему Договору вызвано нарушением обязатель</w:t>
      </w:r>
      <w:proofErr w:type="gramStart"/>
      <w:r w:rsidRPr="00CF60DB">
        <w:rPr>
          <w:sz w:val="24"/>
          <w:szCs w:val="24"/>
        </w:rPr>
        <w:t>ств др</w:t>
      </w:r>
      <w:proofErr w:type="gramEnd"/>
      <w:r w:rsidRPr="00CF60DB">
        <w:rPr>
          <w:sz w:val="24"/>
          <w:szCs w:val="24"/>
        </w:rPr>
        <w:t>угой Стороной.</w:t>
      </w:r>
    </w:p>
    <w:p w:rsidR="00DE76E9" w:rsidRPr="00A041ED" w:rsidRDefault="00DE76E9" w:rsidP="00DE76E9">
      <w:pPr>
        <w:spacing w:line="252" w:lineRule="auto"/>
        <w:ind w:firstLine="709"/>
        <w:rPr>
          <w:rFonts w:eastAsia="Batang"/>
          <w:snapToGrid/>
          <w:sz w:val="24"/>
          <w:szCs w:val="24"/>
          <w:lang w:eastAsia="ko-KR"/>
        </w:rPr>
      </w:pPr>
    </w:p>
    <w:p w:rsidR="00DE76E9" w:rsidRPr="00CF60DB" w:rsidRDefault="00DE76E9" w:rsidP="00DE76E9">
      <w:pPr>
        <w:numPr>
          <w:ilvl w:val="0"/>
          <w:numId w:val="1"/>
        </w:numPr>
        <w:tabs>
          <w:tab w:val="clear" w:pos="720"/>
          <w:tab w:val="num" w:pos="561"/>
          <w:tab w:val="left" w:pos="709"/>
          <w:tab w:val="left" w:pos="1134"/>
        </w:tabs>
        <w:spacing w:line="240" w:lineRule="auto"/>
        <w:ind w:left="0" w:firstLine="709"/>
        <w:jc w:val="center"/>
        <w:rPr>
          <w:rFonts w:eastAsia="Batang"/>
          <w:b/>
          <w:snapToGrid/>
          <w:sz w:val="24"/>
          <w:szCs w:val="24"/>
          <w:lang w:eastAsia="ko-KR"/>
        </w:rPr>
      </w:pPr>
      <w:r w:rsidRPr="00CF60DB">
        <w:rPr>
          <w:rFonts w:eastAsia="Batang"/>
          <w:b/>
          <w:snapToGrid/>
          <w:sz w:val="24"/>
          <w:szCs w:val="24"/>
          <w:lang w:eastAsia="ko-KR"/>
        </w:rPr>
        <w:t>Техническая поддержка</w:t>
      </w:r>
    </w:p>
    <w:p w:rsidR="00DE76E9" w:rsidRPr="00CF60DB" w:rsidRDefault="00DE76E9" w:rsidP="00DE76E9">
      <w:pPr>
        <w:numPr>
          <w:ilvl w:val="1"/>
          <w:numId w:val="1"/>
        </w:numPr>
        <w:tabs>
          <w:tab w:val="clear" w:pos="720"/>
          <w:tab w:val="num" w:pos="561"/>
          <w:tab w:val="left" w:pos="709"/>
          <w:tab w:val="left" w:pos="1134"/>
          <w:tab w:val="num" w:pos="1288"/>
        </w:tabs>
        <w:spacing w:line="240" w:lineRule="auto"/>
        <w:ind w:left="0" w:firstLine="709"/>
        <w:rPr>
          <w:rFonts w:eastAsia="Batang"/>
          <w:snapToGrid/>
          <w:sz w:val="24"/>
          <w:szCs w:val="24"/>
          <w:lang w:eastAsia="ko-KR"/>
        </w:rPr>
      </w:pPr>
      <w:r>
        <w:rPr>
          <w:rFonts w:eastAsia="Batang"/>
          <w:snapToGrid/>
          <w:sz w:val="24"/>
          <w:szCs w:val="24"/>
          <w:lang w:eastAsia="ko-KR"/>
        </w:rPr>
        <w:t xml:space="preserve"> </w:t>
      </w:r>
      <w:r w:rsidRPr="00CF60DB">
        <w:rPr>
          <w:rFonts w:eastAsia="Batang"/>
          <w:snapToGrid/>
          <w:sz w:val="24"/>
          <w:szCs w:val="24"/>
          <w:lang w:eastAsia="ko-KR"/>
        </w:rPr>
        <w:t>Базовая техническая поддержка в отношении использования программ для ЭВМ, предусмотренных настоящим Договором,  осуществляется Лицензиатом в течение 3 (трех) месяцев, с момента предоставления права использования. Под базовой технической поддержкой понимается предоставляемая по выделенной линии службы приема и разрешения технических запросов (телефон, e-</w:t>
      </w:r>
      <w:proofErr w:type="spellStart"/>
      <w:r w:rsidRPr="00CF60DB">
        <w:rPr>
          <w:rFonts w:eastAsia="Batang"/>
          <w:snapToGrid/>
          <w:sz w:val="24"/>
          <w:szCs w:val="24"/>
          <w:lang w:eastAsia="ko-KR"/>
        </w:rPr>
        <w:t>mail</w:t>
      </w:r>
      <w:proofErr w:type="spellEnd"/>
      <w:r w:rsidRPr="00CF60DB">
        <w:rPr>
          <w:rFonts w:eastAsia="Batang"/>
          <w:snapToGrid/>
          <w:sz w:val="24"/>
          <w:szCs w:val="24"/>
          <w:lang w:eastAsia="ko-KR"/>
        </w:rPr>
        <w:t xml:space="preserve">, </w:t>
      </w:r>
      <w:proofErr w:type="spellStart"/>
      <w:r w:rsidRPr="00CF60DB">
        <w:rPr>
          <w:rFonts w:eastAsia="Batang"/>
          <w:snapToGrid/>
          <w:sz w:val="24"/>
          <w:szCs w:val="24"/>
          <w:lang w:eastAsia="ko-KR"/>
        </w:rPr>
        <w:t>HelpDesk</w:t>
      </w:r>
      <w:proofErr w:type="spellEnd"/>
      <w:r w:rsidRPr="00CF60DB">
        <w:rPr>
          <w:rFonts w:eastAsia="Batang"/>
          <w:snapToGrid/>
          <w:sz w:val="24"/>
          <w:szCs w:val="24"/>
          <w:lang w:eastAsia="ko-KR"/>
        </w:rPr>
        <w:t>) специалистами Лицензиата консультационная помощь, включающая в себя: предоставление информации о новых версиях и исправлениях программ для ЭВМ, а также о базовых функциях программ для ЭВМ. Время предоставления поддержки и приема заявок осуществляется с понедельника по пятницу с 9:00 до 18:00 по Московскому времени. По запросу Сублицензиата Лицензиат обязуется предоставить адреса центров технической поддержки Правообладателей.</w:t>
      </w:r>
    </w:p>
    <w:p w:rsidR="00DE76E9" w:rsidRPr="00CF60DB" w:rsidRDefault="00DE76E9" w:rsidP="00DE76E9">
      <w:pPr>
        <w:numPr>
          <w:ilvl w:val="1"/>
          <w:numId w:val="1"/>
        </w:numPr>
        <w:tabs>
          <w:tab w:val="clear" w:pos="720"/>
          <w:tab w:val="num" w:pos="561"/>
          <w:tab w:val="left" w:pos="709"/>
          <w:tab w:val="left" w:pos="1134"/>
          <w:tab w:val="num" w:pos="1288"/>
        </w:tabs>
        <w:spacing w:line="240" w:lineRule="auto"/>
        <w:ind w:left="0" w:firstLine="709"/>
        <w:rPr>
          <w:rFonts w:eastAsia="Batang"/>
          <w:snapToGrid/>
          <w:sz w:val="24"/>
          <w:szCs w:val="24"/>
          <w:lang w:eastAsia="ko-KR"/>
        </w:rPr>
      </w:pPr>
      <w:r>
        <w:rPr>
          <w:rFonts w:eastAsia="Batang"/>
          <w:snapToGrid/>
          <w:sz w:val="24"/>
          <w:szCs w:val="24"/>
          <w:lang w:eastAsia="ko-KR"/>
        </w:rPr>
        <w:t xml:space="preserve">   </w:t>
      </w:r>
      <w:r w:rsidRPr="00CF60DB">
        <w:rPr>
          <w:rFonts w:eastAsia="Batang"/>
          <w:snapToGrid/>
          <w:sz w:val="24"/>
          <w:szCs w:val="24"/>
          <w:lang w:eastAsia="ko-KR"/>
        </w:rPr>
        <w:t xml:space="preserve">Расширенная техническая поддержка и иные сопутствующие услуги могут быть оказаны на основании дополнительных Приложений к настоящему Договору или отдельно заключаемых с Сублицензиатом соглашений. </w:t>
      </w:r>
    </w:p>
    <w:p w:rsidR="00DE76E9" w:rsidRPr="007512B6" w:rsidRDefault="00DE76E9" w:rsidP="00DE76E9">
      <w:pPr>
        <w:spacing w:line="252" w:lineRule="auto"/>
        <w:ind w:firstLine="709"/>
        <w:rPr>
          <w:rFonts w:eastAsia="Batang"/>
          <w:snapToGrid/>
          <w:sz w:val="24"/>
          <w:szCs w:val="24"/>
          <w:lang w:eastAsia="ko-KR"/>
        </w:rPr>
      </w:pPr>
    </w:p>
    <w:p w:rsidR="00DE76E9" w:rsidRPr="007512B6" w:rsidRDefault="00DE76E9" w:rsidP="00DE76E9">
      <w:pPr>
        <w:numPr>
          <w:ilvl w:val="0"/>
          <w:numId w:val="1"/>
        </w:numPr>
        <w:tabs>
          <w:tab w:val="clear" w:pos="720"/>
          <w:tab w:val="num" w:pos="561"/>
          <w:tab w:val="left" w:pos="709"/>
          <w:tab w:val="left" w:pos="1134"/>
        </w:tabs>
        <w:spacing w:line="240" w:lineRule="auto"/>
        <w:ind w:left="0" w:firstLine="709"/>
        <w:jc w:val="center"/>
        <w:rPr>
          <w:b/>
          <w:sz w:val="24"/>
          <w:szCs w:val="24"/>
        </w:rPr>
      </w:pPr>
      <w:r w:rsidRPr="007512B6">
        <w:rPr>
          <w:b/>
          <w:sz w:val="24"/>
          <w:szCs w:val="24"/>
        </w:rPr>
        <w:t>Обстоятельства непреодолимой силы</w:t>
      </w:r>
    </w:p>
    <w:p w:rsidR="00DE76E9" w:rsidRPr="007512B6"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7512B6">
        <w:rPr>
          <w:sz w:val="24"/>
          <w:szCs w:val="24"/>
        </w:rPr>
        <w:t>Стороны по настоящему Договору освобождаются от ответственности за полное или частичное неисполнение либо ненадлежащее исполнение своих обязатель</w:t>
      </w:r>
      <w:proofErr w:type="gramStart"/>
      <w:r w:rsidRPr="007512B6">
        <w:rPr>
          <w:sz w:val="24"/>
          <w:szCs w:val="24"/>
        </w:rPr>
        <w:t>ств в сл</w:t>
      </w:r>
      <w:proofErr w:type="gramEnd"/>
      <w:r w:rsidRPr="007512B6">
        <w:rPr>
          <w:sz w:val="24"/>
          <w:szCs w:val="24"/>
        </w:rPr>
        <w:t>учае, если такое неисполнение явилось следствием обстоятельств непреодолимой силы, то есть событий, которые нельзя было предвидеть или предотвратить. К таким событиям относятся: стихийные бедствия, военные действия, принятие государственными органами или органами местного самоуправления нормативных или правоприменительных актов и иные действия, находящиеся вне разумного предвидения и контроля Сторон.</w:t>
      </w:r>
    </w:p>
    <w:p w:rsidR="00DE76E9" w:rsidRPr="007512B6"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7512B6">
        <w:rPr>
          <w:sz w:val="24"/>
          <w:szCs w:val="24"/>
        </w:rPr>
        <w:t>При наступлении обстоятельств непреодолимой силы каждая Сторона должна не позднее 5 (пяти) рабочих дней с момента наступления таких обстоятельств известить о них в письменном виде другую Сторону. Извещение должно содержать данные о характере обстоятельств, оценку их влияния на возможность исполнения Стороной своих обязательств по данному Договору, а также предполагаемые сроки их действия.</w:t>
      </w:r>
    </w:p>
    <w:p w:rsidR="00DE76E9" w:rsidRPr="009E2BE0"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sidRPr="009E2BE0">
        <w:rPr>
          <w:sz w:val="24"/>
          <w:szCs w:val="24"/>
        </w:rPr>
        <w:t xml:space="preserve">  В случае наступления обстоятельств непреодолимой силы срок выполнения Стороной обязательств по настоящему Договору отодвигается соразмерно времени, в течение которого действуют эти обстоятельства и их последствия.</w:t>
      </w:r>
    </w:p>
    <w:p w:rsidR="00DE76E9" w:rsidRDefault="00DE76E9" w:rsidP="00DE76E9">
      <w:pPr>
        <w:numPr>
          <w:ilvl w:val="1"/>
          <w:numId w:val="1"/>
        </w:numPr>
        <w:tabs>
          <w:tab w:val="clear" w:pos="720"/>
          <w:tab w:val="num" w:pos="561"/>
          <w:tab w:val="left" w:pos="709"/>
          <w:tab w:val="left" w:pos="1134"/>
          <w:tab w:val="num" w:pos="1288"/>
        </w:tabs>
        <w:spacing w:line="240" w:lineRule="auto"/>
        <w:ind w:left="0" w:firstLine="709"/>
      </w:pPr>
      <w:r w:rsidRPr="009E2BE0">
        <w:rPr>
          <w:sz w:val="24"/>
          <w:szCs w:val="24"/>
        </w:rPr>
        <w:t xml:space="preserve">  Если действие обстоятельств непреодолимой силы продолжается свыше одного месяца, Стороны</w:t>
      </w:r>
      <w:r w:rsidRPr="007512B6">
        <w:rPr>
          <w:sz w:val="24"/>
          <w:szCs w:val="24"/>
        </w:rPr>
        <w:t xml:space="preserve">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w:t>
      </w:r>
      <w:r w:rsidRPr="00A63A88">
        <w:t>.</w:t>
      </w:r>
    </w:p>
    <w:p w:rsidR="00DE76E9" w:rsidRPr="007512B6" w:rsidRDefault="00DE76E9" w:rsidP="00DE76E9">
      <w:pPr>
        <w:numPr>
          <w:ilvl w:val="0"/>
          <w:numId w:val="1"/>
        </w:numPr>
        <w:tabs>
          <w:tab w:val="num" w:pos="561"/>
        </w:tabs>
        <w:spacing w:line="240" w:lineRule="auto"/>
        <w:ind w:left="0" w:firstLine="709"/>
        <w:jc w:val="center"/>
        <w:rPr>
          <w:rFonts w:eastAsia="Batang"/>
          <w:b/>
          <w:snapToGrid/>
          <w:sz w:val="24"/>
          <w:szCs w:val="24"/>
          <w:lang w:eastAsia="ko-KR"/>
        </w:rPr>
      </w:pPr>
      <w:r w:rsidRPr="007512B6">
        <w:rPr>
          <w:rFonts w:eastAsia="Batang"/>
          <w:b/>
          <w:snapToGrid/>
          <w:sz w:val="24"/>
          <w:szCs w:val="24"/>
          <w:lang w:eastAsia="ko-KR"/>
        </w:rPr>
        <w:t>Конфиденциальность</w:t>
      </w:r>
    </w:p>
    <w:p w:rsidR="00DE76E9" w:rsidRPr="007512B6"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proofErr w:type="gramStart"/>
      <w:r w:rsidRPr="007512B6">
        <w:rPr>
          <w:sz w:val="24"/>
          <w:szCs w:val="24"/>
        </w:rPr>
        <w:t xml:space="preserve">Стороны в течение срока действия настоящего Договора, а также в течение 3 (трёх) лет по окончании его действия, обязуются обеспечить конфиденциальность условий Договора, а также любой иной информации и данных, получаемых друг от друга в связи с исполнением настоящего Договора (в том числе персональных данных), за исключением </w:t>
      </w:r>
      <w:r w:rsidRPr="007512B6">
        <w:rPr>
          <w:sz w:val="24"/>
          <w:szCs w:val="24"/>
        </w:rPr>
        <w:lastRenderedPageBreak/>
        <w:t>информации и данных, являющихся общедоступными (далее – конфиденциальная информация).</w:t>
      </w:r>
      <w:proofErr w:type="gramEnd"/>
      <w:r w:rsidRPr="007512B6">
        <w:rPr>
          <w:sz w:val="24"/>
          <w:szCs w:val="24"/>
        </w:rPr>
        <w:t xml:space="preserve"> Каждая из Сторон обязуется не разглашать конфиденциальную информацию третьим лицам без получения предварительного письменного согласия Стороны, являющейся владельцем конфиденциальной информации. </w:t>
      </w:r>
    </w:p>
    <w:p w:rsidR="00DE76E9" w:rsidRPr="007512B6"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7512B6">
        <w:rPr>
          <w:sz w:val="24"/>
          <w:szCs w:val="24"/>
        </w:rPr>
        <w:t xml:space="preserve">Стороны обязуются принимать все разумные меры для защиты конфиденциальной информации друг друга от несанкционированного доступа третьих лиц, в том числе: </w:t>
      </w:r>
    </w:p>
    <w:p w:rsidR="00DE76E9" w:rsidRPr="007512B6" w:rsidRDefault="00DE76E9" w:rsidP="00DE76E9">
      <w:pPr>
        <w:tabs>
          <w:tab w:val="left" w:pos="709"/>
          <w:tab w:val="left" w:pos="1134"/>
        </w:tabs>
        <w:spacing w:line="240" w:lineRule="auto"/>
        <w:ind w:firstLine="709"/>
        <w:rPr>
          <w:sz w:val="24"/>
          <w:szCs w:val="24"/>
        </w:rPr>
      </w:pPr>
      <w:r w:rsidRPr="007512B6">
        <w:rPr>
          <w:sz w:val="24"/>
          <w:szCs w:val="24"/>
        </w:rPr>
        <w:t>- хранить конфиденциальную информацию исключительно в предназначенных для этого местах, исключающих доступ к ней третьих лиц;</w:t>
      </w:r>
    </w:p>
    <w:p w:rsidR="00DE76E9" w:rsidRPr="007512B6" w:rsidRDefault="00DE76E9" w:rsidP="00DE76E9">
      <w:pPr>
        <w:tabs>
          <w:tab w:val="left" w:pos="709"/>
          <w:tab w:val="left" w:pos="1134"/>
        </w:tabs>
        <w:spacing w:line="240" w:lineRule="auto"/>
        <w:ind w:firstLine="709"/>
        <w:rPr>
          <w:sz w:val="24"/>
          <w:szCs w:val="24"/>
        </w:rPr>
      </w:pPr>
      <w:r w:rsidRPr="007512B6">
        <w:rPr>
          <w:sz w:val="24"/>
          <w:szCs w:val="24"/>
        </w:rPr>
        <w:t xml:space="preserve">- ограничивать доступ к конфиденциальной информации, в том числе для сотрудников, не имеющих служебной необходимости в ознакомлении с данной информацией. </w:t>
      </w:r>
    </w:p>
    <w:p w:rsidR="00DE76E9" w:rsidRPr="007512B6"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7512B6">
        <w:rPr>
          <w:sz w:val="24"/>
          <w:szCs w:val="24"/>
        </w:rPr>
        <w:t>Стороны гарантируют полное соблюдение всех условий обработки, хранения и использования полученных персональных данных, согласно ФЗ «О персональных данных» № 152-ФЗ от 27.07.2006.</w:t>
      </w:r>
    </w:p>
    <w:p w:rsidR="00DE76E9" w:rsidRPr="007512B6"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7512B6">
        <w:rPr>
          <w:sz w:val="24"/>
          <w:szCs w:val="24"/>
        </w:rPr>
        <w:t>Стороны обязаны незамедлительно сообщить друг другу о допущенных ими либо ставшим им известным фактах разглашения или угрозы разглашения, незаконном получении или незаконном использовании конфиденциальной информации третьими лицами.</w:t>
      </w:r>
    </w:p>
    <w:p w:rsidR="00DE76E9" w:rsidRPr="007512B6"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7512B6">
        <w:rPr>
          <w:sz w:val="24"/>
          <w:szCs w:val="24"/>
        </w:rPr>
        <w:t>Стороны не вправе в одностороннем порядке прекращать охрану конфиденциальной информации, предусмотренной настоящим Договором, в том числе в случае своей реорганизации или ликвидации в соответствии с гражданским законодательством.</w:t>
      </w:r>
    </w:p>
    <w:p w:rsidR="00DE76E9" w:rsidRPr="007512B6"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7512B6">
        <w:rPr>
          <w:sz w:val="24"/>
          <w:szCs w:val="24"/>
        </w:rPr>
        <w:t>Под разглашением конфиденциальной информации в рамках настоящего Договора понимается действие или бездействие одной из Сторон договора, в результате которого конфиденциальная информация становится известной третьим лицам в отсутствие согласия на это владельца конфиденциальной информации. При этом форма разглашения конфиденциальной информации третьим лицам (устная, письменная, с использованием технических средств и др.) не имеет значения.</w:t>
      </w:r>
    </w:p>
    <w:p w:rsidR="00DE76E9" w:rsidRPr="007512B6"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7512B6">
        <w:rPr>
          <w:sz w:val="24"/>
          <w:szCs w:val="24"/>
        </w:rPr>
        <w:t xml:space="preserve">Не является нарушением конфиденциальности предоставление конфиденциальной информации по законному требованию правоохранительных и иных уполномоченных государственных органов и должностных лиц в случаях и в порядке, предусмотренных применимым законодательством. </w:t>
      </w:r>
    </w:p>
    <w:p w:rsidR="00DE76E9" w:rsidRPr="007512B6"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7512B6">
        <w:rPr>
          <w:sz w:val="24"/>
          <w:szCs w:val="24"/>
        </w:rPr>
        <w:t>В случае раскрытия конфиденциальной информации указанным органам и/или лицам Сторона, раскрывшая конфиденциальную информацию, письменно уведомляет владельца конфиденциальной информации о факте предоставления такой информации, ее содержании и органе, которому предоставлена конфиденциальная информация, не позднее двух рабочих дней с момента раскрытия конфиденциальной информации.</w:t>
      </w:r>
    </w:p>
    <w:p w:rsidR="00DE76E9" w:rsidRPr="007512B6"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proofErr w:type="gramStart"/>
      <w:r w:rsidRPr="007512B6">
        <w:rPr>
          <w:sz w:val="24"/>
          <w:szCs w:val="24"/>
        </w:rPr>
        <w:t>Стороны вправе передавать информацию о факте заключения настоящего Договора и о его условиях, за исключением финансовых, а также о сделках и соглашениях, согласно которым заключен настоящий Договор, партнерам, клиентам и иным лицам при условии подписания с указанными лицами соглашения о конфиденциальности (в качестве отдельного документа или в составе иного договора), гарантирующего предоставление соответствующими лицами защиты конфиденциальной информации на условиях не</w:t>
      </w:r>
      <w:proofErr w:type="gramEnd"/>
      <w:r w:rsidRPr="007512B6">
        <w:rPr>
          <w:sz w:val="24"/>
          <w:szCs w:val="24"/>
        </w:rPr>
        <w:t xml:space="preserve"> </w:t>
      </w:r>
      <w:proofErr w:type="gramStart"/>
      <w:r w:rsidRPr="007512B6">
        <w:rPr>
          <w:sz w:val="24"/>
          <w:szCs w:val="24"/>
        </w:rPr>
        <w:t>худших</w:t>
      </w:r>
      <w:proofErr w:type="gramEnd"/>
      <w:r w:rsidRPr="007512B6">
        <w:rPr>
          <w:sz w:val="24"/>
          <w:szCs w:val="24"/>
        </w:rPr>
        <w:t>, чем содержатся в настоящем Договоре.</w:t>
      </w:r>
    </w:p>
    <w:p w:rsidR="00DE76E9" w:rsidRPr="007512B6"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sidRPr="007512B6">
        <w:rPr>
          <w:sz w:val="24"/>
          <w:szCs w:val="24"/>
        </w:rPr>
        <w:t>В случае неисполнения Сторонами обязательств, предусмотренных настоящим разделом, Сторона, допустившее такое нарушение, обязуется возместить причиненный этим реальный ущерб в течение 5 (пяти) рабочих дней после получения соответствующего письменного требования пострадавшей Стороны.</w:t>
      </w:r>
    </w:p>
    <w:p w:rsidR="00DE76E9" w:rsidRPr="00A041ED" w:rsidRDefault="00DE76E9" w:rsidP="00DE76E9">
      <w:pPr>
        <w:spacing w:line="252" w:lineRule="auto"/>
        <w:ind w:left="709" w:firstLine="0"/>
        <w:rPr>
          <w:rFonts w:eastAsia="Batang"/>
          <w:snapToGrid/>
          <w:sz w:val="24"/>
          <w:szCs w:val="24"/>
          <w:lang w:eastAsia="ko-KR"/>
        </w:rPr>
      </w:pPr>
    </w:p>
    <w:p w:rsidR="00DE76E9" w:rsidRPr="009E2BE0" w:rsidRDefault="00DE76E9" w:rsidP="00DE76E9">
      <w:pPr>
        <w:numPr>
          <w:ilvl w:val="0"/>
          <w:numId w:val="1"/>
        </w:numPr>
        <w:tabs>
          <w:tab w:val="clear" w:pos="720"/>
          <w:tab w:val="num" w:pos="561"/>
          <w:tab w:val="left" w:pos="709"/>
          <w:tab w:val="left" w:pos="1134"/>
        </w:tabs>
        <w:spacing w:line="240" w:lineRule="auto"/>
        <w:ind w:left="0" w:firstLine="709"/>
        <w:jc w:val="center"/>
        <w:rPr>
          <w:b/>
          <w:sz w:val="24"/>
          <w:szCs w:val="24"/>
        </w:rPr>
      </w:pPr>
      <w:r w:rsidRPr="009E2BE0">
        <w:rPr>
          <w:b/>
          <w:sz w:val="24"/>
          <w:szCs w:val="24"/>
        </w:rPr>
        <w:t>Порядок разрешения споров</w:t>
      </w:r>
    </w:p>
    <w:p w:rsidR="00DE76E9" w:rsidRPr="009E2BE0"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 xml:space="preserve">В случае возникновения споров или разногласий между Сторонами при исполнении настоящего Договора или в связи с ним, Стороны обязуются решать их в </w:t>
      </w:r>
      <w:r w:rsidRPr="009E2BE0">
        <w:rPr>
          <w:sz w:val="24"/>
          <w:szCs w:val="24"/>
        </w:rPr>
        <w:lastRenderedPageBreak/>
        <w:t xml:space="preserve">претензионном порядке. Срок ответа на претензию составляет 10 (десять) рабочих дней </w:t>
      </w:r>
      <w:proofErr w:type="gramStart"/>
      <w:r w:rsidRPr="009E2BE0">
        <w:rPr>
          <w:sz w:val="24"/>
          <w:szCs w:val="24"/>
        </w:rPr>
        <w:t>с даты</w:t>
      </w:r>
      <w:proofErr w:type="gramEnd"/>
      <w:r w:rsidRPr="009E2BE0">
        <w:rPr>
          <w:sz w:val="24"/>
          <w:szCs w:val="24"/>
        </w:rPr>
        <w:t xml:space="preserve"> её получения Стороной.</w:t>
      </w:r>
    </w:p>
    <w:p w:rsidR="00DE76E9" w:rsidRPr="009E2BE0"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Споры по оплате Сублицензиатом задолженности, просроченной более чем на 30 (тридцать) календарных дней, могут быть переданы в Арбитражный суд без соблюдения досудебного порядка разрешения спора.</w:t>
      </w:r>
    </w:p>
    <w:p w:rsidR="00DE76E9"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В случае</w:t>
      </w:r>
      <w:proofErr w:type="gramStart"/>
      <w:r w:rsidRPr="009E2BE0">
        <w:rPr>
          <w:sz w:val="24"/>
          <w:szCs w:val="24"/>
        </w:rPr>
        <w:t>,</w:t>
      </w:r>
      <w:proofErr w:type="gramEnd"/>
      <w:r w:rsidRPr="009E2BE0">
        <w:rPr>
          <w:sz w:val="24"/>
          <w:szCs w:val="24"/>
        </w:rPr>
        <w:t xml:space="preserve"> если Стороны не достигнут согласия по изложенным вопросам, спор передаётся на рассмотрение в Арбитражный суд Республики Марий Эл.</w:t>
      </w:r>
    </w:p>
    <w:p w:rsidR="00DE76E9" w:rsidRPr="009E2BE0" w:rsidRDefault="00DE76E9" w:rsidP="00DE76E9">
      <w:pPr>
        <w:tabs>
          <w:tab w:val="left" w:pos="709"/>
          <w:tab w:val="left" w:pos="1134"/>
          <w:tab w:val="num" w:pos="1288"/>
        </w:tabs>
        <w:spacing w:line="240" w:lineRule="auto"/>
        <w:ind w:left="709" w:firstLine="0"/>
        <w:rPr>
          <w:sz w:val="24"/>
          <w:szCs w:val="24"/>
        </w:rPr>
      </w:pPr>
    </w:p>
    <w:p w:rsidR="00DE76E9" w:rsidRPr="009E2BE0" w:rsidRDefault="00DE76E9" w:rsidP="00DE76E9">
      <w:pPr>
        <w:numPr>
          <w:ilvl w:val="0"/>
          <w:numId w:val="1"/>
        </w:numPr>
        <w:tabs>
          <w:tab w:val="clear" w:pos="720"/>
          <w:tab w:val="num" w:pos="561"/>
          <w:tab w:val="left" w:pos="709"/>
          <w:tab w:val="left" w:pos="1134"/>
        </w:tabs>
        <w:spacing w:line="240" w:lineRule="auto"/>
        <w:ind w:left="0" w:firstLine="709"/>
        <w:jc w:val="center"/>
        <w:rPr>
          <w:b/>
          <w:sz w:val="24"/>
          <w:szCs w:val="24"/>
        </w:rPr>
      </w:pPr>
      <w:r w:rsidRPr="009E2BE0">
        <w:rPr>
          <w:b/>
          <w:sz w:val="24"/>
          <w:szCs w:val="24"/>
        </w:rPr>
        <w:t>Действие договора. Иные условия</w:t>
      </w:r>
    </w:p>
    <w:p w:rsidR="00DE76E9" w:rsidRPr="009E2BE0"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Настоящий Договор вступает в силу с момента его подписания обеими Сторонами и действует до исполнения Сторонами всех своих обязательств по нему.</w:t>
      </w:r>
    </w:p>
    <w:p w:rsidR="00DE76E9" w:rsidRPr="009E2BE0"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bCs/>
          <w:sz w:val="24"/>
          <w:szCs w:val="24"/>
        </w:rPr>
        <w:t xml:space="preserve">  </w:t>
      </w:r>
      <w:r w:rsidRPr="009E2BE0">
        <w:rPr>
          <w:bCs/>
          <w:sz w:val="24"/>
          <w:szCs w:val="24"/>
        </w:rPr>
        <w:t>Настоящий Договор составлен в двух экземплярах, имеющих одинаковую юридическую силу, по одному экземпляру для каждой из Сторон.</w:t>
      </w:r>
    </w:p>
    <w:p w:rsidR="00DE76E9" w:rsidRPr="009E2BE0"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Ни одна из сторон не вправе в одностороннем порядке отказываться от исполнения Договора или передавать третьим лицам права и обязательства по Договору без письменного согласия другой Стороны.</w:t>
      </w:r>
    </w:p>
    <w:p w:rsidR="00DE76E9" w:rsidRPr="009E2BE0"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proofErr w:type="gramStart"/>
      <w:r w:rsidRPr="009E2BE0">
        <w:rPr>
          <w:sz w:val="24"/>
          <w:szCs w:val="24"/>
        </w:rPr>
        <w:t>В случае отсутствия на рынке, предусмотренных Спецификацией программ для ЭВМ, связанного, в том числе, с прекращением Правообладателем распространения соответствующих программ, их модификацией или модернизацией, Лицензиат, по согласованию с Сублицензиатом, имеет право в части исполнить настоящий Договор в отношении аналогичных программ для ЭВМ либо не исполнять в соответствующей части Договор и осуществить возврат соответствующей суммы денежных средств Сублицензиату.</w:t>
      </w:r>
      <w:proofErr w:type="gramEnd"/>
    </w:p>
    <w:p w:rsidR="00DE76E9" w:rsidRPr="009E2BE0"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В случае подписания Сторонами дополнительных спецификаций к настоящему Договору, на указанные спецификации распространяются все применимые условия настоящего Договора.</w:t>
      </w:r>
    </w:p>
    <w:p w:rsidR="00DE76E9" w:rsidRPr="009E2BE0"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Вся переписка и переговоры, ранее имевшие место между Сторонами и относящиеся к предмету настоящего Договора, после вступления настоящего Договора в силу теряют силу.</w:t>
      </w:r>
    </w:p>
    <w:p w:rsidR="00DE76E9" w:rsidRPr="009E2BE0"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Лицензиат обязуется предоставлять Сублицензиату информацию о вопросах функционирования и структуры, а также дополнительных услугах и компетенциях Лицензиата.</w:t>
      </w:r>
    </w:p>
    <w:p w:rsidR="00DE76E9" w:rsidRPr="009E2BE0"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 xml:space="preserve">Все изменения и дополнения к настоящему Договору </w:t>
      </w:r>
      <w:proofErr w:type="gramStart"/>
      <w:r w:rsidRPr="009E2BE0">
        <w:rPr>
          <w:sz w:val="24"/>
          <w:szCs w:val="24"/>
        </w:rPr>
        <w:t>имеют силу только если они совершены</w:t>
      </w:r>
      <w:proofErr w:type="gramEnd"/>
      <w:r w:rsidRPr="009E2BE0">
        <w:rPr>
          <w:sz w:val="24"/>
          <w:szCs w:val="24"/>
        </w:rPr>
        <w:t xml:space="preserve"> в письменной форме и подписаны уполномоченными на то представителями Сторон.</w:t>
      </w:r>
    </w:p>
    <w:p w:rsidR="00DE76E9" w:rsidRPr="009E2BE0"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Стороны имеют право на односторонний отказ от Договора исключительно в части обязательств, срок которых не наступил на момент отказа, по следующим обстоятельствам:</w:t>
      </w:r>
    </w:p>
    <w:p w:rsidR="00DE76E9" w:rsidRPr="009E2BE0" w:rsidRDefault="00DE76E9" w:rsidP="00DE76E9">
      <w:pPr>
        <w:tabs>
          <w:tab w:val="left" w:pos="709"/>
          <w:tab w:val="left" w:pos="1134"/>
        </w:tabs>
        <w:ind w:firstLine="709"/>
        <w:rPr>
          <w:sz w:val="24"/>
          <w:szCs w:val="24"/>
        </w:rPr>
      </w:pPr>
      <w:r w:rsidRPr="009E2BE0">
        <w:rPr>
          <w:sz w:val="24"/>
          <w:szCs w:val="24"/>
        </w:rPr>
        <w:t>- в случае просрочки другой Стороной срока исполнения своего обязательства более чем на 60 (шестьдесят) календарных дней;</w:t>
      </w:r>
    </w:p>
    <w:p w:rsidR="00DE76E9" w:rsidRPr="009E2BE0" w:rsidRDefault="00DE76E9" w:rsidP="00DE76E9">
      <w:pPr>
        <w:tabs>
          <w:tab w:val="left" w:pos="709"/>
          <w:tab w:val="left" w:pos="1134"/>
        </w:tabs>
        <w:ind w:firstLine="709"/>
        <w:rPr>
          <w:sz w:val="24"/>
          <w:szCs w:val="24"/>
        </w:rPr>
      </w:pPr>
      <w:r w:rsidRPr="009E2BE0">
        <w:rPr>
          <w:sz w:val="24"/>
          <w:szCs w:val="24"/>
        </w:rPr>
        <w:t>- в случае прекращения хозяйственной деятельности другой Стороной, ее ликвидации или банкротства.</w:t>
      </w:r>
    </w:p>
    <w:p w:rsidR="00DE76E9" w:rsidRPr="009E2BE0"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Под рабочими днями в целях исполнения Сторонами обязательств по настоящему Договору понимаются рабочие дни исходя из пятидневной рабочей недели (все дни недели, кроме субботы и воскресенья), не являющиеся праздничными нерабочими днями в соответствии с действующим законодательством Российской Федерации.</w:t>
      </w:r>
    </w:p>
    <w:p w:rsidR="00DE76E9" w:rsidRPr="009E2BE0" w:rsidRDefault="00DE76E9" w:rsidP="00DE76E9">
      <w:pPr>
        <w:numPr>
          <w:ilvl w:val="1"/>
          <w:numId w:val="1"/>
        </w:numPr>
        <w:tabs>
          <w:tab w:val="clear" w:pos="720"/>
          <w:tab w:val="num" w:pos="561"/>
          <w:tab w:val="left" w:pos="709"/>
          <w:tab w:val="left" w:pos="1134"/>
          <w:tab w:val="num" w:pos="1288"/>
        </w:tabs>
        <w:spacing w:line="240" w:lineRule="auto"/>
        <w:ind w:left="0" w:firstLine="709"/>
        <w:rPr>
          <w:sz w:val="24"/>
          <w:szCs w:val="24"/>
        </w:rPr>
      </w:pPr>
      <w:r>
        <w:rPr>
          <w:sz w:val="24"/>
          <w:szCs w:val="24"/>
        </w:rPr>
        <w:t xml:space="preserve"> </w:t>
      </w:r>
      <w:r w:rsidRPr="009E2BE0">
        <w:rPr>
          <w:sz w:val="24"/>
          <w:szCs w:val="24"/>
        </w:rPr>
        <w:t>В случае изменения адресов и/или расчётных реквизитов Сторон, Сторона, чьи реквизиты изменились, обязана уведомить об этом другую Сторону в течение 5 (пяти) рабочих дней с момента вступления в силу таких изменений. При этом заключения между Сторонами какого-либо дополнительного соглашения не требуется.</w:t>
      </w:r>
    </w:p>
    <w:p w:rsidR="00DE76E9" w:rsidRPr="00A63A88" w:rsidRDefault="00DE76E9" w:rsidP="00DE76E9">
      <w:pPr>
        <w:tabs>
          <w:tab w:val="left" w:pos="709"/>
          <w:tab w:val="left" w:pos="1134"/>
        </w:tabs>
        <w:ind w:firstLine="709"/>
      </w:pPr>
    </w:p>
    <w:p w:rsidR="00DE76E9" w:rsidRPr="00A041ED" w:rsidRDefault="00DE76E9" w:rsidP="00DE76E9">
      <w:pPr>
        <w:numPr>
          <w:ilvl w:val="0"/>
          <w:numId w:val="1"/>
        </w:numPr>
        <w:tabs>
          <w:tab w:val="num" w:pos="561"/>
        </w:tabs>
        <w:spacing w:line="252" w:lineRule="auto"/>
        <w:ind w:left="0" w:firstLine="0"/>
        <w:jc w:val="center"/>
        <w:rPr>
          <w:rFonts w:eastAsia="Batang"/>
          <w:b/>
          <w:snapToGrid/>
          <w:sz w:val="24"/>
          <w:szCs w:val="24"/>
          <w:lang w:eastAsia="ko-KR"/>
        </w:rPr>
      </w:pPr>
      <w:r w:rsidRPr="00A041ED">
        <w:rPr>
          <w:rFonts w:eastAsia="Batang"/>
          <w:b/>
          <w:snapToGrid/>
          <w:sz w:val="24"/>
          <w:szCs w:val="24"/>
          <w:lang w:eastAsia="ko-KR"/>
        </w:rPr>
        <w:lastRenderedPageBreak/>
        <w:t>Реквизиты Сторон</w:t>
      </w:r>
    </w:p>
    <w:p w:rsidR="00DE76E9" w:rsidRPr="00A041ED" w:rsidRDefault="00DE76E9" w:rsidP="00DE76E9">
      <w:pPr>
        <w:spacing w:line="252" w:lineRule="auto"/>
        <w:ind w:firstLine="0"/>
        <w:rPr>
          <w:rFonts w:eastAsia="Batang"/>
          <w:b/>
          <w:snapToGrid/>
          <w:sz w:val="24"/>
          <w:szCs w:val="24"/>
          <w:lang w:eastAsia="ko-KR"/>
        </w:rPr>
      </w:pPr>
    </w:p>
    <w:tbl>
      <w:tblPr>
        <w:tblW w:w="0" w:type="auto"/>
        <w:tblLook w:val="01E0" w:firstRow="1" w:lastRow="1" w:firstColumn="1" w:lastColumn="1" w:noHBand="0" w:noVBand="0"/>
      </w:tblPr>
      <w:tblGrid>
        <w:gridCol w:w="4828"/>
        <w:gridCol w:w="4742"/>
      </w:tblGrid>
      <w:tr w:rsidR="00DE76E9" w:rsidRPr="00A041ED" w:rsidTr="00984EEB">
        <w:trPr>
          <w:trHeight w:val="2365"/>
        </w:trPr>
        <w:tc>
          <w:tcPr>
            <w:tcW w:w="4828" w:type="dxa"/>
          </w:tcPr>
          <w:p w:rsidR="00DE76E9" w:rsidRPr="00A041ED" w:rsidRDefault="00DE76E9" w:rsidP="00984EEB">
            <w:pPr>
              <w:spacing w:line="264" w:lineRule="auto"/>
              <w:ind w:firstLine="0"/>
              <w:jc w:val="center"/>
              <w:rPr>
                <w:rFonts w:eastAsia="Batang"/>
                <w:b/>
                <w:snapToGrid/>
                <w:sz w:val="20"/>
                <w:lang w:eastAsia="ko-KR"/>
              </w:rPr>
            </w:pPr>
            <w:r w:rsidRPr="00A041ED">
              <w:rPr>
                <w:rFonts w:eastAsia="Batang"/>
                <w:b/>
                <w:snapToGrid/>
                <w:sz w:val="20"/>
                <w:lang w:eastAsia="ko-KR"/>
              </w:rPr>
              <w:t>Лицензиат:</w:t>
            </w:r>
          </w:p>
          <w:p w:rsidR="00DE76E9" w:rsidRPr="00A041ED" w:rsidRDefault="00DE76E9" w:rsidP="00984EEB">
            <w:pPr>
              <w:spacing w:line="264" w:lineRule="auto"/>
              <w:ind w:firstLine="0"/>
              <w:rPr>
                <w:rFonts w:eastAsia="Batang"/>
                <w:snapToGrid/>
                <w:sz w:val="20"/>
                <w:lang w:eastAsia="ko-KR"/>
              </w:rPr>
            </w:pPr>
          </w:p>
        </w:tc>
        <w:tc>
          <w:tcPr>
            <w:tcW w:w="4742" w:type="dxa"/>
          </w:tcPr>
          <w:p w:rsidR="00DE76E9" w:rsidRPr="00A041ED" w:rsidRDefault="00DE76E9" w:rsidP="00984EEB">
            <w:pPr>
              <w:widowControl w:val="0"/>
              <w:suppressLineNumbers/>
              <w:suppressAutoHyphens/>
              <w:spacing w:line="240" w:lineRule="auto"/>
              <w:ind w:firstLine="0"/>
              <w:jc w:val="left"/>
              <w:rPr>
                <w:rFonts w:eastAsia="DejaVu Sans"/>
                <w:snapToGrid/>
                <w:kern w:val="1"/>
                <w:sz w:val="20"/>
                <w:lang w:eastAsia="hi-IN" w:bidi="hi-IN"/>
              </w:rPr>
            </w:pPr>
            <w:r w:rsidRPr="00A041ED">
              <w:rPr>
                <w:rFonts w:eastAsia="DejaVu Sans"/>
                <w:b/>
                <w:bCs/>
                <w:snapToGrid/>
                <w:kern w:val="1"/>
                <w:sz w:val="20"/>
                <w:lang w:eastAsia="hi-IN" w:bidi="hi-IN"/>
              </w:rPr>
              <w:t>ОАО «Мариэнергосбыт»</w:t>
            </w:r>
          </w:p>
          <w:p w:rsidR="00DE76E9" w:rsidRPr="00A041ED" w:rsidRDefault="00DE76E9" w:rsidP="00984EEB">
            <w:pPr>
              <w:widowControl w:val="0"/>
              <w:suppressLineNumbers/>
              <w:suppressAutoHyphens/>
              <w:spacing w:line="240" w:lineRule="auto"/>
              <w:ind w:firstLine="0"/>
              <w:jc w:val="left"/>
              <w:rPr>
                <w:rFonts w:eastAsia="DejaVu Sans"/>
                <w:snapToGrid/>
                <w:kern w:val="1"/>
                <w:sz w:val="20"/>
                <w:lang w:eastAsia="hi-IN" w:bidi="hi-IN"/>
              </w:rPr>
            </w:pPr>
            <w:r w:rsidRPr="00A041ED">
              <w:rPr>
                <w:rFonts w:eastAsia="DejaVu Sans"/>
                <w:snapToGrid/>
                <w:kern w:val="1"/>
                <w:sz w:val="20"/>
                <w:lang w:eastAsia="hi-IN" w:bidi="hi-IN"/>
              </w:rPr>
              <w:t xml:space="preserve">Место нахождения: </w:t>
            </w: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 xml:space="preserve">424019, </w:t>
            </w:r>
            <w:proofErr w:type="spellStart"/>
            <w:r w:rsidRPr="00A041ED">
              <w:rPr>
                <w:rFonts w:eastAsia="Batang"/>
                <w:snapToGrid/>
                <w:sz w:val="20"/>
                <w:lang w:eastAsia="ko-KR"/>
              </w:rPr>
              <w:t>г</w:t>
            </w:r>
            <w:proofErr w:type="gramStart"/>
            <w:r w:rsidRPr="00A041ED">
              <w:rPr>
                <w:rFonts w:eastAsia="Batang"/>
                <w:snapToGrid/>
                <w:sz w:val="20"/>
                <w:lang w:eastAsia="ko-KR"/>
              </w:rPr>
              <w:t>.Й</w:t>
            </w:r>
            <w:proofErr w:type="gramEnd"/>
            <w:r w:rsidRPr="00A041ED">
              <w:rPr>
                <w:rFonts w:eastAsia="Batang"/>
                <w:snapToGrid/>
                <w:sz w:val="20"/>
                <w:lang w:eastAsia="ko-KR"/>
              </w:rPr>
              <w:t>ошкар</w:t>
            </w:r>
            <w:proofErr w:type="spellEnd"/>
            <w:r w:rsidRPr="00A041ED">
              <w:rPr>
                <w:rFonts w:eastAsia="Batang"/>
                <w:snapToGrid/>
                <w:sz w:val="20"/>
                <w:lang w:eastAsia="ko-KR"/>
              </w:rPr>
              <w:t>-Ола, ул. Й</w:t>
            </w:r>
            <w:r>
              <w:rPr>
                <w:rFonts w:eastAsia="Batang"/>
                <w:snapToGrid/>
                <w:sz w:val="20"/>
                <w:lang w:eastAsia="ko-KR"/>
              </w:rPr>
              <w:t>.</w:t>
            </w:r>
            <w:r w:rsidRPr="00A041ED">
              <w:rPr>
                <w:rFonts w:eastAsia="Batang"/>
                <w:snapToGrid/>
                <w:sz w:val="20"/>
                <w:lang w:eastAsia="ko-KR"/>
              </w:rPr>
              <w:t xml:space="preserve"> Кырля, 21</w:t>
            </w: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Банковские реквизиты:</w:t>
            </w: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ИНН / КПП 1215099739 / 121550001</w:t>
            </w: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ОГРН:  1051200000015</w:t>
            </w:r>
          </w:p>
          <w:p w:rsidR="00DE76E9" w:rsidRPr="00A041ED" w:rsidRDefault="00DE76E9" w:rsidP="00984EEB">
            <w:pPr>
              <w:spacing w:line="240" w:lineRule="auto"/>
              <w:ind w:firstLine="0"/>
              <w:jc w:val="left"/>
              <w:rPr>
                <w:rFonts w:eastAsia="Batang"/>
                <w:snapToGrid/>
                <w:sz w:val="20"/>
                <w:lang w:eastAsia="ko-KR"/>
              </w:rPr>
            </w:pPr>
            <w:proofErr w:type="gramStart"/>
            <w:r w:rsidRPr="00A041ED">
              <w:rPr>
                <w:rFonts w:eastAsia="Batang"/>
                <w:snapToGrid/>
                <w:sz w:val="20"/>
                <w:lang w:eastAsia="ko-KR"/>
              </w:rPr>
              <w:t>р</w:t>
            </w:r>
            <w:proofErr w:type="gramEnd"/>
            <w:r w:rsidRPr="00A041ED">
              <w:rPr>
                <w:rFonts w:eastAsia="Batang"/>
                <w:snapToGrid/>
                <w:sz w:val="20"/>
                <w:lang w:eastAsia="ko-KR"/>
              </w:rPr>
              <w:t>/с  40702810437180105129</w:t>
            </w:r>
          </w:p>
          <w:p w:rsidR="00DE76E9"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 xml:space="preserve">в отделении № 8614 Сбербанка России </w:t>
            </w: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г. Йошкар-Ола</w:t>
            </w: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К/с  30101810300000000630</w:t>
            </w: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БИК 048860630</w:t>
            </w:r>
          </w:p>
          <w:p w:rsidR="00DE76E9" w:rsidRPr="00A041ED" w:rsidRDefault="00DE76E9" w:rsidP="00984EEB">
            <w:pPr>
              <w:spacing w:line="240" w:lineRule="auto"/>
              <w:ind w:firstLine="0"/>
              <w:jc w:val="left"/>
              <w:rPr>
                <w:rFonts w:eastAsia="Batang"/>
                <w:snapToGrid/>
                <w:sz w:val="20"/>
                <w:lang w:eastAsia="ko-KR"/>
              </w:rPr>
            </w:pP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Тел.   (8362) 46-51-80</w:t>
            </w:r>
          </w:p>
        </w:tc>
      </w:tr>
      <w:tr w:rsidR="00DE76E9" w:rsidRPr="00A041ED" w:rsidTr="00984EEB">
        <w:trPr>
          <w:trHeight w:val="1059"/>
        </w:trPr>
        <w:tc>
          <w:tcPr>
            <w:tcW w:w="4828" w:type="dxa"/>
          </w:tcPr>
          <w:p w:rsidR="00DE76E9" w:rsidRPr="00A041ED" w:rsidRDefault="00DE76E9" w:rsidP="00984EEB">
            <w:pPr>
              <w:spacing w:line="264" w:lineRule="auto"/>
              <w:ind w:firstLine="0"/>
              <w:rPr>
                <w:rFonts w:eastAsia="Batang"/>
                <w:b/>
                <w:snapToGrid/>
                <w:sz w:val="20"/>
                <w:lang w:val="en-US" w:eastAsia="ko-KR"/>
              </w:rPr>
            </w:pPr>
          </w:p>
          <w:p w:rsidR="00DE76E9" w:rsidRPr="00A041ED" w:rsidRDefault="00DE76E9" w:rsidP="00984EEB">
            <w:pPr>
              <w:spacing w:line="264" w:lineRule="auto"/>
              <w:ind w:firstLine="0"/>
              <w:rPr>
                <w:rFonts w:eastAsia="Batang"/>
                <w:b/>
                <w:snapToGrid/>
                <w:sz w:val="20"/>
                <w:lang w:val="en-US" w:eastAsia="ko-KR"/>
              </w:rPr>
            </w:pPr>
          </w:p>
          <w:p w:rsidR="00DE76E9" w:rsidRDefault="00DE76E9" w:rsidP="00984EEB">
            <w:pPr>
              <w:spacing w:line="264" w:lineRule="auto"/>
              <w:ind w:firstLine="0"/>
              <w:rPr>
                <w:rFonts w:eastAsia="Batang"/>
                <w:b/>
                <w:snapToGrid/>
                <w:sz w:val="20"/>
                <w:lang w:eastAsia="ko-KR"/>
              </w:rPr>
            </w:pPr>
          </w:p>
          <w:p w:rsidR="00DE76E9" w:rsidRPr="0028667A" w:rsidRDefault="00DE76E9" w:rsidP="00984EEB">
            <w:pPr>
              <w:spacing w:line="264" w:lineRule="auto"/>
              <w:ind w:firstLine="0"/>
              <w:rPr>
                <w:rFonts w:eastAsia="Batang"/>
                <w:b/>
                <w:snapToGrid/>
                <w:sz w:val="20"/>
                <w:lang w:eastAsia="ko-KR"/>
              </w:rPr>
            </w:pPr>
          </w:p>
          <w:p w:rsidR="00DE76E9" w:rsidRPr="00A041ED" w:rsidRDefault="00DE76E9" w:rsidP="00984EEB">
            <w:pPr>
              <w:spacing w:line="264" w:lineRule="auto"/>
              <w:ind w:firstLine="0"/>
              <w:rPr>
                <w:rFonts w:eastAsia="Batang"/>
                <w:snapToGrid/>
                <w:sz w:val="20"/>
                <w:lang w:eastAsia="ko-KR"/>
              </w:rPr>
            </w:pPr>
          </w:p>
          <w:p w:rsidR="00DE76E9" w:rsidRPr="00A041ED" w:rsidRDefault="00DE76E9" w:rsidP="00984EEB">
            <w:pPr>
              <w:spacing w:line="264" w:lineRule="auto"/>
              <w:ind w:firstLine="0"/>
              <w:jc w:val="right"/>
              <w:rPr>
                <w:rFonts w:eastAsia="Batang"/>
                <w:snapToGrid/>
                <w:sz w:val="20"/>
                <w:lang w:eastAsia="ko-KR"/>
              </w:rPr>
            </w:pPr>
            <w:r w:rsidRPr="00A041ED">
              <w:rPr>
                <w:rFonts w:eastAsia="Batang"/>
                <w:snapToGrid/>
                <w:sz w:val="20"/>
                <w:lang w:eastAsia="ko-KR"/>
              </w:rPr>
              <w:t xml:space="preserve">_______________________ /_______/ </w:t>
            </w:r>
          </w:p>
          <w:p w:rsidR="00DE76E9" w:rsidRPr="00A041ED" w:rsidRDefault="00DE76E9" w:rsidP="00984EEB">
            <w:pPr>
              <w:spacing w:line="264" w:lineRule="auto"/>
              <w:ind w:firstLine="0"/>
              <w:jc w:val="center"/>
              <w:rPr>
                <w:rFonts w:eastAsia="Batang"/>
                <w:snapToGrid/>
                <w:sz w:val="20"/>
                <w:lang w:eastAsia="ko-KR"/>
              </w:rPr>
            </w:pPr>
            <w:r w:rsidRPr="00A041ED">
              <w:rPr>
                <w:rFonts w:eastAsia="Batang"/>
                <w:snapToGrid/>
                <w:sz w:val="20"/>
                <w:lang w:eastAsia="ko-KR"/>
              </w:rPr>
              <w:t>М.П.</w:t>
            </w:r>
          </w:p>
          <w:p w:rsidR="00DE76E9" w:rsidRPr="00A041ED" w:rsidRDefault="00DE76E9" w:rsidP="00984EEB">
            <w:pPr>
              <w:spacing w:line="264" w:lineRule="auto"/>
              <w:ind w:firstLine="0"/>
              <w:jc w:val="center"/>
              <w:rPr>
                <w:rFonts w:eastAsia="Batang"/>
                <w:snapToGrid/>
                <w:sz w:val="20"/>
                <w:lang w:eastAsia="ko-KR"/>
              </w:rPr>
            </w:pPr>
            <w:r w:rsidRPr="00A041ED">
              <w:rPr>
                <w:rFonts w:eastAsia="Batang"/>
                <w:snapToGrid/>
                <w:sz w:val="20"/>
                <w:lang w:eastAsia="ko-KR"/>
              </w:rPr>
              <w:t xml:space="preserve">                           _____.___________ 2013 г.</w:t>
            </w:r>
          </w:p>
        </w:tc>
        <w:tc>
          <w:tcPr>
            <w:tcW w:w="4742" w:type="dxa"/>
          </w:tcPr>
          <w:p w:rsidR="00DE76E9" w:rsidRDefault="00DE76E9" w:rsidP="00984EEB">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 xml:space="preserve">Заместитель генерального директора </w:t>
            </w:r>
          </w:p>
          <w:p w:rsidR="00DE76E9" w:rsidRDefault="00DE76E9" w:rsidP="00984EEB">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 xml:space="preserve">ООО ГК "ТНС </w:t>
            </w:r>
            <w:proofErr w:type="spellStart"/>
            <w:r w:rsidRPr="00A041ED">
              <w:rPr>
                <w:b/>
                <w:snapToGrid/>
                <w:kern w:val="3"/>
                <w:sz w:val="20"/>
                <w:lang w:eastAsia="en-US" w:bidi="en-US"/>
              </w:rPr>
              <w:t>энерго</w:t>
            </w:r>
            <w:proofErr w:type="spellEnd"/>
            <w:r w:rsidRPr="00A041ED">
              <w:rPr>
                <w:b/>
                <w:snapToGrid/>
                <w:kern w:val="3"/>
                <w:sz w:val="20"/>
                <w:lang w:eastAsia="en-US" w:bidi="en-US"/>
              </w:rPr>
              <w:t>" –</w:t>
            </w:r>
          </w:p>
          <w:p w:rsidR="00DE76E9" w:rsidRDefault="00DE76E9" w:rsidP="00984EEB">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 xml:space="preserve">управляющий директор </w:t>
            </w:r>
          </w:p>
          <w:p w:rsidR="00DE76E9" w:rsidRPr="00A041ED" w:rsidRDefault="00DE76E9" w:rsidP="00984EEB">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ОАО "Мариэнергосбыт"</w:t>
            </w:r>
          </w:p>
          <w:p w:rsidR="00DE76E9" w:rsidRPr="00A041ED" w:rsidRDefault="00DE76E9" w:rsidP="00984EEB">
            <w:pPr>
              <w:spacing w:line="240" w:lineRule="auto"/>
              <w:ind w:firstLine="0"/>
              <w:jc w:val="left"/>
              <w:rPr>
                <w:rFonts w:eastAsia="Batang"/>
                <w:snapToGrid/>
                <w:sz w:val="20"/>
                <w:lang w:eastAsia="ko-KR"/>
              </w:rPr>
            </w:pPr>
          </w:p>
          <w:p w:rsidR="00DE76E9" w:rsidRPr="00A041ED" w:rsidRDefault="00DE76E9" w:rsidP="00984EEB">
            <w:pPr>
              <w:spacing w:line="240" w:lineRule="auto"/>
              <w:ind w:firstLine="0"/>
              <w:jc w:val="right"/>
              <w:rPr>
                <w:rFonts w:eastAsia="Batang"/>
                <w:snapToGrid/>
                <w:sz w:val="20"/>
                <w:lang w:eastAsia="ko-KR"/>
              </w:rPr>
            </w:pPr>
            <w:r w:rsidRPr="00A041ED">
              <w:rPr>
                <w:rFonts w:eastAsia="Batang"/>
                <w:snapToGrid/>
                <w:sz w:val="20"/>
                <w:lang w:eastAsia="ko-KR"/>
              </w:rPr>
              <w:t xml:space="preserve">___________________ </w:t>
            </w:r>
            <w:proofErr w:type="spellStart"/>
            <w:r w:rsidRPr="00A041ED">
              <w:rPr>
                <w:rFonts w:eastAsia="Batang"/>
                <w:snapToGrid/>
                <w:sz w:val="20"/>
                <w:lang w:eastAsia="ko-KR"/>
              </w:rPr>
              <w:t>Вахитова</w:t>
            </w:r>
            <w:proofErr w:type="spellEnd"/>
            <w:r w:rsidRPr="00A041ED">
              <w:rPr>
                <w:rFonts w:eastAsia="Batang"/>
                <w:snapToGrid/>
                <w:sz w:val="20"/>
                <w:lang w:eastAsia="ko-KR"/>
              </w:rPr>
              <w:t xml:space="preserve"> Е.Д.</w:t>
            </w:r>
          </w:p>
          <w:p w:rsidR="00DE76E9" w:rsidRPr="00A041ED" w:rsidRDefault="00DE76E9" w:rsidP="00984EEB">
            <w:pPr>
              <w:spacing w:line="264" w:lineRule="auto"/>
              <w:ind w:firstLine="0"/>
              <w:jc w:val="left"/>
              <w:rPr>
                <w:rFonts w:eastAsia="Batang"/>
                <w:snapToGrid/>
                <w:sz w:val="20"/>
                <w:lang w:eastAsia="ko-KR"/>
              </w:rPr>
            </w:pPr>
            <w:r w:rsidRPr="00A041ED">
              <w:rPr>
                <w:rFonts w:eastAsia="Batang"/>
                <w:snapToGrid/>
                <w:sz w:val="20"/>
                <w:lang w:eastAsia="ko-KR"/>
              </w:rPr>
              <w:t xml:space="preserve">                             М.П.</w:t>
            </w:r>
          </w:p>
          <w:p w:rsidR="00DE76E9" w:rsidRPr="00A041ED" w:rsidRDefault="00DE76E9" w:rsidP="00984EEB">
            <w:pPr>
              <w:spacing w:line="240" w:lineRule="auto"/>
              <w:ind w:firstLine="0"/>
              <w:jc w:val="left"/>
              <w:rPr>
                <w:rFonts w:eastAsia="Batang"/>
                <w:b/>
                <w:snapToGrid/>
                <w:sz w:val="20"/>
                <w:lang w:eastAsia="ko-KR"/>
              </w:rPr>
            </w:pPr>
            <w:r w:rsidRPr="00A041ED">
              <w:rPr>
                <w:rFonts w:eastAsia="Batang"/>
                <w:snapToGrid/>
                <w:sz w:val="20"/>
                <w:lang w:eastAsia="ko-KR"/>
              </w:rPr>
              <w:t xml:space="preserve">                             _____.___________ 2013 г.</w:t>
            </w:r>
          </w:p>
        </w:tc>
      </w:tr>
    </w:tbl>
    <w:p w:rsidR="00DE76E9" w:rsidRPr="00A041ED" w:rsidRDefault="00DE76E9" w:rsidP="00DE76E9">
      <w:pPr>
        <w:pageBreakBefore/>
        <w:spacing w:line="240" w:lineRule="auto"/>
        <w:ind w:left="4248" w:firstLine="708"/>
        <w:jc w:val="right"/>
        <w:rPr>
          <w:rFonts w:eastAsia="Batang"/>
          <w:b/>
          <w:bCs/>
          <w:snapToGrid/>
          <w:sz w:val="20"/>
          <w:lang w:eastAsia="ko-KR"/>
        </w:rPr>
      </w:pPr>
      <w:r w:rsidRPr="00A041ED">
        <w:rPr>
          <w:rFonts w:eastAsia="Batang"/>
          <w:b/>
          <w:bCs/>
          <w:snapToGrid/>
          <w:sz w:val="20"/>
          <w:lang w:eastAsia="ko-KR"/>
        </w:rPr>
        <w:lastRenderedPageBreak/>
        <w:t xml:space="preserve">Приложение № </w:t>
      </w:r>
      <w:r w:rsidRPr="00A041ED">
        <w:rPr>
          <w:rFonts w:eastAsia="Batang"/>
          <w:b/>
          <w:snapToGrid/>
          <w:sz w:val="20"/>
          <w:lang w:eastAsia="ko-KR"/>
        </w:rPr>
        <w:t>1</w:t>
      </w:r>
      <w:r w:rsidRPr="00A041ED">
        <w:rPr>
          <w:rFonts w:eastAsia="Batang"/>
          <w:b/>
          <w:bCs/>
          <w:snapToGrid/>
          <w:sz w:val="20"/>
          <w:lang w:eastAsia="ko-KR"/>
        </w:rPr>
        <w:t xml:space="preserve"> к </w:t>
      </w:r>
      <w:proofErr w:type="spellStart"/>
      <w:r w:rsidRPr="00A041ED">
        <w:rPr>
          <w:rFonts w:eastAsia="Batang"/>
          <w:b/>
          <w:bCs/>
          <w:snapToGrid/>
          <w:sz w:val="20"/>
          <w:lang w:eastAsia="ko-KR"/>
        </w:rPr>
        <w:t>Сублицензионному</w:t>
      </w:r>
      <w:proofErr w:type="spellEnd"/>
      <w:r w:rsidRPr="00A041ED">
        <w:rPr>
          <w:rFonts w:eastAsia="Batang"/>
          <w:b/>
          <w:bCs/>
          <w:snapToGrid/>
          <w:sz w:val="20"/>
          <w:lang w:eastAsia="ko-KR"/>
        </w:rPr>
        <w:t xml:space="preserve"> договору № _____</w:t>
      </w:r>
      <w:r w:rsidRPr="00A041ED">
        <w:rPr>
          <w:rFonts w:eastAsia="Batang"/>
          <w:b/>
          <w:snapToGrid/>
          <w:sz w:val="20"/>
          <w:lang w:eastAsia="ko-KR"/>
        </w:rPr>
        <w:t xml:space="preserve"> </w:t>
      </w:r>
      <w:r w:rsidRPr="00A041ED">
        <w:rPr>
          <w:rFonts w:eastAsia="Batang"/>
          <w:b/>
          <w:bCs/>
          <w:snapToGrid/>
          <w:sz w:val="20"/>
          <w:lang w:eastAsia="ko-KR"/>
        </w:rPr>
        <w:t>от</w:t>
      </w:r>
      <w:r>
        <w:rPr>
          <w:rFonts w:eastAsia="Batang"/>
          <w:b/>
          <w:bCs/>
          <w:snapToGrid/>
          <w:sz w:val="20"/>
          <w:lang w:eastAsia="ko-KR"/>
        </w:rPr>
        <w:t xml:space="preserve"> «</w:t>
      </w:r>
      <w:r w:rsidRPr="00A041ED">
        <w:rPr>
          <w:rFonts w:eastAsia="Batang"/>
          <w:b/>
          <w:bCs/>
          <w:snapToGrid/>
          <w:sz w:val="20"/>
          <w:lang w:eastAsia="ko-KR"/>
        </w:rPr>
        <w:t>___</w:t>
      </w:r>
      <w:r>
        <w:rPr>
          <w:rFonts w:eastAsia="Batang"/>
          <w:b/>
          <w:bCs/>
          <w:snapToGrid/>
          <w:sz w:val="20"/>
          <w:lang w:eastAsia="ko-KR"/>
        </w:rPr>
        <w:t>» _______</w:t>
      </w:r>
      <w:r w:rsidRPr="00A041ED">
        <w:rPr>
          <w:rFonts w:eastAsia="Batang"/>
          <w:b/>
          <w:bCs/>
          <w:snapToGrid/>
          <w:sz w:val="20"/>
          <w:lang w:eastAsia="ko-KR"/>
        </w:rPr>
        <w:t xml:space="preserve"> 2013 </w:t>
      </w:r>
      <w:r>
        <w:rPr>
          <w:rFonts w:eastAsia="Batang"/>
          <w:b/>
          <w:bCs/>
          <w:snapToGrid/>
          <w:sz w:val="20"/>
          <w:lang w:eastAsia="ko-KR"/>
        </w:rPr>
        <w:t>г.</w:t>
      </w:r>
    </w:p>
    <w:p w:rsidR="00DE76E9" w:rsidRPr="00A041ED" w:rsidRDefault="00DE76E9" w:rsidP="00DE76E9">
      <w:pPr>
        <w:spacing w:line="240" w:lineRule="auto"/>
        <w:ind w:firstLine="0"/>
        <w:rPr>
          <w:rFonts w:eastAsia="Batang"/>
          <w:bCs/>
          <w:snapToGrid/>
          <w:sz w:val="24"/>
          <w:szCs w:val="24"/>
          <w:lang w:eastAsia="ko-KR"/>
        </w:rPr>
      </w:pPr>
    </w:p>
    <w:p w:rsidR="00DE76E9" w:rsidRPr="00A041ED" w:rsidRDefault="00DE76E9" w:rsidP="00DE76E9">
      <w:pPr>
        <w:spacing w:line="240" w:lineRule="auto"/>
        <w:ind w:firstLine="0"/>
        <w:jc w:val="center"/>
        <w:rPr>
          <w:rFonts w:eastAsia="Batang"/>
          <w:b/>
          <w:bCs/>
          <w:snapToGrid/>
          <w:sz w:val="24"/>
          <w:szCs w:val="24"/>
          <w:lang w:eastAsia="ko-KR"/>
        </w:rPr>
      </w:pPr>
      <w:r w:rsidRPr="00A041ED">
        <w:rPr>
          <w:rFonts w:eastAsia="Batang"/>
          <w:b/>
          <w:bCs/>
          <w:snapToGrid/>
          <w:sz w:val="24"/>
          <w:szCs w:val="24"/>
          <w:lang w:eastAsia="ko-KR"/>
        </w:rPr>
        <w:t>Спецификация</w:t>
      </w:r>
    </w:p>
    <w:p w:rsidR="00DE76E9" w:rsidRPr="00A041ED" w:rsidRDefault="00DE76E9" w:rsidP="00DE76E9">
      <w:pPr>
        <w:spacing w:line="240" w:lineRule="auto"/>
        <w:ind w:firstLine="0"/>
        <w:rPr>
          <w:rFonts w:eastAsia="Batang"/>
          <w:snapToGrid/>
          <w:sz w:val="24"/>
          <w:szCs w:val="24"/>
          <w:lang w:eastAsia="ko-KR"/>
        </w:rPr>
      </w:pPr>
      <w:proofErr w:type="gramStart"/>
      <w:r w:rsidRPr="00A041ED">
        <w:rPr>
          <w:rFonts w:eastAsia="Batang"/>
          <w:b/>
          <w:snapToGrid/>
          <w:sz w:val="24"/>
          <w:szCs w:val="24"/>
          <w:lang w:eastAsia="ko-KR"/>
        </w:rPr>
        <w:t>___________________________________</w:t>
      </w:r>
      <w:r w:rsidRPr="00A041ED">
        <w:rPr>
          <w:rFonts w:eastAsia="Batang"/>
          <w:snapToGrid/>
          <w:sz w:val="24"/>
          <w:szCs w:val="24"/>
          <w:lang w:eastAsia="ko-KR"/>
        </w:rPr>
        <w:t xml:space="preserve">, именуемое в дальнейшем </w:t>
      </w:r>
      <w:r w:rsidRPr="00A041ED">
        <w:rPr>
          <w:rFonts w:eastAsia="Batang"/>
          <w:b/>
          <w:snapToGrid/>
          <w:sz w:val="24"/>
          <w:szCs w:val="24"/>
          <w:lang w:eastAsia="ko-KR"/>
        </w:rPr>
        <w:t>Лицензиат</w:t>
      </w:r>
      <w:r w:rsidRPr="00A041ED">
        <w:rPr>
          <w:rFonts w:eastAsia="Batang"/>
          <w:snapToGrid/>
          <w:sz w:val="24"/>
          <w:szCs w:val="24"/>
          <w:lang w:eastAsia="ko-KR"/>
        </w:rPr>
        <w:t>, в лице _______________________ с одной стороны, и ОАО «Мариэнергосбыт»</w:t>
      </w:r>
      <w:r w:rsidRPr="00A041ED">
        <w:rPr>
          <w:rFonts w:eastAsia="Batang"/>
          <w:b/>
          <w:snapToGrid/>
          <w:sz w:val="24"/>
          <w:szCs w:val="24"/>
          <w:lang w:eastAsia="ko-KR"/>
        </w:rPr>
        <w:t>,</w:t>
      </w:r>
      <w:r w:rsidRPr="00A041ED">
        <w:rPr>
          <w:rFonts w:eastAsia="Batang"/>
          <w:snapToGrid/>
          <w:sz w:val="24"/>
          <w:szCs w:val="24"/>
          <w:lang w:eastAsia="ko-KR"/>
        </w:rPr>
        <w:t xml:space="preserve"> именуемое в дальнейшем</w:t>
      </w:r>
      <w:r w:rsidRPr="00A041ED">
        <w:rPr>
          <w:rFonts w:eastAsia="Batang"/>
          <w:b/>
          <w:snapToGrid/>
          <w:sz w:val="24"/>
          <w:szCs w:val="24"/>
          <w:lang w:eastAsia="ko-KR"/>
        </w:rPr>
        <w:t xml:space="preserve"> Сублицензиат</w:t>
      </w:r>
      <w:r w:rsidRPr="00A041ED">
        <w:rPr>
          <w:rFonts w:eastAsia="Batang"/>
          <w:snapToGrid/>
          <w:sz w:val="24"/>
          <w:szCs w:val="24"/>
          <w:lang w:eastAsia="ko-KR"/>
        </w:rPr>
        <w:t xml:space="preserve">, в лице Заместителя генерального директора ООО ГК "ТНС </w:t>
      </w:r>
      <w:proofErr w:type="spellStart"/>
      <w:r w:rsidRPr="00A041ED">
        <w:rPr>
          <w:rFonts w:eastAsia="Batang"/>
          <w:snapToGrid/>
          <w:sz w:val="24"/>
          <w:szCs w:val="24"/>
          <w:lang w:eastAsia="ko-KR"/>
        </w:rPr>
        <w:t>энерго</w:t>
      </w:r>
      <w:proofErr w:type="spellEnd"/>
      <w:r w:rsidRPr="00A041ED">
        <w:rPr>
          <w:rFonts w:eastAsia="Batang"/>
          <w:snapToGrid/>
          <w:sz w:val="24"/>
          <w:szCs w:val="24"/>
          <w:lang w:eastAsia="ko-KR"/>
        </w:rPr>
        <w:t xml:space="preserve">" - управляющего директора ОАО "Мариэнергосбыт" </w:t>
      </w:r>
      <w:proofErr w:type="spellStart"/>
      <w:r w:rsidRPr="00A041ED">
        <w:rPr>
          <w:rFonts w:eastAsia="Batang"/>
          <w:snapToGrid/>
          <w:sz w:val="24"/>
          <w:szCs w:val="24"/>
          <w:lang w:eastAsia="ko-KR"/>
        </w:rPr>
        <w:t>Вахитовой</w:t>
      </w:r>
      <w:proofErr w:type="spellEnd"/>
      <w:r w:rsidRPr="00A041ED">
        <w:rPr>
          <w:rFonts w:eastAsia="Batang"/>
          <w:snapToGrid/>
          <w:sz w:val="24"/>
          <w:szCs w:val="24"/>
          <w:lang w:eastAsia="ko-KR"/>
        </w:rPr>
        <w:t xml:space="preserve"> Екатерины </w:t>
      </w:r>
      <w:proofErr w:type="spellStart"/>
      <w:r w:rsidRPr="00A041ED">
        <w:rPr>
          <w:rFonts w:eastAsia="Batang"/>
          <w:snapToGrid/>
          <w:sz w:val="24"/>
          <w:szCs w:val="24"/>
          <w:lang w:eastAsia="ko-KR"/>
        </w:rPr>
        <w:t>Динаровны</w:t>
      </w:r>
      <w:proofErr w:type="spellEnd"/>
      <w:r w:rsidRPr="00A041ED">
        <w:rPr>
          <w:rFonts w:eastAsia="Batang"/>
          <w:snapToGrid/>
          <w:sz w:val="24"/>
          <w:szCs w:val="24"/>
          <w:lang w:eastAsia="ko-KR"/>
        </w:rPr>
        <w:t>, действующей на основании Договора о передаче полномочий единоличного исполнительного органа  № 13/08 от 01.08.2012 г. и Доверенности № 77АА7011320 от 25.02.2013 г, с другой стороны, подписали настоящую Спецификацию к</w:t>
      </w:r>
      <w:proofErr w:type="gramEnd"/>
      <w:r w:rsidRPr="00A041ED">
        <w:rPr>
          <w:rFonts w:eastAsia="Batang"/>
          <w:snapToGrid/>
          <w:sz w:val="24"/>
          <w:szCs w:val="24"/>
          <w:lang w:eastAsia="ko-KR"/>
        </w:rPr>
        <w:t xml:space="preserve"> Д</w:t>
      </w:r>
      <w:r w:rsidRPr="00A041ED">
        <w:rPr>
          <w:rFonts w:eastAsia="Batang"/>
          <w:bCs/>
          <w:snapToGrid/>
          <w:sz w:val="24"/>
          <w:szCs w:val="24"/>
          <w:lang w:eastAsia="ko-KR"/>
        </w:rPr>
        <w:t xml:space="preserve">оговору </w:t>
      </w:r>
      <w:r w:rsidRPr="00A041ED">
        <w:rPr>
          <w:rFonts w:eastAsia="Batang"/>
          <w:snapToGrid/>
          <w:sz w:val="24"/>
          <w:szCs w:val="24"/>
          <w:lang w:eastAsia="ko-KR"/>
        </w:rPr>
        <w:t>о нижеследующем:</w:t>
      </w:r>
    </w:p>
    <w:p w:rsidR="00DE76E9" w:rsidRPr="00A041ED" w:rsidRDefault="00DE76E9" w:rsidP="00DE76E9">
      <w:pPr>
        <w:spacing w:line="240" w:lineRule="auto"/>
        <w:ind w:firstLine="0"/>
        <w:rPr>
          <w:rFonts w:eastAsia="Batang"/>
          <w:snapToGrid/>
          <w:sz w:val="24"/>
          <w:szCs w:val="24"/>
          <w:lang w:eastAsia="ko-KR"/>
        </w:rPr>
      </w:pPr>
    </w:p>
    <w:p w:rsidR="00DE76E9" w:rsidRPr="00E869E1" w:rsidRDefault="00DE76E9" w:rsidP="00DE76E9">
      <w:pPr>
        <w:numPr>
          <w:ilvl w:val="0"/>
          <w:numId w:val="2"/>
        </w:numPr>
        <w:tabs>
          <w:tab w:val="left" w:pos="426"/>
        </w:tabs>
        <w:spacing w:line="240" w:lineRule="auto"/>
        <w:ind w:left="0" w:firstLine="0"/>
        <w:jc w:val="left"/>
        <w:rPr>
          <w:rFonts w:eastAsia="Batang"/>
          <w:snapToGrid/>
          <w:sz w:val="24"/>
          <w:szCs w:val="24"/>
          <w:lang w:eastAsia="ko-KR"/>
        </w:rPr>
      </w:pPr>
      <w:r w:rsidRPr="00E869E1">
        <w:rPr>
          <w:rFonts w:eastAsia="Batang"/>
          <w:snapToGrid/>
          <w:sz w:val="24"/>
          <w:szCs w:val="24"/>
          <w:lang w:eastAsia="ko-KR"/>
        </w:rPr>
        <w:t>Лицензиат обязуется предоставить, а Сублицензиат оплатить лицензионное вознаграждение за предоставление права использования следующих программ для ЭВМ (</w:t>
      </w:r>
      <w:r w:rsidRPr="00E869E1">
        <w:rPr>
          <w:rFonts w:eastAsia="Batang"/>
          <w:i/>
          <w:snapToGrid/>
          <w:sz w:val="24"/>
          <w:szCs w:val="24"/>
          <w:lang w:eastAsia="ko-KR"/>
        </w:rPr>
        <w:t>НДС не облагается на основании пп.26 п.2 ст.149 НК РФ</w:t>
      </w:r>
      <w:r w:rsidRPr="00E869E1">
        <w:rPr>
          <w:rFonts w:eastAsia="Batang"/>
          <w:snapToGrid/>
          <w:sz w:val="24"/>
          <w:szCs w:val="24"/>
          <w:lang w:eastAsia="ko-KR"/>
        </w:rPr>
        <w:t>):</w:t>
      </w:r>
    </w:p>
    <w:tbl>
      <w:tblPr>
        <w:tblW w:w="10334" w:type="dxa"/>
        <w:tblInd w:w="122" w:type="dxa"/>
        <w:tblLayout w:type="fixed"/>
        <w:tblLook w:val="0000" w:firstRow="0" w:lastRow="0" w:firstColumn="0" w:lastColumn="0" w:noHBand="0" w:noVBand="0"/>
      </w:tblPr>
      <w:tblGrid>
        <w:gridCol w:w="411"/>
        <w:gridCol w:w="1275"/>
        <w:gridCol w:w="4934"/>
        <w:gridCol w:w="1019"/>
        <w:gridCol w:w="1417"/>
        <w:gridCol w:w="1278"/>
      </w:tblGrid>
      <w:tr w:rsidR="00DE76E9" w:rsidRPr="00A041ED" w:rsidTr="00984EEB">
        <w:trPr>
          <w:trHeight w:val="241"/>
        </w:trPr>
        <w:tc>
          <w:tcPr>
            <w:tcW w:w="412" w:type="dxa"/>
            <w:tcBorders>
              <w:top w:val="single" w:sz="4" w:space="0" w:color="auto"/>
              <w:left w:val="single" w:sz="4" w:space="0" w:color="auto"/>
              <w:bottom w:val="single" w:sz="4" w:space="0" w:color="auto"/>
              <w:right w:val="single" w:sz="4" w:space="0" w:color="auto"/>
            </w:tcBorders>
            <w:shd w:val="clear" w:color="auto" w:fill="E0E0E0"/>
          </w:tcPr>
          <w:p w:rsidR="00DE76E9" w:rsidRPr="00A041ED" w:rsidRDefault="00DE76E9" w:rsidP="00984EEB">
            <w:pPr>
              <w:tabs>
                <w:tab w:val="left" w:pos="426"/>
              </w:tabs>
              <w:spacing w:line="240" w:lineRule="auto"/>
              <w:ind w:firstLine="0"/>
              <w:jc w:val="left"/>
              <w:rPr>
                <w:rFonts w:eastAsia="Batang"/>
                <w:bCs/>
                <w:snapToGrid/>
                <w:sz w:val="18"/>
                <w:szCs w:val="18"/>
                <w:lang w:eastAsia="ko-KR"/>
              </w:rPr>
            </w:pPr>
          </w:p>
        </w:tc>
        <w:tc>
          <w:tcPr>
            <w:tcW w:w="1275" w:type="dxa"/>
            <w:tcBorders>
              <w:top w:val="single" w:sz="4" w:space="0" w:color="auto"/>
              <w:left w:val="nil"/>
              <w:bottom w:val="single" w:sz="4" w:space="0" w:color="auto"/>
              <w:right w:val="single" w:sz="4" w:space="0" w:color="auto"/>
            </w:tcBorders>
            <w:shd w:val="clear" w:color="auto" w:fill="E0E0E0"/>
            <w:vAlign w:val="center"/>
          </w:tcPr>
          <w:p w:rsidR="00DE76E9" w:rsidRPr="00A041ED" w:rsidRDefault="00DE76E9" w:rsidP="00984EEB">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Правообладатель</w:t>
            </w:r>
          </w:p>
        </w:tc>
        <w:tc>
          <w:tcPr>
            <w:tcW w:w="4935" w:type="dxa"/>
            <w:tcBorders>
              <w:top w:val="single" w:sz="4" w:space="0" w:color="auto"/>
              <w:left w:val="single" w:sz="4" w:space="0" w:color="auto"/>
              <w:bottom w:val="single" w:sz="4" w:space="0" w:color="auto"/>
              <w:right w:val="single" w:sz="4" w:space="0" w:color="auto"/>
            </w:tcBorders>
            <w:shd w:val="clear" w:color="auto" w:fill="E0E0E0"/>
            <w:vAlign w:val="center"/>
          </w:tcPr>
          <w:p w:rsidR="00DE76E9" w:rsidRPr="00A041ED" w:rsidRDefault="00DE76E9" w:rsidP="00984EEB">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 xml:space="preserve">Наименование программы для ЭВМ, право </w:t>
            </w:r>
            <w:proofErr w:type="gramStart"/>
            <w:r w:rsidRPr="00A041ED">
              <w:rPr>
                <w:rFonts w:eastAsia="Batang"/>
                <w:bCs/>
                <w:snapToGrid/>
                <w:sz w:val="18"/>
                <w:szCs w:val="18"/>
                <w:lang w:eastAsia="ko-KR"/>
              </w:rPr>
              <w:t>использования</w:t>
            </w:r>
            <w:proofErr w:type="gramEnd"/>
            <w:r w:rsidRPr="00A041ED">
              <w:rPr>
                <w:rFonts w:eastAsia="Batang"/>
                <w:bCs/>
                <w:snapToGrid/>
                <w:sz w:val="18"/>
                <w:szCs w:val="18"/>
                <w:lang w:eastAsia="ko-KR"/>
              </w:rPr>
              <w:t xml:space="preserve"> которой предоставляется Сублицензиату</w:t>
            </w:r>
          </w:p>
        </w:tc>
        <w:tc>
          <w:tcPr>
            <w:tcW w:w="1019" w:type="dxa"/>
            <w:tcBorders>
              <w:top w:val="single" w:sz="4" w:space="0" w:color="auto"/>
              <w:left w:val="nil"/>
              <w:bottom w:val="single" w:sz="4" w:space="0" w:color="auto"/>
              <w:right w:val="single" w:sz="4" w:space="0" w:color="auto"/>
            </w:tcBorders>
            <w:shd w:val="clear" w:color="auto" w:fill="E0E0E0"/>
            <w:vAlign w:val="center"/>
          </w:tcPr>
          <w:p w:rsidR="00DE76E9" w:rsidRPr="00A041ED" w:rsidRDefault="00DE76E9" w:rsidP="00984EEB">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Кол-во</w:t>
            </w:r>
          </w:p>
          <w:p w:rsidR="00DE76E9" w:rsidRPr="00A041ED" w:rsidRDefault="00DE76E9" w:rsidP="00984EEB">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лицензий</w:t>
            </w:r>
            <w:r w:rsidRPr="00A041ED">
              <w:rPr>
                <w:rFonts w:eastAsia="Batang"/>
                <w:b/>
                <w:bCs/>
                <w:snapToGrid/>
                <w:sz w:val="18"/>
                <w:szCs w:val="18"/>
                <w:lang w:eastAsia="ko-KR"/>
              </w:rPr>
              <w:t>*</w:t>
            </w:r>
          </w:p>
        </w:tc>
        <w:tc>
          <w:tcPr>
            <w:tcW w:w="1417" w:type="dxa"/>
            <w:tcBorders>
              <w:top w:val="single" w:sz="4" w:space="0" w:color="auto"/>
              <w:left w:val="single" w:sz="4" w:space="0" w:color="auto"/>
              <w:bottom w:val="single" w:sz="4" w:space="0" w:color="auto"/>
              <w:right w:val="single" w:sz="4" w:space="0" w:color="auto"/>
            </w:tcBorders>
            <w:shd w:val="clear" w:color="auto" w:fill="E0E0E0"/>
            <w:vAlign w:val="center"/>
          </w:tcPr>
          <w:p w:rsidR="00DE76E9" w:rsidRPr="00A041ED" w:rsidRDefault="00DE76E9" w:rsidP="00984EEB">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 xml:space="preserve">Цена, </w:t>
            </w:r>
          </w:p>
          <w:p w:rsidR="00DE76E9" w:rsidRPr="00A041ED" w:rsidRDefault="00DE76E9" w:rsidP="00984EEB">
            <w:pPr>
              <w:tabs>
                <w:tab w:val="left" w:pos="426"/>
              </w:tabs>
              <w:spacing w:line="240" w:lineRule="auto"/>
              <w:ind w:firstLine="0"/>
              <w:jc w:val="left"/>
              <w:rPr>
                <w:rFonts w:eastAsia="Batang"/>
                <w:bCs/>
                <w:snapToGrid/>
                <w:sz w:val="18"/>
                <w:szCs w:val="18"/>
                <w:lang w:eastAsia="ko-KR"/>
              </w:rPr>
            </w:pPr>
            <w:proofErr w:type="spellStart"/>
            <w:r w:rsidRPr="00A041ED">
              <w:rPr>
                <w:rFonts w:eastAsia="Batang"/>
                <w:bCs/>
                <w:snapToGrid/>
                <w:sz w:val="18"/>
                <w:szCs w:val="18"/>
                <w:lang w:eastAsia="ko-KR"/>
              </w:rPr>
              <w:t>руб</w:t>
            </w:r>
            <w:proofErr w:type="gramStart"/>
            <w:r w:rsidRPr="00A041ED">
              <w:rPr>
                <w:rFonts w:eastAsia="Batang"/>
                <w:bCs/>
                <w:snapToGrid/>
                <w:sz w:val="18"/>
                <w:szCs w:val="18"/>
                <w:lang w:eastAsia="ko-KR"/>
              </w:rPr>
              <w:t>.Р</w:t>
            </w:r>
            <w:proofErr w:type="gramEnd"/>
            <w:r w:rsidRPr="00A041ED">
              <w:rPr>
                <w:rFonts w:eastAsia="Batang"/>
                <w:bCs/>
                <w:snapToGrid/>
                <w:sz w:val="18"/>
                <w:szCs w:val="18"/>
                <w:lang w:eastAsia="ko-KR"/>
              </w:rPr>
              <w:t>Ф</w:t>
            </w:r>
            <w:proofErr w:type="spellEnd"/>
          </w:p>
        </w:tc>
        <w:tc>
          <w:tcPr>
            <w:tcW w:w="1276" w:type="dxa"/>
            <w:tcBorders>
              <w:top w:val="single" w:sz="4" w:space="0" w:color="auto"/>
              <w:left w:val="nil"/>
              <w:bottom w:val="single" w:sz="4" w:space="0" w:color="auto"/>
              <w:right w:val="single" w:sz="4" w:space="0" w:color="auto"/>
            </w:tcBorders>
            <w:shd w:val="clear" w:color="auto" w:fill="E0E0E0"/>
            <w:vAlign w:val="center"/>
          </w:tcPr>
          <w:p w:rsidR="00DE76E9" w:rsidRPr="00A041ED" w:rsidRDefault="00DE76E9" w:rsidP="00984EEB">
            <w:pPr>
              <w:tabs>
                <w:tab w:val="left" w:pos="426"/>
              </w:tabs>
              <w:spacing w:line="240" w:lineRule="auto"/>
              <w:ind w:firstLine="0"/>
              <w:jc w:val="left"/>
              <w:rPr>
                <w:rFonts w:eastAsia="Batang"/>
                <w:bCs/>
                <w:snapToGrid/>
                <w:sz w:val="18"/>
                <w:szCs w:val="18"/>
                <w:lang w:eastAsia="ko-KR"/>
              </w:rPr>
            </w:pPr>
            <w:r w:rsidRPr="00A041ED">
              <w:rPr>
                <w:rFonts w:eastAsia="Batang"/>
                <w:bCs/>
                <w:snapToGrid/>
                <w:sz w:val="18"/>
                <w:szCs w:val="18"/>
                <w:lang w:eastAsia="ko-KR"/>
              </w:rPr>
              <w:t xml:space="preserve">Сумма, </w:t>
            </w:r>
          </w:p>
          <w:p w:rsidR="00DE76E9" w:rsidRPr="00A041ED" w:rsidRDefault="00DE76E9" w:rsidP="00984EEB">
            <w:pPr>
              <w:tabs>
                <w:tab w:val="left" w:pos="426"/>
              </w:tabs>
              <w:spacing w:line="240" w:lineRule="auto"/>
              <w:ind w:firstLine="0"/>
              <w:jc w:val="left"/>
              <w:rPr>
                <w:rFonts w:eastAsia="Batang"/>
                <w:bCs/>
                <w:snapToGrid/>
                <w:sz w:val="18"/>
                <w:szCs w:val="18"/>
                <w:lang w:eastAsia="ko-KR"/>
              </w:rPr>
            </w:pPr>
            <w:proofErr w:type="spellStart"/>
            <w:r w:rsidRPr="00A041ED">
              <w:rPr>
                <w:rFonts w:eastAsia="Batang"/>
                <w:bCs/>
                <w:snapToGrid/>
                <w:sz w:val="18"/>
                <w:szCs w:val="18"/>
                <w:lang w:eastAsia="ko-KR"/>
              </w:rPr>
              <w:t>руб</w:t>
            </w:r>
            <w:proofErr w:type="gramStart"/>
            <w:r w:rsidRPr="00A041ED">
              <w:rPr>
                <w:rFonts w:eastAsia="Batang"/>
                <w:bCs/>
                <w:snapToGrid/>
                <w:sz w:val="18"/>
                <w:szCs w:val="18"/>
                <w:lang w:eastAsia="ko-KR"/>
              </w:rPr>
              <w:t>.Р</w:t>
            </w:r>
            <w:proofErr w:type="gramEnd"/>
            <w:r w:rsidRPr="00A041ED">
              <w:rPr>
                <w:rFonts w:eastAsia="Batang"/>
                <w:bCs/>
                <w:snapToGrid/>
                <w:sz w:val="18"/>
                <w:szCs w:val="18"/>
                <w:lang w:eastAsia="ko-KR"/>
              </w:rPr>
              <w:t>Ф</w:t>
            </w:r>
            <w:proofErr w:type="spellEnd"/>
          </w:p>
        </w:tc>
      </w:tr>
      <w:tr w:rsidR="00DE76E9" w:rsidRPr="00A041ED" w:rsidTr="00984EEB">
        <w:trPr>
          <w:trHeight w:val="142"/>
        </w:trPr>
        <w:tc>
          <w:tcPr>
            <w:tcW w:w="412" w:type="dxa"/>
            <w:tcBorders>
              <w:top w:val="single" w:sz="4" w:space="0" w:color="auto"/>
              <w:left w:val="single" w:sz="4" w:space="0" w:color="auto"/>
              <w:bottom w:val="single" w:sz="4" w:space="0" w:color="auto"/>
              <w:right w:val="single" w:sz="4" w:space="0" w:color="auto"/>
            </w:tcBorders>
          </w:tcPr>
          <w:p w:rsidR="00DE76E9" w:rsidRPr="00E869E1" w:rsidRDefault="00DE76E9" w:rsidP="00984EEB">
            <w:pPr>
              <w:spacing w:after="60" w:line="240" w:lineRule="exact"/>
              <w:ind w:firstLine="0"/>
              <w:rPr>
                <w:rFonts w:eastAsia="Batang"/>
                <w:snapToGrid/>
                <w:sz w:val="20"/>
                <w:lang w:eastAsia="ko-KR"/>
              </w:rPr>
            </w:pPr>
            <w:r>
              <w:rPr>
                <w:rFonts w:eastAsia="Batang"/>
                <w:snapToGrid/>
                <w:sz w:val="20"/>
                <w:lang w:eastAsia="ko-KR"/>
              </w:rPr>
              <w:t>1</w:t>
            </w:r>
          </w:p>
        </w:tc>
        <w:tc>
          <w:tcPr>
            <w:tcW w:w="1275" w:type="dxa"/>
            <w:tcBorders>
              <w:top w:val="single" w:sz="4" w:space="0" w:color="auto"/>
              <w:left w:val="nil"/>
              <w:bottom w:val="single" w:sz="4" w:space="0" w:color="auto"/>
              <w:right w:val="single" w:sz="4" w:space="0" w:color="auto"/>
            </w:tcBorders>
          </w:tcPr>
          <w:p w:rsidR="00DE76E9" w:rsidRPr="00A041ED" w:rsidRDefault="00DE76E9" w:rsidP="00984EEB">
            <w:pPr>
              <w:spacing w:after="60" w:line="240" w:lineRule="exact"/>
              <w:ind w:firstLine="0"/>
              <w:rPr>
                <w:rFonts w:eastAsia="Batang"/>
                <w:snapToGrid/>
                <w:sz w:val="20"/>
                <w:lang w:val="en-US" w:eastAsia="ko-KR"/>
              </w:rPr>
            </w:pPr>
            <w:r w:rsidRPr="00A041ED">
              <w:rPr>
                <w:rFonts w:eastAsia="Batang"/>
                <w:snapToGrid/>
                <w:sz w:val="20"/>
                <w:lang w:val="en-US" w:eastAsia="ko-KR"/>
              </w:rPr>
              <w:t>Microsoft</w:t>
            </w:r>
          </w:p>
        </w:tc>
        <w:tc>
          <w:tcPr>
            <w:tcW w:w="4935" w:type="dxa"/>
            <w:tcBorders>
              <w:top w:val="single" w:sz="4" w:space="0" w:color="auto"/>
              <w:left w:val="single" w:sz="4" w:space="0" w:color="auto"/>
              <w:bottom w:val="single" w:sz="4" w:space="0" w:color="auto"/>
              <w:right w:val="single" w:sz="4" w:space="0" w:color="auto"/>
            </w:tcBorders>
            <w:shd w:val="clear" w:color="auto" w:fill="auto"/>
          </w:tcPr>
          <w:p w:rsidR="00DE76E9" w:rsidRPr="00A041ED" w:rsidRDefault="00DE76E9" w:rsidP="00984EEB">
            <w:pPr>
              <w:spacing w:line="240" w:lineRule="auto"/>
              <w:ind w:firstLine="0"/>
              <w:jc w:val="left"/>
              <w:rPr>
                <w:rFonts w:eastAsia="Batang"/>
                <w:snapToGrid/>
                <w:sz w:val="20"/>
                <w:lang w:val="en-US" w:eastAsia="ko-KR"/>
              </w:rPr>
            </w:pPr>
            <w:r w:rsidRPr="00A041ED">
              <w:rPr>
                <w:rFonts w:eastAsia="Batang"/>
                <w:snapToGrid/>
                <w:sz w:val="20"/>
                <w:lang w:val="en-US" w:eastAsia="ko-KR"/>
              </w:rPr>
              <w:t xml:space="preserve">FQC-06489 </w:t>
            </w:r>
            <w:proofErr w:type="spellStart"/>
            <w:r w:rsidRPr="00A041ED">
              <w:rPr>
                <w:rFonts w:eastAsia="Batang"/>
                <w:snapToGrid/>
                <w:sz w:val="20"/>
                <w:lang w:val="en-US" w:eastAsia="ko-KR"/>
              </w:rPr>
              <w:t>WinPro</w:t>
            </w:r>
            <w:proofErr w:type="spellEnd"/>
            <w:r w:rsidRPr="00A041ED">
              <w:rPr>
                <w:rFonts w:eastAsia="Batang"/>
                <w:snapToGrid/>
                <w:sz w:val="20"/>
                <w:lang w:val="en-US" w:eastAsia="ko-KR"/>
              </w:rPr>
              <w:t xml:space="preserve"> 8 SNGL OLP NL Legalization </w:t>
            </w:r>
            <w:proofErr w:type="spellStart"/>
            <w:r w:rsidRPr="00A041ED">
              <w:rPr>
                <w:rFonts w:eastAsia="Batang"/>
                <w:snapToGrid/>
                <w:sz w:val="20"/>
                <w:lang w:val="en-US" w:eastAsia="ko-KR"/>
              </w:rPr>
              <w:t>GetGenuine</w:t>
            </w:r>
            <w:proofErr w:type="spellEnd"/>
            <w:r w:rsidRPr="00A041ED">
              <w:rPr>
                <w:rFonts w:eastAsia="Batang"/>
                <w:snapToGrid/>
                <w:sz w:val="20"/>
                <w:lang w:val="en-US" w:eastAsia="ko-KR"/>
              </w:rPr>
              <w:t xml:space="preserve"> </w:t>
            </w:r>
            <w:proofErr w:type="spellStart"/>
            <w:r w:rsidRPr="00A041ED">
              <w:rPr>
                <w:rFonts w:eastAsia="Batang"/>
                <w:snapToGrid/>
                <w:sz w:val="20"/>
                <w:lang w:val="en-US" w:eastAsia="ko-KR"/>
              </w:rPr>
              <w:t>wCOA</w:t>
            </w:r>
            <w:proofErr w:type="spellEnd"/>
          </w:p>
        </w:tc>
        <w:tc>
          <w:tcPr>
            <w:tcW w:w="1019" w:type="dxa"/>
            <w:tcBorders>
              <w:top w:val="single" w:sz="4" w:space="0" w:color="auto"/>
              <w:left w:val="nil"/>
              <w:bottom w:val="single" w:sz="4" w:space="0" w:color="auto"/>
              <w:right w:val="single" w:sz="4" w:space="0" w:color="auto"/>
            </w:tcBorders>
            <w:shd w:val="clear" w:color="auto" w:fill="auto"/>
          </w:tcPr>
          <w:p w:rsidR="00DE76E9" w:rsidRPr="00A041ED" w:rsidRDefault="00DE76E9" w:rsidP="00984EEB">
            <w:pPr>
              <w:spacing w:line="240" w:lineRule="auto"/>
              <w:ind w:firstLine="0"/>
              <w:jc w:val="center"/>
              <w:rPr>
                <w:rFonts w:eastAsia="Batang"/>
                <w:snapToGrid/>
                <w:sz w:val="20"/>
                <w:lang w:eastAsia="ko-KR"/>
              </w:rPr>
            </w:pPr>
            <w:r w:rsidRPr="00A041ED">
              <w:rPr>
                <w:rFonts w:eastAsia="Batang"/>
                <w:snapToGrid/>
                <w:sz w:val="20"/>
                <w:lang w:eastAsia="ko-KR"/>
              </w:rPr>
              <w:t>150</w:t>
            </w:r>
          </w:p>
        </w:tc>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DE76E9" w:rsidRPr="00A041ED" w:rsidRDefault="00DE76E9" w:rsidP="00984EEB">
            <w:pPr>
              <w:tabs>
                <w:tab w:val="left" w:pos="426"/>
              </w:tabs>
              <w:spacing w:line="240" w:lineRule="auto"/>
              <w:ind w:firstLine="0"/>
              <w:rPr>
                <w:rFonts w:eastAsia="Batang"/>
                <w:snapToGrid/>
                <w:sz w:val="20"/>
                <w:lang w:val="en-US" w:eastAsia="ko-KR"/>
              </w:rPr>
            </w:pPr>
          </w:p>
        </w:tc>
        <w:tc>
          <w:tcPr>
            <w:tcW w:w="1276" w:type="dxa"/>
            <w:tcBorders>
              <w:top w:val="single" w:sz="4" w:space="0" w:color="auto"/>
              <w:left w:val="nil"/>
              <w:bottom w:val="single" w:sz="4" w:space="0" w:color="auto"/>
              <w:right w:val="single" w:sz="4" w:space="0" w:color="auto"/>
            </w:tcBorders>
            <w:shd w:val="clear" w:color="auto" w:fill="auto"/>
            <w:vAlign w:val="center"/>
          </w:tcPr>
          <w:p w:rsidR="00DE76E9" w:rsidRPr="00A041ED" w:rsidRDefault="00DE76E9" w:rsidP="00984EEB">
            <w:pPr>
              <w:tabs>
                <w:tab w:val="left" w:pos="426"/>
              </w:tabs>
              <w:spacing w:line="240" w:lineRule="auto"/>
              <w:ind w:firstLine="0"/>
              <w:rPr>
                <w:rFonts w:eastAsia="Batang"/>
                <w:snapToGrid/>
                <w:sz w:val="24"/>
                <w:szCs w:val="24"/>
                <w:lang w:val="en-US" w:eastAsia="ko-KR"/>
              </w:rPr>
            </w:pPr>
          </w:p>
        </w:tc>
      </w:tr>
      <w:tr w:rsidR="00DE76E9" w:rsidRPr="00A041ED" w:rsidTr="00984EEB">
        <w:trPr>
          <w:trHeight w:val="84"/>
        </w:trPr>
        <w:tc>
          <w:tcPr>
            <w:tcW w:w="412" w:type="dxa"/>
            <w:tcBorders>
              <w:top w:val="single" w:sz="4" w:space="0" w:color="auto"/>
              <w:left w:val="single" w:sz="4" w:space="0" w:color="auto"/>
              <w:bottom w:val="single" w:sz="4" w:space="0" w:color="auto"/>
              <w:right w:val="single" w:sz="4" w:space="0" w:color="auto"/>
            </w:tcBorders>
          </w:tcPr>
          <w:p w:rsidR="00DE76E9" w:rsidRPr="00E869E1" w:rsidRDefault="00DE76E9" w:rsidP="00984EEB">
            <w:pPr>
              <w:spacing w:line="240" w:lineRule="auto"/>
              <w:ind w:firstLine="0"/>
              <w:jc w:val="left"/>
              <w:rPr>
                <w:rFonts w:eastAsia="Batang"/>
                <w:snapToGrid/>
                <w:sz w:val="20"/>
                <w:lang w:eastAsia="ko-KR"/>
              </w:rPr>
            </w:pPr>
            <w:r>
              <w:rPr>
                <w:rFonts w:eastAsia="Batang"/>
                <w:snapToGrid/>
                <w:sz w:val="20"/>
                <w:lang w:eastAsia="ko-KR"/>
              </w:rPr>
              <w:t>2</w:t>
            </w:r>
          </w:p>
        </w:tc>
        <w:tc>
          <w:tcPr>
            <w:tcW w:w="1275" w:type="dxa"/>
            <w:tcBorders>
              <w:top w:val="single" w:sz="4" w:space="0" w:color="auto"/>
              <w:left w:val="nil"/>
              <w:bottom w:val="single" w:sz="4" w:space="0" w:color="auto"/>
              <w:right w:val="single" w:sz="4" w:space="0" w:color="auto"/>
            </w:tcBorders>
          </w:tcPr>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val="en-US" w:eastAsia="ko-KR"/>
              </w:rPr>
              <w:t>Microsoft</w:t>
            </w:r>
          </w:p>
        </w:tc>
        <w:tc>
          <w:tcPr>
            <w:tcW w:w="4935" w:type="dxa"/>
            <w:tcBorders>
              <w:top w:val="nil"/>
              <w:left w:val="single" w:sz="4" w:space="0" w:color="auto"/>
              <w:bottom w:val="single" w:sz="4" w:space="0" w:color="auto"/>
              <w:right w:val="single" w:sz="4" w:space="0" w:color="auto"/>
            </w:tcBorders>
            <w:shd w:val="clear" w:color="auto" w:fill="auto"/>
          </w:tcPr>
          <w:p w:rsidR="00DE76E9" w:rsidRPr="00A041ED" w:rsidRDefault="00DE76E9" w:rsidP="00984EEB">
            <w:pPr>
              <w:spacing w:line="240" w:lineRule="auto"/>
              <w:ind w:firstLine="0"/>
              <w:jc w:val="left"/>
              <w:rPr>
                <w:rFonts w:eastAsia="Batang"/>
                <w:snapToGrid/>
                <w:sz w:val="20"/>
                <w:lang w:val="en-US" w:eastAsia="ko-KR"/>
              </w:rPr>
            </w:pPr>
            <w:r w:rsidRPr="00A041ED">
              <w:rPr>
                <w:rFonts w:eastAsia="Batang"/>
                <w:snapToGrid/>
                <w:sz w:val="20"/>
                <w:lang w:val="en-US" w:eastAsia="ko-KR"/>
              </w:rPr>
              <w:t xml:space="preserve">021-10255 </w:t>
            </w:r>
            <w:r w:rsidRPr="00A041ED">
              <w:rPr>
                <w:rFonts w:eastAsia="Batang"/>
                <w:snapToGrid/>
                <w:sz w:val="20"/>
                <w:lang w:eastAsia="ko-KR"/>
              </w:rPr>
              <w:t>ПО</w:t>
            </w:r>
            <w:r w:rsidRPr="00A041ED">
              <w:rPr>
                <w:rFonts w:eastAsia="Batang"/>
                <w:snapToGrid/>
                <w:sz w:val="20"/>
                <w:lang w:val="en-US" w:eastAsia="ko-KR"/>
              </w:rPr>
              <w:t xml:space="preserve"> </w:t>
            </w:r>
            <w:proofErr w:type="spellStart"/>
            <w:r w:rsidRPr="00A041ED">
              <w:rPr>
                <w:rFonts w:eastAsia="Batang"/>
                <w:snapToGrid/>
                <w:sz w:val="20"/>
                <w:lang w:val="en-US" w:eastAsia="ko-KR"/>
              </w:rPr>
              <w:t>OfficeStd</w:t>
            </w:r>
            <w:proofErr w:type="spellEnd"/>
            <w:r w:rsidRPr="00A041ED">
              <w:rPr>
                <w:rFonts w:eastAsia="Batang"/>
                <w:snapToGrid/>
                <w:sz w:val="20"/>
                <w:lang w:val="en-US" w:eastAsia="ko-KR"/>
              </w:rPr>
              <w:t xml:space="preserve"> 2013 RUS OLP NL</w:t>
            </w:r>
          </w:p>
        </w:tc>
        <w:tc>
          <w:tcPr>
            <w:tcW w:w="1019" w:type="dxa"/>
            <w:tcBorders>
              <w:top w:val="nil"/>
              <w:left w:val="nil"/>
              <w:bottom w:val="single" w:sz="4" w:space="0" w:color="auto"/>
              <w:right w:val="single" w:sz="4" w:space="0" w:color="auto"/>
            </w:tcBorders>
            <w:shd w:val="clear" w:color="auto" w:fill="auto"/>
          </w:tcPr>
          <w:p w:rsidR="00DE76E9" w:rsidRPr="00A041ED" w:rsidRDefault="00DE76E9" w:rsidP="00984EEB">
            <w:pPr>
              <w:spacing w:line="240" w:lineRule="auto"/>
              <w:ind w:firstLine="0"/>
              <w:jc w:val="center"/>
              <w:rPr>
                <w:rFonts w:eastAsia="Batang"/>
                <w:snapToGrid/>
                <w:sz w:val="20"/>
                <w:lang w:eastAsia="ko-KR"/>
              </w:rPr>
            </w:pPr>
            <w:r w:rsidRPr="00A041ED">
              <w:rPr>
                <w:rFonts w:eastAsia="Batang"/>
                <w:snapToGrid/>
                <w:sz w:val="20"/>
                <w:lang w:eastAsia="ko-KR"/>
              </w:rPr>
              <w:t>150</w:t>
            </w:r>
          </w:p>
        </w:tc>
        <w:tc>
          <w:tcPr>
            <w:tcW w:w="1417" w:type="dxa"/>
            <w:tcBorders>
              <w:top w:val="nil"/>
              <w:left w:val="single" w:sz="4" w:space="0" w:color="auto"/>
              <w:bottom w:val="single" w:sz="4" w:space="0" w:color="auto"/>
              <w:right w:val="single" w:sz="4" w:space="0" w:color="auto"/>
            </w:tcBorders>
            <w:shd w:val="clear" w:color="auto" w:fill="auto"/>
            <w:vAlign w:val="center"/>
          </w:tcPr>
          <w:p w:rsidR="00DE76E9" w:rsidRPr="00A041ED" w:rsidRDefault="00DE76E9" w:rsidP="00984EEB">
            <w:pPr>
              <w:tabs>
                <w:tab w:val="left" w:pos="426"/>
              </w:tabs>
              <w:spacing w:line="240" w:lineRule="auto"/>
              <w:ind w:firstLine="0"/>
              <w:rPr>
                <w:rFonts w:eastAsia="Batang"/>
                <w:snapToGrid/>
                <w:sz w:val="20"/>
                <w:lang w:val="en-US" w:eastAsia="ko-KR"/>
              </w:rPr>
            </w:pPr>
          </w:p>
        </w:tc>
        <w:tc>
          <w:tcPr>
            <w:tcW w:w="1276" w:type="dxa"/>
            <w:tcBorders>
              <w:top w:val="nil"/>
              <w:left w:val="nil"/>
              <w:bottom w:val="single" w:sz="4" w:space="0" w:color="auto"/>
              <w:right w:val="single" w:sz="4" w:space="0" w:color="auto"/>
            </w:tcBorders>
            <w:shd w:val="clear" w:color="auto" w:fill="auto"/>
            <w:vAlign w:val="center"/>
          </w:tcPr>
          <w:p w:rsidR="00DE76E9" w:rsidRPr="00A041ED" w:rsidRDefault="00DE76E9" w:rsidP="00984EEB">
            <w:pPr>
              <w:tabs>
                <w:tab w:val="left" w:pos="426"/>
              </w:tabs>
              <w:spacing w:line="240" w:lineRule="auto"/>
              <w:ind w:firstLine="0"/>
              <w:rPr>
                <w:rFonts w:eastAsia="Batang"/>
                <w:snapToGrid/>
                <w:sz w:val="24"/>
                <w:szCs w:val="24"/>
                <w:lang w:val="en-US" w:eastAsia="ko-KR"/>
              </w:rPr>
            </w:pPr>
          </w:p>
        </w:tc>
      </w:tr>
      <w:tr w:rsidR="00DE76E9" w:rsidRPr="00A041ED" w:rsidTr="00984EEB">
        <w:trPr>
          <w:trHeight w:val="51"/>
        </w:trPr>
        <w:tc>
          <w:tcPr>
            <w:tcW w:w="412" w:type="dxa"/>
            <w:tcBorders>
              <w:top w:val="single" w:sz="4" w:space="0" w:color="auto"/>
              <w:left w:val="single" w:sz="4" w:space="0" w:color="auto"/>
              <w:bottom w:val="single" w:sz="4" w:space="0" w:color="auto"/>
              <w:right w:val="single" w:sz="4" w:space="0" w:color="auto"/>
            </w:tcBorders>
          </w:tcPr>
          <w:p w:rsidR="00DE76E9" w:rsidRPr="00E869E1" w:rsidRDefault="00DE76E9" w:rsidP="00984EEB">
            <w:pPr>
              <w:spacing w:line="240" w:lineRule="auto"/>
              <w:ind w:firstLine="0"/>
              <w:jc w:val="left"/>
              <w:rPr>
                <w:rFonts w:eastAsia="Batang"/>
                <w:snapToGrid/>
                <w:sz w:val="20"/>
                <w:lang w:eastAsia="ko-KR"/>
              </w:rPr>
            </w:pPr>
            <w:r>
              <w:rPr>
                <w:rFonts w:eastAsia="Batang"/>
                <w:snapToGrid/>
                <w:sz w:val="20"/>
                <w:lang w:eastAsia="ko-KR"/>
              </w:rPr>
              <w:t>3</w:t>
            </w:r>
          </w:p>
        </w:tc>
        <w:tc>
          <w:tcPr>
            <w:tcW w:w="1275" w:type="dxa"/>
            <w:tcBorders>
              <w:top w:val="single" w:sz="4" w:space="0" w:color="auto"/>
              <w:left w:val="nil"/>
              <w:bottom w:val="single" w:sz="4" w:space="0" w:color="auto"/>
              <w:right w:val="single" w:sz="4" w:space="0" w:color="auto"/>
            </w:tcBorders>
          </w:tcPr>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val="en-US" w:eastAsia="ko-KR"/>
              </w:rPr>
              <w:t>Microsoft</w:t>
            </w:r>
          </w:p>
        </w:tc>
        <w:tc>
          <w:tcPr>
            <w:tcW w:w="4935" w:type="dxa"/>
            <w:tcBorders>
              <w:top w:val="nil"/>
              <w:left w:val="single" w:sz="4" w:space="0" w:color="auto"/>
              <w:bottom w:val="single" w:sz="4" w:space="0" w:color="auto"/>
              <w:right w:val="single" w:sz="4" w:space="0" w:color="auto"/>
            </w:tcBorders>
            <w:shd w:val="clear" w:color="auto" w:fill="auto"/>
          </w:tcPr>
          <w:p w:rsidR="00DE76E9" w:rsidRPr="00A041ED" w:rsidRDefault="00DE76E9" w:rsidP="00984EEB">
            <w:pPr>
              <w:spacing w:line="240" w:lineRule="auto"/>
              <w:ind w:firstLine="0"/>
              <w:jc w:val="left"/>
              <w:rPr>
                <w:rFonts w:eastAsia="Batang"/>
                <w:snapToGrid/>
                <w:sz w:val="20"/>
                <w:lang w:val="en-US" w:eastAsia="ko-KR"/>
              </w:rPr>
            </w:pPr>
            <w:r w:rsidRPr="00A041ED">
              <w:rPr>
                <w:rFonts w:eastAsia="Batang"/>
                <w:snapToGrid/>
                <w:sz w:val="20"/>
                <w:lang w:val="en-US" w:eastAsia="ko-KR"/>
              </w:rPr>
              <w:t xml:space="preserve">R18-04370 </w:t>
            </w:r>
            <w:proofErr w:type="spellStart"/>
            <w:r w:rsidRPr="00A041ED">
              <w:rPr>
                <w:rFonts w:eastAsia="Batang"/>
                <w:snapToGrid/>
                <w:sz w:val="20"/>
                <w:lang w:val="en-US" w:eastAsia="ko-KR"/>
              </w:rPr>
              <w:t>WinSvrCAL</w:t>
            </w:r>
            <w:proofErr w:type="spellEnd"/>
            <w:r w:rsidRPr="00A041ED">
              <w:rPr>
                <w:rFonts w:eastAsia="Batang"/>
                <w:snapToGrid/>
                <w:sz w:val="20"/>
                <w:lang w:val="en-US" w:eastAsia="ko-KR"/>
              </w:rPr>
              <w:t xml:space="preserve"> 2012 RUS OLP NL </w:t>
            </w:r>
            <w:proofErr w:type="spellStart"/>
            <w:r w:rsidRPr="00A041ED">
              <w:rPr>
                <w:rFonts w:eastAsia="Batang"/>
                <w:snapToGrid/>
                <w:sz w:val="20"/>
                <w:lang w:val="en-US" w:eastAsia="ko-KR"/>
              </w:rPr>
              <w:t>DvcCAL</w:t>
            </w:r>
            <w:proofErr w:type="spellEnd"/>
          </w:p>
        </w:tc>
        <w:tc>
          <w:tcPr>
            <w:tcW w:w="1019" w:type="dxa"/>
            <w:tcBorders>
              <w:top w:val="nil"/>
              <w:left w:val="nil"/>
              <w:bottom w:val="single" w:sz="4" w:space="0" w:color="auto"/>
              <w:right w:val="single" w:sz="4" w:space="0" w:color="auto"/>
            </w:tcBorders>
            <w:shd w:val="clear" w:color="auto" w:fill="auto"/>
          </w:tcPr>
          <w:p w:rsidR="00DE76E9" w:rsidRPr="00A041ED" w:rsidRDefault="00DE76E9" w:rsidP="00984EEB">
            <w:pPr>
              <w:spacing w:line="240" w:lineRule="auto"/>
              <w:ind w:firstLine="0"/>
              <w:jc w:val="center"/>
              <w:rPr>
                <w:rFonts w:eastAsia="Batang"/>
                <w:snapToGrid/>
                <w:sz w:val="20"/>
                <w:lang w:eastAsia="ko-KR"/>
              </w:rPr>
            </w:pPr>
            <w:r w:rsidRPr="00A041ED">
              <w:rPr>
                <w:rFonts w:eastAsia="Batang"/>
                <w:snapToGrid/>
                <w:sz w:val="20"/>
                <w:lang w:eastAsia="ko-KR"/>
              </w:rPr>
              <w:t>150</w:t>
            </w:r>
          </w:p>
        </w:tc>
        <w:tc>
          <w:tcPr>
            <w:tcW w:w="1417" w:type="dxa"/>
            <w:tcBorders>
              <w:top w:val="nil"/>
              <w:left w:val="single" w:sz="4" w:space="0" w:color="auto"/>
              <w:bottom w:val="single" w:sz="4" w:space="0" w:color="auto"/>
              <w:right w:val="single" w:sz="4" w:space="0" w:color="auto"/>
            </w:tcBorders>
            <w:shd w:val="clear" w:color="auto" w:fill="auto"/>
            <w:vAlign w:val="center"/>
          </w:tcPr>
          <w:p w:rsidR="00DE76E9" w:rsidRPr="00A041ED" w:rsidRDefault="00DE76E9" w:rsidP="00984EEB">
            <w:pPr>
              <w:tabs>
                <w:tab w:val="left" w:pos="426"/>
              </w:tabs>
              <w:spacing w:line="240" w:lineRule="auto"/>
              <w:ind w:firstLine="0"/>
              <w:rPr>
                <w:rFonts w:eastAsia="Batang"/>
                <w:snapToGrid/>
                <w:sz w:val="20"/>
                <w:lang w:val="en-US" w:eastAsia="ko-KR"/>
              </w:rPr>
            </w:pPr>
          </w:p>
        </w:tc>
        <w:tc>
          <w:tcPr>
            <w:tcW w:w="1276" w:type="dxa"/>
            <w:tcBorders>
              <w:top w:val="nil"/>
              <w:left w:val="nil"/>
              <w:bottom w:val="single" w:sz="4" w:space="0" w:color="auto"/>
              <w:right w:val="single" w:sz="4" w:space="0" w:color="auto"/>
            </w:tcBorders>
            <w:shd w:val="clear" w:color="auto" w:fill="auto"/>
            <w:vAlign w:val="center"/>
          </w:tcPr>
          <w:p w:rsidR="00DE76E9" w:rsidRPr="00A041ED" w:rsidRDefault="00DE76E9" w:rsidP="00984EEB">
            <w:pPr>
              <w:tabs>
                <w:tab w:val="left" w:pos="426"/>
              </w:tabs>
              <w:spacing w:line="240" w:lineRule="auto"/>
              <w:ind w:firstLine="0"/>
              <w:rPr>
                <w:rFonts w:eastAsia="Batang"/>
                <w:snapToGrid/>
                <w:sz w:val="24"/>
                <w:szCs w:val="24"/>
                <w:lang w:val="en-US" w:eastAsia="ko-KR"/>
              </w:rPr>
            </w:pPr>
          </w:p>
        </w:tc>
      </w:tr>
      <w:tr w:rsidR="00DE76E9" w:rsidRPr="00A041ED" w:rsidTr="00984EEB">
        <w:trPr>
          <w:trHeight w:val="133"/>
        </w:trPr>
        <w:tc>
          <w:tcPr>
            <w:tcW w:w="412" w:type="dxa"/>
            <w:tcBorders>
              <w:top w:val="single" w:sz="4" w:space="0" w:color="auto"/>
              <w:left w:val="single" w:sz="4" w:space="0" w:color="auto"/>
              <w:bottom w:val="single" w:sz="4" w:space="0" w:color="auto"/>
              <w:right w:val="single" w:sz="4" w:space="0" w:color="auto"/>
            </w:tcBorders>
          </w:tcPr>
          <w:p w:rsidR="00DE76E9" w:rsidRPr="00E869E1" w:rsidRDefault="00DE76E9" w:rsidP="00984EEB">
            <w:pPr>
              <w:spacing w:line="240" w:lineRule="auto"/>
              <w:ind w:firstLine="0"/>
              <w:jc w:val="left"/>
              <w:rPr>
                <w:rFonts w:eastAsia="Batang"/>
                <w:snapToGrid/>
                <w:sz w:val="20"/>
                <w:lang w:eastAsia="ko-KR"/>
              </w:rPr>
            </w:pPr>
            <w:r>
              <w:rPr>
                <w:rFonts w:eastAsia="Batang"/>
                <w:snapToGrid/>
                <w:sz w:val="20"/>
                <w:lang w:eastAsia="ko-KR"/>
              </w:rPr>
              <w:t>4</w:t>
            </w:r>
          </w:p>
        </w:tc>
        <w:tc>
          <w:tcPr>
            <w:tcW w:w="1275" w:type="dxa"/>
            <w:tcBorders>
              <w:top w:val="single" w:sz="4" w:space="0" w:color="auto"/>
              <w:left w:val="nil"/>
              <w:bottom w:val="single" w:sz="4" w:space="0" w:color="auto"/>
              <w:right w:val="single" w:sz="4" w:space="0" w:color="auto"/>
            </w:tcBorders>
          </w:tcPr>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val="en-US" w:eastAsia="ko-KR"/>
              </w:rPr>
              <w:t>Microsoft</w:t>
            </w:r>
          </w:p>
        </w:tc>
        <w:tc>
          <w:tcPr>
            <w:tcW w:w="4935" w:type="dxa"/>
            <w:tcBorders>
              <w:top w:val="nil"/>
              <w:left w:val="single" w:sz="4" w:space="0" w:color="auto"/>
              <w:bottom w:val="single" w:sz="4" w:space="0" w:color="auto"/>
              <w:right w:val="single" w:sz="4" w:space="0" w:color="auto"/>
            </w:tcBorders>
            <w:shd w:val="clear" w:color="auto" w:fill="auto"/>
          </w:tcPr>
          <w:p w:rsidR="00DE76E9" w:rsidRPr="00A041ED" w:rsidRDefault="00DE76E9" w:rsidP="00984EEB">
            <w:pPr>
              <w:spacing w:line="240" w:lineRule="auto"/>
              <w:ind w:firstLine="0"/>
              <w:jc w:val="left"/>
              <w:rPr>
                <w:rFonts w:eastAsia="Batang"/>
                <w:snapToGrid/>
                <w:sz w:val="20"/>
                <w:lang w:val="en-US" w:eastAsia="ko-KR"/>
              </w:rPr>
            </w:pPr>
            <w:r w:rsidRPr="00A041ED">
              <w:rPr>
                <w:rFonts w:eastAsia="Batang"/>
                <w:snapToGrid/>
                <w:sz w:val="20"/>
                <w:lang w:eastAsia="ko-KR"/>
              </w:rPr>
              <w:t xml:space="preserve">228-09882 </w:t>
            </w:r>
            <w:proofErr w:type="spellStart"/>
            <w:r w:rsidRPr="00A041ED">
              <w:rPr>
                <w:rFonts w:eastAsia="Batang"/>
                <w:snapToGrid/>
                <w:sz w:val="20"/>
                <w:lang w:eastAsia="ko-KR"/>
              </w:rPr>
              <w:t>SQLSvrStd</w:t>
            </w:r>
            <w:proofErr w:type="spellEnd"/>
            <w:r w:rsidRPr="00A041ED">
              <w:rPr>
                <w:rFonts w:eastAsia="Batang"/>
                <w:snapToGrid/>
                <w:sz w:val="20"/>
                <w:lang w:eastAsia="ko-KR"/>
              </w:rPr>
              <w:t xml:space="preserve"> 2012 RUS OLP NL</w:t>
            </w:r>
          </w:p>
        </w:tc>
        <w:tc>
          <w:tcPr>
            <w:tcW w:w="1019" w:type="dxa"/>
            <w:tcBorders>
              <w:top w:val="nil"/>
              <w:left w:val="nil"/>
              <w:bottom w:val="single" w:sz="4" w:space="0" w:color="auto"/>
              <w:right w:val="single" w:sz="4" w:space="0" w:color="auto"/>
            </w:tcBorders>
            <w:shd w:val="clear" w:color="auto" w:fill="auto"/>
          </w:tcPr>
          <w:p w:rsidR="00DE76E9" w:rsidRPr="00A041ED" w:rsidRDefault="00DE76E9" w:rsidP="00984EEB">
            <w:pPr>
              <w:spacing w:line="240" w:lineRule="auto"/>
              <w:ind w:firstLine="0"/>
              <w:jc w:val="center"/>
              <w:rPr>
                <w:rFonts w:eastAsia="Batang"/>
                <w:snapToGrid/>
                <w:sz w:val="20"/>
                <w:lang w:eastAsia="ko-KR"/>
              </w:rPr>
            </w:pPr>
            <w:r w:rsidRPr="00A041ED">
              <w:rPr>
                <w:rFonts w:eastAsia="Batang"/>
                <w:snapToGrid/>
                <w:sz w:val="20"/>
                <w:lang w:eastAsia="ko-KR"/>
              </w:rP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DE76E9" w:rsidRPr="00A041ED" w:rsidRDefault="00DE76E9" w:rsidP="00984EEB">
            <w:pPr>
              <w:tabs>
                <w:tab w:val="left" w:pos="426"/>
              </w:tabs>
              <w:spacing w:line="240" w:lineRule="auto"/>
              <w:ind w:firstLine="0"/>
              <w:rPr>
                <w:rFonts w:eastAsia="Batang"/>
                <w:snapToGrid/>
                <w:sz w:val="20"/>
                <w:lang w:eastAsia="ko-KR"/>
              </w:rPr>
            </w:pPr>
          </w:p>
        </w:tc>
        <w:tc>
          <w:tcPr>
            <w:tcW w:w="1276" w:type="dxa"/>
            <w:tcBorders>
              <w:top w:val="nil"/>
              <w:left w:val="nil"/>
              <w:bottom w:val="single" w:sz="4" w:space="0" w:color="auto"/>
              <w:right w:val="single" w:sz="4" w:space="0" w:color="auto"/>
            </w:tcBorders>
            <w:shd w:val="clear" w:color="auto" w:fill="auto"/>
            <w:vAlign w:val="center"/>
          </w:tcPr>
          <w:p w:rsidR="00DE76E9" w:rsidRPr="00A041ED" w:rsidRDefault="00DE76E9" w:rsidP="00984EEB">
            <w:pPr>
              <w:tabs>
                <w:tab w:val="left" w:pos="426"/>
              </w:tabs>
              <w:spacing w:line="240" w:lineRule="auto"/>
              <w:ind w:firstLine="0"/>
              <w:rPr>
                <w:rFonts w:eastAsia="Batang"/>
                <w:snapToGrid/>
                <w:sz w:val="24"/>
                <w:szCs w:val="24"/>
                <w:lang w:eastAsia="ko-KR"/>
              </w:rPr>
            </w:pPr>
          </w:p>
        </w:tc>
      </w:tr>
      <w:tr w:rsidR="00DE76E9" w:rsidRPr="00A041ED" w:rsidTr="00984EEB">
        <w:trPr>
          <w:trHeight w:val="238"/>
        </w:trPr>
        <w:tc>
          <w:tcPr>
            <w:tcW w:w="412" w:type="dxa"/>
            <w:tcBorders>
              <w:top w:val="single" w:sz="4" w:space="0" w:color="auto"/>
              <w:left w:val="single" w:sz="4" w:space="0" w:color="auto"/>
              <w:bottom w:val="single" w:sz="4" w:space="0" w:color="auto"/>
              <w:right w:val="single" w:sz="4" w:space="0" w:color="auto"/>
            </w:tcBorders>
          </w:tcPr>
          <w:p w:rsidR="00DE76E9" w:rsidRPr="00E869E1" w:rsidRDefault="00DE76E9" w:rsidP="00984EEB">
            <w:pPr>
              <w:spacing w:line="240" w:lineRule="auto"/>
              <w:ind w:firstLine="0"/>
              <w:jc w:val="left"/>
              <w:rPr>
                <w:rFonts w:eastAsia="Batang"/>
                <w:snapToGrid/>
                <w:sz w:val="20"/>
                <w:lang w:eastAsia="ko-KR"/>
              </w:rPr>
            </w:pPr>
            <w:r>
              <w:rPr>
                <w:rFonts w:eastAsia="Batang"/>
                <w:snapToGrid/>
                <w:sz w:val="20"/>
                <w:lang w:eastAsia="ko-KR"/>
              </w:rPr>
              <w:t>5</w:t>
            </w:r>
          </w:p>
        </w:tc>
        <w:tc>
          <w:tcPr>
            <w:tcW w:w="1275" w:type="dxa"/>
            <w:tcBorders>
              <w:top w:val="single" w:sz="4" w:space="0" w:color="auto"/>
              <w:left w:val="nil"/>
              <w:bottom w:val="single" w:sz="4" w:space="0" w:color="auto"/>
              <w:right w:val="single" w:sz="4" w:space="0" w:color="auto"/>
            </w:tcBorders>
          </w:tcPr>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val="en-US" w:eastAsia="ko-KR"/>
              </w:rPr>
              <w:t>Microsoft</w:t>
            </w:r>
          </w:p>
        </w:tc>
        <w:tc>
          <w:tcPr>
            <w:tcW w:w="4935" w:type="dxa"/>
            <w:tcBorders>
              <w:top w:val="nil"/>
              <w:left w:val="single" w:sz="4" w:space="0" w:color="auto"/>
              <w:bottom w:val="single" w:sz="4" w:space="0" w:color="auto"/>
              <w:right w:val="single" w:sz="4" w:space="0" w:color="auto"/>
            </w:tcBorders>
            <w:shd w:val="clear" w:color="auto" w:fill="auto"/>
          </w:tcPr>
          <w:p w:rsidR="00DE76E9" w:rsidRPr="00A041ED" w:rsidRDefault="00DE76E9" w:rsidP="00984EEB">
            <w:pPr>
              <w:spacing w:line="240" w:lineRule="auto"/>
              <w:ind w:firstLine="0"/>
              <w:jc w:val="left"/>
              <w:rPr>
                <w:rFonts w:eastAsia="Batang"/>
                <w:snapToGrid/>
                <w:sz w:val="20"/>
                <w:lang w:val="en-US" w:eastAsia="ko-KR"/>
              </w:rPr>
            </w:pPr>
            <w:r w:rsidRPr="00A041ED">
              <w:rPr>
                <w:rFonts w:eastAsia="Batang"/>
                <w:snapToGrid/>
                <w:sz w:val="20"/>
                <w:lang w:val="en-US" w:eastAsia="ko-KR"/>
              </w:rPr>
              <w:t xml:space="preserve">359-05711 SQLCAL 2012 RUS OLP NL </w:t>
            </w:r>
            <w:proofErr w:type="spellStart"/>
            <w:r w:rsidRPr="00A041ED">
              <w:rPr>
                <w:rFonts w:eastAsia="Batang"/>
                <w:snapToGrid/>
                <w:sz w:val="20"/>
                <w:lang w:val="en-US" w:eastAsia="ko-KR"/>
              </w:rPr>
              <w:t>DvcCAL</w:t>
            </w:r>
            <w:proofErr w:type="spellEnd"/>
          </w:p>
        </w:tc>
        <w:tc>
          <w:tcPr>
            <w:tcW w:w="1019" w:type="dxa"/>
            <w:tcBorders>
              <w:top w:val="nil"/>
              <w:left w:val="nil"/>
              <w:bottom w:val="single" w:sz="4" w:space="0" w:color="auto"/>
              <w:right w:val="single" w:sz="4" w:space="0" w:color="auto"/>
            </w:tcBorders>
            <w:shd w:val="clear" w:color="auto" w:fill="auto"/>
          </w:tcPr>
          <w:p w:rsidR="00DE76E9" w:rsidRPr="00A041ED" w:rsidRDefault="00DE76E9" w:rsidP="00984EEB">
            <w:pPr>
              <w:spacing w:line="240" w:lineRule="auto"/>
              <w:ind w:firstLine="0"/>
              <w:jc w:val="center"/>
              <w:rPr>
                <w:rFonts w:eastAsia="Batang"/>
                <w:snapToGrid/>
                <w:sz w:val="20"/>
                <w:lang w:eastAsia="ko-KR"/>
              </w:rPr>
            </w:pPr>
            <w:r w:rsidRPr="00A041ED">
              <w:rPr>
                <w:rFonts w:eastAsia="Batang"/>
                <w:snapToGrid/>
                <w:sz w:val="20"/>
                <w:lang w:eastAsia="ko-KR"/>
              </w:rP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DE76E9" w:rsidRPr="00A041ED" w:rsidRDefault="00DE76E9" w:rsidP="00984EEB">
            <w:pPr>
              <w:tabs>
                <w:tab w:val="left" w:pos="426"/>
              </w:tabs>
              <w:spacing w:line="240" w:lineRule="auto"/>
              <w:ind w:firstLine="0"/>
              <w:rPr>
                <w:rFonts w:eastAsia="Batang"/>
                <w:snapToGrid/>
                <w:sz w:val="20"/>
                <w:lang w:val="en-US" w:eastAsia="ko-KR"/>
              </w:rPr>
            </w:pPr>
          </w:p>
        </w:tc>
        <w:tc>
          <w:tcPr>
            <w:tcW w:w="1276" w:type="dxa"/>
            <w:tcBorders>
              <w:top w:val="nil"/>
              <w:left w:val="nil"/>
              <w:bottom w:val="single" w:sz="4" w:space="0" w:color="auto"/>
              <w:right w:val="single" w:sz="4" w:space="0" w:color="auto"/>
            </w:tcBorders>
            <w:shd w:val="clear" w:color="auto" w:fill="auto"/>
            <w:vAlign w:val="center"/>
          </w:tcPr>
          <w:p w:rsidR="00DE76E9" w:rsidRPr="00A041ED" w:rsidRDefault="00DE76E9" w:rsidP="00984EEB">
            <w:pPr>
              <w:tabs>
                <w:tab w:val="left" w:pos="426"/>
              </w:tabs>
              <w:spacing w:line="240" w:lineRule="auto"/>
              <w:ind w:firstLine="0"/>
              <w:rPr>
                <w:rFonts w:eastAsia="Batang"/>
                <w:snapToGrid/>
                <w:sz w:val="24"/>
                <w:szCs w:val="24"/>
                <w:lang w:val="en-US" w:eastAsia="ko-KR"/>
              </w:rPr>
            </w:pPr>
          </w:p>
        </w:tc>
      </w:tr>
      <w:tr w:rsidR="00DE76E9" w:rsidRPr="00A041ED" w:rsidTr="00984EEB">
        <w:trPr>
          <w:trHeight w:val="238"/>
        </w:trPr>
        <w:tc>
          <w:tcPr>
            <w:tcW w:w="412" w:type="dxa"/>
            <w:tcBorders>
              <w:top w:val="single" w:sz="4" w:space="0" w:color="auto"/>
              <w:left w:val="single" w:sz="4" w:space="0" w:color="auto"/>
              <w:bottom w:val="single" w:sz="4" w:space="0" w:color="auto"/>
              <w:right w:val="single" w:sz="4" w:space="0" w:color="auto"/>
            </w:tcBorders>
          </w:tcPr>
          <w:p w:rsidR="00DE76E9" w:rsidRPr="00E869E1" w:rsidRDefault="00DE76E9" w:rsidP="00984EEB">
            <w:pPr>
              <w:spacing w:line="240" w:lineRule="auto"/>
              <w:ind w:firstLine="0"/>
              <w:jc w:val="left"/>
              <w:rPr>
                <w:rFonts w:eastAsia="Batang"/>
                <w:snapToGrid/>
                <w:sz w:val="20"/>
                <w:lang w:eastAsia="ko-KR"/>
              </w:rPr>
            </w:pPr>
            <w:r>
              <w:rPr>
                <w:rFonts w:eastAsia="Batang"/>
                <w:snapToGrid/>
                <w:sz w:val="20"/>
                <w:lang w:eastAsia="ko-KR"/>
              </w:rPr>
              <w:t>6</w:t>
            </w:r>
          </w:p>
        </w:tc>
        <w:tc>
          <w:tcPr>
            <w:tcW w:w="1275" w:type="dxa"/>
            <w:tcBorders>
              <w:top w:val="single" w:sz="4" w:space="0" w:color="auto"/>
              <w:left w:val="nil"/>
              <w:bottom w:val="single" w:sz="4" w:space="0" w:color="auto"/>
              <w:right w:val="single" w:sz="4" w:space="0" w:color="auto"/>
            </w:tcBorders>
          </w:tcPr>
          <w:p w:rsidR="00DE76E9" w:rsidRPr="00A041ED" w:rsidRDefault="00DE76E9" w:rsidP="00984EEB">
            <w:pPr>
              <w:spacing w:line="240" w:lineRule="auto"/>
              <w:ind w:firstLine="0"/>
              <w:jc w:val="left"/>
              <w:rPr>
                <w:rFonts w:eastAsia="Batang"/>
                <w:snapToGrid/>
                <w:sz w:val="20"/>
                <w:lang w:val="en-US" w:eastAsia="ko-KR"/>
              </w:rPr>
            </w:pPr>
            <w:r w:rsidRPr="00011054">
              <w:rPr>
                <w:rFonts w:eastAsia="Batang"/>
                <w:snapToGrid/>
                <w:sz w:val="20"/>
                <w:lang w:val="en-US" w:eastAsia="ko-KR"/>
              </w:rPr>
              <w:t>Microsoft</w:t>
            </w:r>
          </w:p>
        </w:tc>
        <w:tc>
          <w:tcPr>
            <w:tcW w:w="4935" w:type="dxa"/>
            <w:tcBorders>
              <w:top w:val="nil"/>
              <w:left w:val="single" w:sz="4" w:space="0" w:color="auto"/>
              <w:bottom w:val="single" w:sz="4" w:space="0" w:color="auto"/>
              <w:right w:val="single" w:sz="4" w:space="0" w:color="auto"/>
            </w:tcBorders>
            <w:shd w:val="clear" w:color="auto" w:fill="auto"/>
          </w:tcPr>
          <w:p w:rsidR="00DE76E9" w:rsidRPr="00011054" w:rsidRDefault="00DE76E9" w:rsidP="00984EEB">
            <w:pPr>
              <w:spacing w:line="240" w:lineRule="auto"/>
              <w:ind w:firstLine="0"/>
              <w:jc w:val="left"/>
              <w:rPr>
                <w:rFonts w:eastAsia="Batang"/>
                <w:snapToGrid/>
                <w:sz w:val="20"/>
                <w:lang w:val="en-US" w:eastAsia="ko-KR"/>
              </w:rPr>
            </w:pPr>
            <w:r w:rsidRPr="00011054">
              <w:rPr>
                <w:rFonts w:eastAsia="Batang"/>
                <w:snapToGrid/>
                <w:sz w:val="20"/>
                <w:lang w:val="en-US" w:eastAsia="ko-KR"/>
              </w:rPr>
              <w:t xml:space="preserve">P71-07220  </w:t>
            </w:r>
            <w:proofErr w:type="spellStart"/>
            <w:r w:rsidRPr="00011054">
              <w:rPr>
                <w:rFonts w:eastAsia="Batang"/>
                <w:snapToGrid/>
                <w:sz w:val="20"/>
                <w:lang w:val="en-US" w:eastAsia="ko-KR"/>
              </w:rPr>
              <w:t>WinSvrDataCtr</w:t>
            </w:r>
            <w:proofErr w:type="spellEnd"/>
            <w:r w:rsidRPr="00011054">
              <w:rPr>
                <w:rFonts w:eastAsia="Batang"/>
                <w:snapToGrid/>
                <w:sz w:val="20"/>
                <w:lang w:val="en-US" w:eastAsia="ko-KR"/>
              </w:rPr>
              <w:t xml:space="preserve"> 2012 RUS OLP NL 2Proc </w:t>
            </w:r>
            <w:proofErr w:type="spellStart"/>
            <w:r w:rsidRPr="00011054">
              <w:rPr>
                <w:rFonts w:eastAsia="Batang"/>
                <w:snapToGrid/>
                <w:sz w:val="20"/>
                <w:lang w:val="en-US" w:eastAsia="ko-KR"/>
              </w:rPr>
              <w:t>Qlfd</w:t>
            </w:r>
            <w:proofErr w:type="spellEnd"/>
          </w:p>
        </w:tc>
        <w:tc>
          <w:tcPr>
            <w:tcW w:w="1019" w:type="dxa"/>
            <w:tcBorders>
              <w:top w:val="nil"/>
              <w:left w:val="nil"/>
              <w:bottom w:val="single" w:sz="4" w:space="0" w:color="auto"/>
              <w:right w:val="single" w:sz="4" w:space="0" w:color="auto"/>
            </w:tcBorders>
            <w:shd w:val="clear" w:color="auto" w:fill="auto"/>
          </w:tcPr>
          <w:p w:rsidR="00DE76E9" w:rsidRPr="00011054" w:rsidRDefault="00DE76E9" w:rsidP="00984EEB">
            <w:pPr>
              <w:spacing w:line="240" w:lineRule="auto"/>
              <w:ind w:firstLine="0"/>
              <w:jc w:val="center"/>
              <w:rPr>
                <w:rFonts w:eastAsia="Batang"/>
                <w:snapToGrid/>
                <w:sz w:val="20"/>
                <w:lang w:val="en-US" w:eastAsia="ko-KR"/>
              </w:rPr>
            </w:pPr>
            <w:r w:rsidRPr="00011054">
              <w:rPr>
                <w:rFonts w:eastAsia="Batang"/>
                <w:snapToGrid/>
                <w:sz w:val="20"/>
                <w:lang w:val="en-US" w:eastAsia="ko-KR"/>
              </w:rP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DE76E9" w:rsidRPr="00A041ED" w:rsidRDefault="00DE76E9" w:rsidP="00984EEB">
            <w:pPr>
              <w:tabs>
                <w:tab w:val="left" w:pos="426"/>
              </w:tabs>
              <w:spacing w:line="240" w:lineRule="auto"/>
              <w:ind w:firstLine="0"/>
              <w:rPr>
                <w:rFonts w:eastAsia="Batang"/>
                <w:snapToGrid/>
                <w:sz w:val="20"/>
                <w:lang w:val="en-US" w:eastAsia="ko-KR"/>
              </w:rPr>
            </w:pPr>
          </w:p>
        </w:tc>
        <w:tc>
          <w:tcPr>
            <w:tcW w:w="1276" w:type="dxa"/>
            <w:tcBorders>
              <w:top w:val="nil"/>
              <w:left w:val="nil"/>
              <w:bottom w:val="single" w:sz="4" w:space="0" w:color="auto"/>
              <w:right w:val="single" w:sz="4" w:space="0" w:color="auto"/>
            </w:tcBorders>
            <w:shd w:val="clear" w:color="auto" w:fill="auto"/>
            <w:vAlign w:val="center"/>
          </w:tcPr>
          <w:p w:rsidR="00DE76E9" w:rsidRPr="00A041ED" w:rsidRDefault="00DE76E9" w:rsidP="00984EEB">
            <w:pPr>
              <w:tabs>
                <w:tab w:val="left" w:pos="426"/>
              </w:tabs>
              <w:spacing w:line="240" w:lineRule="auto"/>
              <w:ind w:firstLine="0"/>
              <w:rPr>
                <w:rFonts w:eastAsia="Batang"/>
                <w:snapToGrid/>
                <w:sz w:val="24"/>
                <w:szCs w:val="24"/>
                <w:lang w:val="en-US" w:eastAsia="ko-KR"/>
              </w:rPr>
            </w:pPr>
          </w:p>
        </w:tc>
      </w:tr>
      <w:tr w:rsidR="00DE76E9" w:rsidRPr="00A041ED" w:rsidTr="00984EEB">
        <w:trPr>
          <w:trHeight w:val="238"/>
        </w:trPr>
        <w:tc>
          <w:tcPr>
            <w:tcW w:w="412" w:type="dxa"/>
            <w:tcBorders>
              <w:top w:val="single" w:sz="4" w:space="0" w:color="auto"/>
              <w:left w:val="single" w:sz="4" w:space="0" w:color="auto"/>
              <w:bottom w:val="single" w:sz="4" w:space="0" w:color="auto"/>
              <w:right w:val="single" w:sz="4" w:space="0" w:color="auto"/>
            </w:tcBorders>
          </w:tcPr>
          <w:p w:rsidR="00DE76E9" w:rsidRPr="00E869E1" w:rsidRDefault="00DE76E9" w:rsidP="00984EEB">
            <w:pPr>
              <w:spacing w:line="240" w:lineRule="auto"/>
              <w:ind w:firstLine="0"/>
              <w:jc w:val="left"/>
              <w:rPr>
                <w:rFonts w:eastAsia="Batang"/>
                <w:snapToGrid/>
                <w:sz w:val="20"/>
                <w:lang w:eastAsia="ko-KR"/>
              </w:rPr>
            </w:pPr>
            <w:r>
              <w:rPr>
                <w:rFonts w:eastAsia="Batang"/>
                <w:snapToGrid/>
                <w:sz w:val="20"/>
                <w:lang w:eastAsia="ko-KR"/>
              </w:rPr>
              <w:t>7</w:t>
            </w:r>
          </w:p>
        </w:tc>
        <w:tc>
          <w:tcPr>
            <w:tcW w:w="1275" w:type="dxa"/>
            <w:tcBorders>
              <w:top w:val="single" w:sz="4" w:space="0" w:color="auto"/>
              <w:left w:val="nil"/>
              <w:bottom w:val="single" w:sz="4" w:space="0" w:color="auto"/>
              <w:right w:val="single" w:sz="4" w:space="0" w:color="auto"/>
            </w:tcBorders>
          </w:tcPr>
          <w:p w:rsidR="00DE76E9" w:rsidRPr="00A041ED" w:rsidRDefault="00DE76E9" w:rsidP="00984EEB">
            <w:pPr>
              <w:spacing w:line="240" w:lineRule="auto"/>
              <w:ind w:firstLine="0"/>
              <w:jc w:val="left"/>
              <w:rPr>
                <w:rFonts w:eastAsia="Batang"/>
                <w:snapToGrid/>
                <w:sz w:val="20"/>
                <w:lang w:val="en-US" w:eastAsia="ko-KR"/>
              </w:rPr>
            </w:pPr>
            <w:r w:rsidRPr="00011054">
              <w:rPr>
                <w:rFonts w:eastAsia="Batang"/>
                <w:snapToGrid/>
                <w:sz w:val="20"/>
                <w:lang w:val="en-US" w:eastAsia="ko-KR"/>
              </w:rPr>
              <w:t>Microsoft</w:t>
            </w:r>
          </w:p>
        </w:tc>
        <w:tc>
          <w:tcPr>
            <w:tcW w:w="4935" w:type="dxa"/>
            <w:tcBorders>
              <w:top w:val="nil"/>
              <w:left w:val="single" w:sz="4" w:space="0" w:color="auto"/>
              <w:bottom w:val="single" w:sz="4" w:space="0" w:color="auto"/>
              <w:right w:val="single" w:sz="4" w:space="0" w:color="auto"/>
            </w:tcBorders>
            <w:shd w:val="clear" w:color="auto" w:fill="auto"/>
          </w:tcPr>
          <w:p w:rsidR="00DE76E9" w:rsidRPr="00011054" w:rsidRDefault="00DE76E9" w:rsidP="00984EEB">
            <w:pPr>
              <w:spacing w:line="240" w:lineRule="auto"/>
              <w:ind w:firstLine="0"/>
              <w:jc w:val="left"/>
              <w:rPr>
                <w:rFonts w:eastAsia="Batang"/>
                <w:snapToGrid/>
                <w:sz w:val="20"/>
                <w:lang w:val="en-US" w:eastAsia="ko-KR"/>
              </w:rPr>
            </w:pPr>
            <w:r w:rsidRPr="00011054">
              <w:rPr>
                <w:rFonts w:eastAsia="Batang"/>
                <w:snapToGrid/>
                <w:sz w:val="20"/>
                <w:lang w:val="en-US" w:eastAsia="ko-KR"/>
              </w:rPr>
              <w:t xml:space="preserve">P73-05756  </w:t>
            </w:r>
            <w:proofErr w:type="spellStart"/>
            <w:r w:rsidRPr="00011054">
              <w:rPr>
                <w:rFonts w:eastAsia="Batang"/>
                <w:snapToGrid/>
                <w:sz w:val="20"/>
                <w:lang w:val="en-US" w:eastAsia="ko-KR"/>
              </w:rPr>
              <w:t>WinSvrStd</w:t>
            </w:r>
            <w:proofErr w:type="spellEnd"/>
            <w:r w:rsidRPr="00011054">
              <w:rPr>
                <w:rFonts w:eastAsia="Batang"/>
                <w:snapToGrid/>
                <w:sz w:val="20"/>
                <w:lang w:val="en-US" w:eastAsia="ko-KR"/>
              </w:rPr>
              <w:t xml:space="preserve"> 2012 RUS OLP NL 2 </w:t>
            </w:r>
            <w:proofErr w:type="spellStart"/>
            <w:r w:rsidRPr="00011054">
              <w:rPr>
                <w:rFonts w:eastAsia="Batang"/>
                <w:snapToGrid/>
                <w:sz w:val="20"/>
                <w:lang w:val="en-US" w:eastAsia="ko-KR"/>
              </w:rPr>
              <w:t>Proc</w:t>
            </w:r>
            <w:proofErr w:type="spellEnd"/>
          </w:p>
        </w:tc>
        <w:tc>
          <w:tcPr>
            <w:tcW w:w="1019" w:type="dxa"/>
            <w:tcBorders>
              <w:top w:val="nil"/>
              <w:left w:val="nil"/>
              <w:bottom w:val="single" w:sz="4" w:space="0" w:color="auto"/>
              <w:right w:val="single" w:sz="4" w:space="0" w:color="auto"/>
            </w:tcBorders>
            <w:shd w:val="clear" w:color="auto" w:fill="auto"/>
          </w:tcPr>
          <w:p w:rsidR="00DE76E9" w:rsidRPr="00011054" w:rsidRDefault="00DE76E9" w:rsidP="00984EEB">
            <w:pPr>
              <w:spacing w:line="240" w:lineRule="auto"/>
              <w:ind w:firstLine="0"/>
              <w:jc w:val="center"/>
              <w:rPr>
                <w:rFonts w:eastAsia="Batang"/>
                <w:snapToGrid/>
                <w:sz w:val="20"/>
                <w:lang w:val="en-US" w:eastAsia="ko-KR"/>
              </w:rPr>
            </w:pPr>
            <w:r w:rsidRPr="00011054">
              <w:rPr>
                <w:rFonts w:eastAsia="Batang"/>
                <w:snapToGrid/>
                <w:sz w:val="20"/>
                <w:lang w:val="en-US" w:eastAsia="ko-KR"/>
              </w:rPr>
              <w:t>1</w:t>
            </w:r>
          </w:p>
        </w:tc>
        <w:tc>
          <w:tcPr>
            <w:tcW w:w="1417" w:type="dxa"/>
            <w:tcBorders>
              <w:top w:val="nil"/>
              <w:left w:val="single" w:sz="4" w:space="0" w:color="auto"/>
              <w:bottom w:val="single" w:sz="4" w:space="0" w:color="auto"/>
              <w:right w:val="single" w:sz="4" w:space="0" w:color="auto"/>
            </w:tcBorders>
            <w:shd w:val="clear" w:color="auto" w:fill="auto"/>
            <w:vAlign w:val="center"/>
          </w:tcPr>
          <w:p w:rsidR="00DE76E9" w:rsidRPr="00A041ED" w:rsidRDefault="00DE76E9" w:rsidP="00984EEB">
            <w:pPr>
              <w:tabs>
                <w:tab w:val="left" w:pos="426"/>
              </w:tabs>
              <w:spacing w:line="240" w:lineRule="auto"/>
              <w:ind w:firstLine="0"/>
              <w:rPr>
                <w:rFonts w:eastAsia="Batang"/>
                <w:snapToGrid/>
                <w:sz w:val="20"/>
                <w:lang w:val="en-US" w:eastAsia="ko-KR"/>
              </w:rPr>
            </w:pPr>
          </w:p>
        </w:tc>
        <w:tc>
          <w:tcPr>
            <w:tcW w:w="1276" w:type="dxa"/>
            <w:tcBorders>
              <w:top w:val="nil"/>
              <w:left w:val="nil"/>
              <w:bottom w:val="single" w:sz="4" w:space="0" w:color="auto"/>
              <w:right w:val="single" w:sz="4" w:space="0" w:color="auto"/>
            </w:tcBorders>
            <w:shd w:val="clear" w:color="auto" w:fill="auto"/>
            <w:vAlign w:val="center"/>
          </w:tcPr>
          <w:p w:rsidR="00DE76E9" w:rsidRPr="00A041ED" w:rsidRDefault="00DE76E9" w:rsidP="00984EEB">
            <w:pPr>
              <w:tabs>
                <w:tab w:val="left" w:pos="426"/>
              </w:tabs>
              <w:spacing w:line="240" w:lineRule="auto"/>
              <w:ind w:firstLine="0"/>
              <w:rPr>
                <w:rFonts w:eastAsia="Batang"/>
                <w:snapToGrid/>
                <w:sz w:val="24"/>
                <w:szCs w:val="24"/>
                <w:lang w:val="en-US" w:eastAsia="ko-KR"/>
              </w:rPr>
            </w:pPr>
          </w:p>
        </w:tc>
      </w:tr>
      <w:tr w:rsidR="00DE76E9" w:rsidRPr="00A041ED" w:rsidTr="00984EEB">
        <w:trPr>
          <w:trHeight w:val="204"/>
        </w:trPr>
        <w:tc>
          <w:tcPr>
            <w:tcW w:w="412" w:type="dxa"/>
            <w:tcBorders>
              <w:top w:val="nil"/>
              <w:left w:val="single" w:sz="4" w:space="0" w:color="auto"/>
              <w:bottom w:val="single" w:sz="4" w:space="0" w:color="auto"/>
              <w:right w:val="single" w:sz="4" w:space="0" w:color="auto"/>
            </w:tcBorders>
            <w:shd w:val="clear" w:color="auto" w:fill="E0E0E0"/>
          </w:tcPr>
          <w:p w:rsidR="00DE76E9" w:rsidRPr="00A041ED" w:rsidRDefault="00DE76E9" w:rsidP="00984EEB">
            <w:pPr>
              <w:tabs>
                <w:tab w:val="left" w:pos="426"/>
              </w:tabs>
              <w:spacing w:line="240" w:lineRule="auto"/>
              <w:ind w:firstLine="0"/>
              <w:rPr>
                <w:rFonts w:eastAsia="Batang"/>
                <w:snapToGrid/>
                <w:sz w:val="20"/>
                <w:lang w:eastAsia="ko-KR"/>
              </w:rPr>
            </w:pPr>
          </w:p>
        </w:tc>
        <w:tc>
          <w:tcPr>
            <w:tcW w:w="7227" w:type="dxa"/>
            <w:gridSpan w:val="3"/>
            <w:tcBorders>
              <w:top w:val="nil"/>
              <w:left w:val="nil"/>
              <w:bottom w:val="single" w:sz="4" w:space="0" w:color="auto"/>
              <w:right w:val="single" w:sz="4" w:space="0" w:color="auto"/>
            </w:tcBorders>
            <w:shd w:val="clear" w:color="auto" w:fill="E0E0E0"/>
            <w:vAlign w:val="center"/>
          </w:tcPr>
          <w:p w:rsidR="00DE76E9" w:rsidRPr="00A041ED" w:rsidRDefault="00DE76E9" w:rsidP="00984EEB">
            <w:pPr>
              <w:tabs>
                <w:tab w:val="left" w:pos="426"/>
              </w:tabs>
              <w:spacing w:line="240" w:lineRule="auto"/>
              <w:ind w:firstLine="0"/>
              <w:rPr>
                <w:rFonts w:eastAsia="Batang"/>
                <w:snapToGrid/>
                <w:sz w:val="20"/>
                <w:lang w:eastAsia="ko-KR"/>
              </w:rPr>
            </w:pPr>
            <w:r w:rsidRPr="00E869E1">
              <w:rPr>
                <w:rFonts w:eastAsia="Batang"/>
                <w:b/>
                <w:snapToGrid/>
                <w:sz w:val="20"/>
                <w:lang w:eastAsia="ko-KR"/>
              </w:rPr>
              <w:t>Итого общий размер лицензионного вознаграждения:</w:t>
            </w:r>
          </w:p>
        </w:tc>
        <w:tc>
          <w:tcPr>
            <w:tcW w:w="2695" w:type="dxa"/>
            <w:gridSpan w:val="2"/>
            <w:tcBorders>
              <w:top w:val="nil"/>
              <w:left w:val="nil"/>
              <w:bottom w:val="single" w:sz="4" w:space="0" w:color="auto"/>
              <w:right w:val="single" w:sz="4" w:space="0" w:color="auto"/>
            </w:tcBorders>
            <w:shd w:val="clear" w:color="auto" w:fill="E0E0E0"/>
            <w:vAlign w:val="center"/>
          </w:tcPr>
          <w:p w:rsidR="00DE76E9" w:rsidRPr="00A041ED" w:rsidRDefault="00DE76E9" w:rsidP="00984EEB">
            <w:pPr>
              <w:tabs>
                <w:tab w:val="left" w:pos="426"/>
              </w:tabs>
              <w:spacing w:line="240" w:lineRule="auto"/>
              <w:ind w:firstLine="0"/>
              <w:rPr>
                <w:rFonts w:eastAsia="Batang"/>
                <w:snapToGrid/>
                <w:sz w:val="20"/>
                <w:lang w:eastAsia="ko-KR"/>
              </w:rPr>
            </w:pPr>
          </w:p>
        </w:tc>
      </w:tr>
    </w:tbl>
    <w:p w:rsidR="00DE76E9" w:rsidRPr="00A041ED" w:rsidRDefault="00DE76E9" w:rsidP="00DE76E9">
      <w:pPr>
        <w:tabs>
          <w:tab w:val="left" w:pos="426"/>
        </w:tabs>
        <w:spacing w:line="240" w:lineRule="auto"/>
        <w:ind w:firstLine="0"/>
        <w:rPr>
          <w:rFonts w:eastAsia="Batang"/>
          <w:snapToGrid/>
          <w:sz w:val="20"/>
          <w:lang w:eastAsia="ko-KR"/>
        </w:rPr>
      </w:pPr>
      <w:r w:rsidRPr="00A041ED">
        <w:rPr>
          <w:rFonts w:eastAsia="Batang"/>
          <w:b/>
          <w:snapToGrid/>
          <w:sz w:val="20"/>
          <w:lang w:eastAsia="ko-KR"/>
        </w:rPr>
        <w:t>*</w:t>
      </w:r>
      <w:r w:rsidRPr="00A041ED">
        <w:rPr>
          <w:rFonts w:eastAsia="Batang"/>
          <w:snapToGrid/>
          <w:sz w:val="20"/>
          <w:lang w:eastAsia="ko-KR"/>
        </w:rPr>
        <w:t>Под одной лицензией понимается одна ЭВМ</w:t>
      </w:r>
      <w:r>
        <w:rPr>
          <w:rFonts w:eastAsia="Batang"/>
          <w:snapToGrid/>
          <w:sz w:val="20"/>
          <w:lang w:eastAsia="ko-KR"/>
        </w:rPr>
        <w:t xml:space="preserve">, </w:t>
      </w:r>
      <w:r w:rsidRPr="00A041ED">
        <w:rPr>
          <w:rFonts w:eastAsia="Batang"/>
          <w:snapToGrid/>
          <w:sz w:val="20"/>
          <w:lang w:eastAsia="ko-KR"/>
        </w:rPr>
        <w:t xml:space="preserve"> на которой возможно использование соответствующей программ для ЭВМ, если иное не предусмотрено Типовым соглашением правообладателя с конечным пользователем.</w:t>
      </w:r>
    </w:p>
    <w:p w:rsidR="00DE76E9" w:rsidRPr="00A041ED" w:rsidRDefault="00DE76E9" w:rsidP="00DE76E9">
      <w:pPr>
        <w:tabs>
          <w:tab w:val="left" w:pos="426"/>
        </w:tabs>
        <w:spacing w:line="240" w:lineRule="auto"/>
        <w:ind w:firstLine="0"/>
        <w:rPr>
          <w:rFonts w:eastAsia="Batang"/>
          <w:snapToGrid/>
          <w:sz w:val="20"/>
          <w:lang w:eastAsia="ko-KR"/>
        </w:rPr>
      </w:pPr>
    </w:p>
    <w:p w:rsidR="00DE76E9" w:rsidRPr="00011054" w:rsidRDefault="00DE76E9" w:rsidP="00DE76E9">
      <w:pPr>
        <w:numPr>
          <w:ilvl w:val="0"/>
          <w:numId w:val="2"/>
        </w:numPr>
        <w:tabs>
          <w:tab w:val="left" w:pos="374"/>
          <w:tab w:val="left" w:pos="426"/>
        </w:tabs>
        <w:spacing w:line="240" w:lineRule="auto"/>
        <w:ind w:left="0" w:firstLine="0"/>
        <w:contextualSpacing/>
        <w:jc w:val="left"/>
        <w:rPr>
          <w:rFonts w:eastAsia="Batang"/>
          <w:snapToGrid/>
          <w:sz w:val="24"/>
          <w:szCs w:val="24"/>
          <w:lang w:eastAsia="ko-KR"/>
        </w:rPr>
      </w:pPr>
      <w:r w:rsidRPr="00A041ED">
        <w:rPr>
          <w:rFonts w:eastAsia="Batang"/>
          <w:snapToGrid/>
          <w:sz w:val="24"/>
          <w:szCs w:val="24"/>
          <w:lang w:eastAsia="ko-KR"/>
        </w:rPr>
        <w:t>Общая стоимость предоставления права использования программ для ЭВМ (вознаграждение Лицензиата), подлежащая уплате Сублицензиатом, составляет</w:t>
      </w:r>
      <w:proofErr w:type="gramStart"/>
      <w:r w:rsidRPr="00A041ED">
        <w:rPr>
          <w:rFonts w:eastAsia="Batang"/>
          <w:snapToGrid/>
          <w:sz w:val="24"/>
          <w:szCs w:val="24"/>
          <w:lang w:eastAsia="ko-KR"/>
        </w:rPr>
        <w:t xml:space="preserve"> _________ (__________________) </w:t>
      </w:r>
      <w:proofErr w:type="gramEnd"/>
      <w:r w:rsidRPr="00A041ED">
        <w:rPr>
          <w:rFonts w:eastAsia="Batang"/>
          <w:bCs/>
          <w:snapToGrid/>
          <w:sz w:val="24"/>
          <w:szCs w:val="24"/>
          <w:lang w:eastAsia="ko-KR"/>
        </w:rPr>
        <w:t>рублей</w:t>
      </w:r>
      <w:r w:rsidRPr="00A041ED">
        <w:rPr>
          <w:rFonts w:eastAsia="Batang"/>
          <w:snapToGrid/>
          <w:sz w:val="24"/>
          <w:szCs w:val="24"/>
          <w:lang w:eastAsia="ko-KR"/>
        </w:rPr>
        <w:t>, НДС не облагается в силу пп.26 п.2 ст.149 НК РФ.</w:t>
      </w:r>
    </w:p>
    <w:tbl>
      <w:tblPr>
        <w:tblW w:w="0" w:type="auto"/>
        <w:tblLook w:val="01E0" w:firstRow="1" w:lastRow="1" w:firstColumn="1" w:lastColumn="1" w:noHBand="0" w:noVBand="0"/>
      </w:tblPr>
      <w:tblGrid>
        <w:gridCol w:w="4828"/>
        <w:gridCol w:w="4742"/>
      </w:tblGrid>
      <w:tr w:rsidR="00DE76E9" w:rsidRPr="00A041ED" w:rsidTr="00984EEB">
        <w:trPr>
          <w:trHeight w:val="2365"/>
        </w:trPr>
        <w:tc>
          <w:tcPr>
            <w:tcW w:w="4828" w:type="dxa"/>
          </w:tcPr>
          <w:p w:rsidR="00DE76E9" w:rsidRPr="00A041ED" w:rsidRDefault="00DE76E9" w:rsidP="00984EEB">
            <w:pPr>
              <w:spacing w:line="264" w:lineRule="auto"/>
              <w:ind w:firstLine="0"/>
              <w:jc w:val="center"/>
              <w:rPr>
                <w:rFonts w:eastAsia="Batang"/>
                <w:b/>
                <w:snapToGrid/>
                <w:sz w:val="20"/>
                <w:lang w:eastAsia="ko-KR"/>
              </w:rPr>
            </w:pPr>
            <w:r w:rsidRPr="00A041ED">
              <w:rPr>
                <w:rFonts w:eastAsia="Batang"/>
                <w:b/>
                <w:snapToGrid/>
                <w:sz w:val="20"/>
                <w:lang w:eastAsia="ko-KR"/>
              </w:rPr>
              <w:t>Лицензиат:</w:t>
            </w:r>
          </w:p>
          <w:p w:rsidR="00DE76E9" w:rsidRPr="00A041ED" w:rsidRDefault="00DE76E9" w:rsidP="00984EEB">
            <w:pPr>
              <w:spacing w:line="264" w:lineRule="auto"/>
              <w:ind w:firstLine="0"/>
              <w:rPr>
                <w:rFonts w:eastAsia="Batang"/>
                <w:snapToGrid/>
                <w:sz w:val="20"/>
                <w:lang w:eastAsia="ko-KR"/>
              </w:rPr>
            </w:pPr>
            <w:bookmarkStart w:id="2" w:name="_GoBack"/>
            <w:bookmarkEnd w:id="2"/>
          </w:p>
        </w:tc>
        <w:tc>
          <w:tcPr>
            <w:tcW w:w="4742" w:type="dxa"/>
          </w:tcPr>
          <w:p w:rsidR="00DE76E9" w:rsidRPr="00A041ED" w:rsidRDefault="00DE76E9" w:rsidP="00984EEB">
            <w:pPr>
              <w:widowControl w:val="0"/>
              <w:suppressLineNumbers/>
              <w:suppressAutoHyphens/>
              <w:spacing w:line="240" w:lineRule="auto"/>
              <w:ind w:firstLine="0"/>
              <w:jc w:val="left"/>
              <w:rPr>
                <w:rFonts w:eastAsia="DejaVu Sans"/>
                <w:snapToGrid/>
                <w:kern w:val="1"/>
                <w:sz w:val="20"/>
                <w:lang w:eastAsia="hi-IN" w:bidi="hi-IN"/>
              </w:rPr>
            </w:pPr>
            <w:r w:rsidRPr="00A041ED">
              <w:rPr>
                <w:rFonts w:eastAsia="DejaVu Sans"/>
                <w:b/>
                <w:bCs/>
                <w:snapToGrid/>
                <w:kern w:val="1"/>
                <w:sz w:val="20"/>
                <w:lang w:eastAsia="hi-IN" w:bidi="hi-IN"/>
              </w:rPr>
              <w:t>ОАО «Мариэнергосбыт»</w:t>
            </w:r>
          </w:p>
          <w:p w:rsidR="00DE76E9" w:rsidRPr="00A041ED" w:rsidRDefault="00DE76E9" w:rsidP="00984EEB">
            <w:pPr>
              <w:widowControl w:val="0"/>
              <w:suppressLineNumbers/>
              <w:suppressAutoHyphens/>
              <w:spacing w:line="240" w:lineRule="auto"/>
              <w:ind w:firstLine="0"/>
              <w:jc w:val="left"/>
              <w:rPr>
                <w:rFonts w:eastAsia="DejaVu Sans"/>
                <w:snapToGrid/>
                <w:kern w:val="1"/>
                <w:sz w:val="20"/>
                <w:lang w:eastAsia="hi-IN" w:bidi="hi-IN"/>
              </w:rPr>
            </w:pPr>
            <w:r w:rsidRPr="00A041ED">
              <w:rPr>
                <w:rFonts w:eastAsia="DejaVu Sans"/>
                <w:snapToGrid/>
                <w:kern w:val="1"/>
                <w:sz w:val="20"/>
                <w:lang w:eastAsia="hi-IN" w:bidi="hi-IN"/>
              </w:rPr>
              <w:t xml:space="preserve">Место нахождения: </w:t>
            </w: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 xml:space="preserve">424019, </w:t>
            </w:r>
            <w:proofErr w:type="spellStart"/>
            <w:r w:rsidRPr="00A041ED">
              <w:rPr>
                <w:rFonts w:eastAsia="Batang"/>
                <w:snapToGrid/>
                <w:sz w:val="20"/>
                <w:lang w:eastAsia="ko-KR"/>
              </w:rPr>
              <w:t>г</w:t>
            </w:r>
            <w:proofErr w:type="gramStart"/>
            <w:r w:rsidRPr="00A041ED">
              <w:rPr>
                <w:rFonts w:eastAsia="Batang"/>
                <w:snapToGrid/>
                <w:sz w:val="20"/>
                <w:lang w:eastAsia="ko-KR"/>
              </w:rPr>
              <w:t>.Й</w:t>
            </w:r>
            <w:proofErr w:type="gramEnd"/>
            <w:r w:rsidRPr="00A041ED">
              <w:rPr>
                <w:rFonts w:eastAsia="Batang"/>
                <w:snapToGrid/>
                <w:sz w:val="20"/>
                <w:lang w:eastAsia="ko-KR"/>
              </w:rPr>
              <w:t>ошкар</w:t>
            </w:r>
            <w:proofErr w:type="spellEnd"/>
            <w:r w:rsidRPr="00A041ED">
              <w:rPr>
                <w:rFonts w:eastAsia="Batang"/>
                <w:snapToGrid/>
                <w:sz w:val="20"/>
                <w:lang w:eastAsia="ko-KR"/>
              </w:rPr>
              <w:t>-Ола, ул. Й</w:t>
            </w:r>
            <w:r>
              <w:rPr>
                <w:rFonts w:eastAsia="Batang"/>
                <w:snapToGrid/>
                <w:sz w:val="20"/>
                <w:lang w:eastAsia="ko-KR"/>
              </w:rPr>
              <w:t>.</w:t>
            </w:r>
            <w:r w:rsidRPr="00A041ED">
              <w:rPr>
                <w:rFonts w:eastAsia="Batang"/>
                <w:snapToGrid/>
                <w:sz w:val="20"/>
                <w:lang w:eastAsia="ko-KR"/>
              </w:rPr>
              <w:t xml:space="preserve"> Кырля, 21</w:t>
            </w: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Банковские реквизиты:</w:t>
            </w: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ИНН / КПП 1215099739 / 121550001</w:t>
            </w: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ОГРН:  1051200000015</w:t>
            </w:r>
          </w:p>
          <w:p w:rsidR="00DE76E9" w:rsidRPr="00A041ED" w:rsidRDefault="00DE76E9" w:rsidP="00984EEB">
            <w:pPr>
              <w:spacing w:line="240" w:lineRule="auto"/>
              <w:ind w:firstLine="0"/>
              <w:jc w:val="left"/>
              <w:rPr>
                <w:rFonts w:eastAsia="Batang"/>
                <w:snapToGrid/>
                <w:sz w:val="20"/>
                <w:lang w:eastAsia="ko-KR"/>
              </w:rPr>
            </w:pPr>
            <w:proofErr w:type="gramStart"/>
            <w:r w:rsidRPr="00A041ED">
              <w:rPr>
                <w:rFonts w:eastAsia="Batang"/>
                <w:snapToGrid/>
                <w:sz w:val="20"/>
                <w:lang w:eastAsia="ko-KR"/>
              </w:rPr>
              <w:t>р</w:t>
            </w:r>
            <w:proofErr w:type="gramEnd"/>
            <w:r w:rsidRPr="00A041ED">
              <w:rPr>
                <w:rFonts w:eastAsia="Batang"/>
                <w:snapToGrid/>
                <w:sz w:val="20"/>
                <w:lang w:eastAsia="ko-KR"/>
              </w:rPr>
              <w:t>/с  40702810437180105129</w:t>
            </w:r>
          </w:p>
          <w:p w:rsidR="00DE76E9"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 xml:space="preserve">в отделении № 8614 Сбербанка России </w:t>
            </w: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г. Йошкар-Ола</w:t>
            </w: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К/с  30101810300000000630</w:t>
            </w:r>
          </w:p>
          <w:p w:rsidR="00DE76E9" w:rsidRPr="00A041ED" w:rsidRDefault="00DE76E9" w:rsidP="00984EEB">
            <w:pPr>
              <w:spacing w:line="240" w:lineRule="auto"/>
              <w:ind w:firstLine="0"/>
              <w:jc w:val="left"/>
              <w:rPr>
                <w:rFonts w:eastAsia="Batang"/>
                <w:snapToGrid/>
                <w:sz w:val="20"/>
                <w:lang w:eastAsia="ko-KR"/>
              </w:rPr>
            </w:pPr>
            <w:r>
              <w:rPr>
                <w:rFonts w:eastAsia="Batang"/>
                <w:snapToGrid/>
                <w:sz w:val="20"/>
                <w:lang w:eastAsia="ko-KR"/>
              </w:rPr>
              <w:t>БИК 048860630</w:t>
            </w:r>
          </w:p>
          <w:p w:rsidR="00DE76E9" w:rsidRPr="00A041ED" w:rsidRDefault="00DE76E9" w:rsidP="00984EEB">
            <w:pPr>
              <w:spacing w:line="240" w:lineRule="auto"/>
              <w:ind w:firstLine="0"/>
              <w:jc w:val="left"/>
              <w:rPr>
                <w:rFonts w:eastAsia="Batang"/>
                <w:snapToGrid/>
                <w:sz w:val="20"/>
                <w:lang w:eastAsia="ko-KR"/>
              </w:rPr>
            </w:pPr>
            <w:r w:rsidRPr="00A041ED">
              <w:rPr>
                <w:rFonts w:eastAsia="Batang"/>
                <w:snapToGrid/>
                <w:sz w:val="20"/>
                <w:lang w:eastAsia="ko-KR"/>
              </w:rPr>
              <w:t>Тел.   (8362) 46-51-80</w:t>
            </w:r>
          </w:p>
        </w:tc>
      </w:tr>
      <w:tr w:rsidR="00DE76E9" w:rsidRPr="00A041ED" w:rsidTr="00DE76E9">
        <w:trPr>
          <w:trHeight w:val="2180"/>
        </w:trPr>
        <w:tc>
          <w:tcPr>
            <w:tcW w:w="4828" w:type="dxa"/>
          </w:tcPr>
          <w:p w:rsidR="00DE76E9" w:rsidRPr="0028667A" w:rsidRDefault="00DE76E9" w:rsidP="00984EEB">
            <w:pPr>
              <w:spacing w:line="240" w:lineRule="auto"/>
              <w:ind w:firstLine="0"/>
              <w:jc w:val="left"/>
              <w:rPr>
                <w:rFonts w:eastAsia="Batang"/>
                <w:snapToGrid/>
                <w:sz w:val="20"/>
                <w:lang w:eastAsia="ko-KR"/>
              </w:rPr>
            </w:pPr>
          </w:p>
          <w:p w:rsidR="00DE76E9" w:rsidRDefault="00DE76E9" w:rsidP="00984EEB">
            <w:pPr>
              <w:spacing w:line="240" w:lineRule="auto"/>
              <w:ind w:firstLine="0"/>
              <w:jc w:val="left"/>
              <w:rPr>
                <w:rFonts w:eastAsia="Batang"/>
                <w:snapToGrid/>
                <w:sz w:val="20"/>
                <w:lang w:eastAsia="ko-KR"/>
              </w:rPr>
            </w:pPr>
          </w:p>
          <w:p w:rsidR="00DE76E9" w:rsidRPr="0028667A" w:rsidRDefault="00DE76E9" w:rsidP="00984EEB">
            <w:pPr>
              <w:spacing w:line="240" w:lineRule="auto"/>
              <w:ind w:firstLine="0"/>
              <w:jc w:val="left"/>
              <w:rPr>
                <w:rFonts w:eastAsia="Batang"/>
                <w:snapToGrid/>
                <w:sz w:val="20"/>
                <w:lang w:eastAsia="ko-KR"/>
              </w:rPr>
            </w:pPr>
          </w:p>
          <w:p w:rsidR="00DE76E9" w:rsidRPr="0028667A" w:rsidRDefault="00DE76E9" w:rsidP="00984EEB">
            <w:pPr>
              <w:spacing w:line="240" w:lineRule="auto"/>
              <w:ind w:firstLine="0"/>
              <w:jc w:val="left"/>
              <w:rPr>
                <w:rFonts w:eastAsia="Batang"/>
                <w:snapToGrid/>
                <w:sz w:val="20"/>
                <w:lang w:eastAsia="ko-KR"/>
              </w:rPr>
            </w:pPr>
          </w:p>
          <w:p w:rsidR="00DE76E9" w:rsidRPr="0028667A" w:rsidRDefault="00DE76E9" w:rsidP="00984EEB">
            <w:pPr>
              <w:spacing w:line="240" w:lineRule="auto"/>
              <w:ind w:firstLine="0"/>
              <w:jc w:val="left"/>
              <w:rPr>
                <w:rFonts w:eastAsia="Batang"/>
                <w:snapToGrid/>
                <w:sz w:val="20"/>
                <w:lang w:eastAsia="ko-KR"/>
              </w:rPr>
            </w:pPr>
          </w:p>
          <w:p w:rsidR="00DE76E9" w:rsidRPr="00A041ED" w:rsidRDefault="00DE76E9" w:rsidP="00984EEB">
            <w:pPr>
              <w:spacing w:line="240" w:lineRule="auto"/>
              <w:ind w:firstLine="0"/>
              <w:jc w:val="right"/>
              <w:rPr>
                <w:rFonts w:eastAsia="Batang"/>
                <w:snapToGrid/>
                <w:sz w:val="20"/>
                <w:lang w:eastAsia="ko-KR"/>
              </w:rPr>
            </w:pPr>
            <w:r w:rsidRPr="00A041ED">
              <w:rPr>
                <w:rFonts w:eastAsia="Batang"/>
                <w:snapToGrid/>
                <w:sz w:val="20"/>
                <w:lang w:eastAsia="ko-KR"/>
              </w:rPr>
              <w:t xml:space="preserve">___________________ </w:t>
            </w:r>
            <w:r w:rsidRPr="00A041ED">
              <w:rPr>
                <w:rFonts w:eastAsia="Batang"/>
                <w:snapToGrid/>
                <w:sz w:val="20"/>
                <w:lang w:val="en-US" w:eastAsia="ko-KR"/>
              </w:rPr>
              <w:t>(_____________)</w:t>
            </w:r>
          </w:p>
          <w:p w:rsidR="00DE76E9" w:rsidRPr="00A041ED" w:rsidRDefault="00DE76E9" w:rsidP="00984EEB">
            <w:pPr>
              <w:spacing w:line="240" w:lineRule="auto"/>
              <w:ind w:firstLine="0"/>
              <w:jc w:val="right"/>
              <w:rPr>
                <w:rFonts w:eastAsia="Batang"/>
                <w:snapToGrid/>
                <w:sz w:val="20"/>
                <w:lang w:eastAsia="ko-KR"/>
              </w:rPr>
            </w:pPr>
            <w:r w:rsidRPr="00A041ED">
              <w:rPr>
                <w:rFonts w:eastAsia="Batang"/>
                <w:snapToGrid/>
                <w:sz w:val="20"/>
                <w:lang w:eastAsia="ko-KR"/>
              </w:rPr>
              <w:t xml:space="preserve">               (подпись)</w:t>
            </w:r>
          </w:p>
          <w:p w:rsidR="00DE76E9" w:rsidRPr="00A041ED" w:rsidRDefault="00DE76E9" w:rsidP="00984EEB">
            <w:pPr>
              <w:spacing w:line="264" w:lineRule="auto"/>
              <w:ind w:firstLine="0"/>
              <w:jc w:val="right"/>
              <w:rPr>
                <w:rFonts w:eastAsia="Batang"/>
                <w:snapToGrid/>
                <w:sz w:val="20"/>
                <w:lang w:eastAsia="ko-KR"/>
              </w:rPr>
            </w:pPr>
            <w:r w:rsidRPr="00A041ED">
              <w:rPr>
                <w:rFonts w:eastAsia="Batang"/>
                <w:snapToGrid/>
                <w:sz w:val="20"/>
                <w:lang w:eastAsia="ko-KR"/>
              </w:rPr>
              <w:t xml:space="preserve">                               _____.___________ 2013 г.</w:t>
            </w:r>
          </w:p>
        </w:tc>
        <w:tc>
          <w:tcPr>
            <w:tcW w:w="4742" w:type="dxa"/>
          </w:tcPr>
          <w:p w:rsidR="00DE76E9" w:rsidRDefault="00DE76E9" w:rsidP="00984EEB">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 xml:space="preserve">Заместитель генерального директора </w:t>
            </w:r>
          </w:p>
          <w:p w:rsidR="00DE76E9" w:rsidRDefault="00DE76E9" w:rsidP="00984EEB">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 xml:space="preserve">ООО ГК "ТНС </w:t>
            </w:r>
            <w:proofErr w:type="spellStart"/>
            <w:r w:rsidRPr="00A041ED">
              <w:rPr>
                <w:b/>
                <w:snapToGrid/>
                <w:kern w:val="3"/>
                <w:sz w:val="20"/>
                <w:lang w:eastAsia="en-US" w:bidi="en-US"/>
              </w:rPr>
              <w:t>энерго</w:t>
            </w:r>
            <w:proofErr w:type="spellEnd"/>
            <w:r w:rsidRPr="00A041ED">
              <w:rPr>
                <w:b/>
                <w:snapToGrid/>
                <w:kern w:val="3"/>
                <w:sz w:val="20"/>
                <w:lang w:eastAsia="en-US" w:bidi="en-US"/>
              </w:rPr>
              <w:t>" –</w:t>
            </w:r>
          </w:p>
          <w:p w:rsidR="00DE76E9" w:rsidRDefault="00DE76E9" w:rsidP="00984EEB">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 xml:space="preserve">управляющий директор </w:t>
            </w:r>
          </w:p>
          <w:p w:rsidR="00DE76E9" w:rsidRPr="00A041ED" w:rsidRDefault="00DE76E9" w:rsidP="00984EEB">
            <w:pPr>
              <w:widowControl w:val="0"/>
              <w:tabs>
                <w:tab w:val="left" w:pos="0"/>
              </w:tabs>
              <w:suppressAutoHyphens/>
              <w:autoSpaceDN w:val="0"/>
              <w:spacing w:line="240" w:lineRule="auto"/>
              <w:ind w:right="283" w:firstLine="0"/>
              <w:jc w:val="left"/>
              <w:textAlignment w:val="baseline"/>
              <w:rPr>
                <w:b/>
                <w:snapToGrid/>
                <w:kern w:val="3"/>
                <w:sz w:val="20"/>
                <w:lang w:eastAsia="en-US" w:bidi="en-US"/>
              </w:rPr>
            </w:pPr>
            <w:r w:rsidRPr="00A041ED">
              <w:rPr>
                <w:b/>
                <w:snapToGrid/>
                <w:kern w:val="3"/>
                <w:sz w:val="20"/>
                <w:lang w:eastAsia="en-US" w:bidi="en-US"/>
              </w:rPr>
              <w:t>ОАО "Мариэнергосбыт"</w:t>
            </w:r>
          </w:p>
          <w:p w:rsidR="00DE76E9" w:rsidRPr="00A041ED" w:rsidRDefault="00DE76E9" w:rsidP="00984EEB">
            <w:pPr>
              <w:spacing w:line="240" w:lineRule="auto"/>
              <w:ind w:firstLine="0"/>
              <w:jc w:val="left"/>
              <w:rPr>
                <w:rFonts w:eastAsia="Batang"/>
                <w:snapToGrid/>
                <w:sz w:val="20"/>
                <w:lang w:eastAsia="ko-KR"/>
              </w:rPr>
            </w:pPr>
          </w:p>
          <w:p w:rsidR="00DE76E9" w:rsidRPr="00A041ED" w:rsidRDefault="00DE76E9" w:rsidP="00984EEB">
            <w:pPr>
              <w:spacing w:line="240" w:lineRule="auto"/>
              <w:ind w:firstLine="0"/>
              <w:jc w:val="right"/>
              <w:rPr>
                <w:rFonts w:eastAsia="Batang"/>
                <w:snapToGrid/>
                <w:sz w:val="20"/>
                <w:lang w:eastAsia="ko-KR"/>
              </w:rPr>
            </w:pPr>
            <w:r w:rsidRPr="00A041ED">
              <w:rPr>
                <w:rFonts w:eastAsia="Batang"/>
                <w:snapToGrid/>
                <w:sz w:val="20"/>
                <w:lang w:eastAsia="ko-KR"/>
              </w:rPr>
              <w:t>___________________ (</w:t>
            </w:r>
            <w:proofErr w:type="spellStart"/>
            <w:r w:rsidRPr="00A041ED">
              <w:rPr>
                <w:rFonts w:eastAsia="Batang"/>
                <w:snapToGrid/>
                <w:sz w:val="20"/>
                <w:lang w:eastAsia="ko-KR"/>
              </w:rPr>
              <w:t>Вахитова</w:t>
            </w:r>
            <w:proofErr w:type="spellEnd"/>
            <w:r w:rsidRPr="00A041ED">
              <w:rPr>
                <w:rFonts w:eastAsia="Batang"/>
                <w:snapToGrid/>
                <w:sz w:val="20"/>
                <w:lang w:eastAsia="ko-KR"/>
              </w:rPr>
              <w:t xml:space="preserve"> Е.Д.)</w:t>
            </w:r>
          </w:p>
          <w:p w:rsidR="00DE76E9" w:rsidRPr="00A041ED" w:rsidRDefault="00DE76E9" w:rsidP="00984EEB">
            <w:pPr>
              <w:spacing w:line="240" w:lineRule="auto"/>
              <w:ind w:firstLine="0"/>
              <w:jc w:val="right"/>
              <w:rPr>
                <w:rFonts w:eastAsia="Batang"/>
                <w:snapToGrid/>
                <w:sz w:val="20"/>
                <w:lang w:eastAsia="ko-KR"/>
              </w:rPr>
            </w:pPr>
            <w:r w:rsidRPr="00A041ED">
              <w:rPr>
                <w:rFonts w:eastAsia="Batang"/>
                <w:snapToGrid/>
                <w:sz w:val="20"/>
                <w:lang w:eastAsia="ko-KR"/>
              </w:rPr>
              <w:t xml:space="preserve">               (подпись)</w:t>
            </w:r>
          </w:p>
          <w:p w:rsidR="00DE76E9" w:rsidRPr="00A041ED" w:rsidRDefault="00DE76E9" w:rsidP="00984EEB">
            <w:pPr>
              <w:spacing w:line="240" w:lineRule="auto"/>
              <w:ind w:firstLine="0"/>
              <w:jc w:val="right"/>
              <w:rPr>
                <w:rFonts w:eastAsia="Batang"/>
                <w:b/>
                <w:snapToGrid/>
                <w:sz w:val="20"/>
                <w:lang w:eastAsia="ko-KR"/>
              </w:rPr>
            </w:pPr>
            <w:r w:rsidRPr="00A041ED">
              <w:rPr>
                <w:rFonts w:eastAsia="Batang"/>
                <w:snapToGrid/>
                <w:sz w:val="20"/>
                <w:lang w:eastAsia="ko-KR"/>
              </w:rPr>
              <w:t xml:space="preserve">                               _____.___________ 2013 г.</w:t>
            </w:r>
          </w:p>
        </w:tc>
      </w:tr>
    </w:tbl>
    <w:p w:rsidR="00AF64DD" w:rsidRDefault="00DE76E9"/>
    <w:sectPr w:rsidR="00AF64DD" w:rsidSect="00DE76E9">
      <w:pgSz w:w="12240" w:h="15840"/>
      <w:pgMar w:top="709"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Meiryo"/>
    <w:panose1 w:val="02020609040205080304"/>
    <w:charset w:val="80"/>
    <w:family w:val="roman"/>
    <w:notTrueType/>
    <w:pitch w:val="fixed"/>
    <w:sig w:usb0="00000000" w:usb1="08070000" w:usb2="00000010" w:usb3="00000000" w:csb0="00020000" w:csb1="00000000"/>
  </w:font>
  <w:font w:name="DejaVu Sans">
    <w:altName w:val="MS Mincho"/>
    <w:charset w:val="80"/>
    <w:family w:val="auto"/>
    <w:pitch w:val="variable"/>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25BAC"/>
    <w:multiLevelType w:val="multilevel"/>
    <w:tmpl w:val="B9E8836A"/>
    <w:lvl w:ilvl="0">
      <w:start w:val="1"/>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56930524"/>
    <w:multiLevelType w:val="multilevel"/>
    <w:tmpl w:val="394C857E"/>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b/>
        <w:sz w:val="24"/>
        <w:szCs w:val="24"/>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76E9"/>
    <w:rsid w:val="00DE76E9"/>
    <w:rsid w:val="00F2713C"/>
    <w:rsid w:val="00F544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6E9"/>
    <w:pPr>
      <w:spacing w:after="0" w:line="360" w:lineRule="auto"/>
      <w:ind w:firstLine="567"/>
      <w:jc w:val="both"/>
    </w:pPr>
    <w:rPr>
      <w:rFonts w:ascii="Times New Roman" w:eastAsia="Times New Roman" w:hAnsi="Times New Roman" w:cs="Times New Roman"/>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76E9"/>
    <w:pPr>
      <w:spacing w:after="0" w:line="360" w:lineRule="auto"/>
      <w:ind w:firstLine="567"/>
      <w:jc w:val="both"/>
    </w:pPr>
    <w:rPr>
      <w:rFonts w:ascii="Times New Roman" w:eastAsia="Times New Roman" w:hAnsi="Times New Roman" w:cs="Times New Roman"/>
      <w:snapToGrid w:val="0"/>
      <w:sz w:val="28"/>
      <w:szCs w:val="20"/>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3005</Words>
  <Characters>17132</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energosbyt</Company>
  <LinksUpToDate>false</LinksUpToDate>
  <CharactersWithSpaces>20097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Кондакова М.Н..</dc:creator>
  <cp:keywords/>
  <dc:description/>
  <cp:lastModifiedBy>Кондакова М.Н..</cp:lastModifiedBy>
  <cp:revision>1</cp:revision>
  <dcterms:created xsi:type="dcterms:W3CDTF">2013-03-21T05:01:00Z</dcterms:created>
  <dcterms:modified xsi:type="dcterms:W3CDTF">2013-03-21T05:07:00Z</dcterms:modified>
</cp:coreProperties>
</file>