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9" w:rsidRPr="00595970" w:rsidRDefault="00194FA9" w:rsidP="00194FA9">
      <w:pPr>
        <w:pStyle w:val="Style2"/>
        <w:widowControl/>
        <w:ind w:left="360"/>
        <w:jc w:val="center"/>
        <w:rPr>
          <w:rStyle w:val="FontStyle12"/>
          <w:sz w:val="22"/>
          <w:szCs w:val="22"/>
        </w:rPr>
      </w:pPr>
      <w:r w:rsidRPr="00595970">
        <w:rPr>
          <w:rStyle w:val="FontStyle12"/>
          <w:sz w:val="22"/>
          <w:szCs w:val="22"/>
        </w:rPr>
        <w:t>Договор</w:t>
      </w:r>
      <w:r w:rsidRPr="00595970">
        <w:rPr>
          <w:rStyle w:val="FontStyle12"/>
          <w:sz w:val="22"/>
          <w:szCs w:val="22"/>
        </w:rPr>
        <w:t xml:space="preserve"> </w:t>
      </w:r>
      <w:r w:rsidRPr="00595970">
        <w:rPr>
          <w:rStyle w:val="FontStyle12"/>
          <w:sz w:val="22"/>
          <w:szCs w:val="22"/>
        </w:rPr>
        <w:t>поставки</w:t>
      </w:r>
      <w:r w:rsidRPr="00595970">
        <w:rPr>
          <w:rStyle w:val="FontStyle12"/>
          <w:sz w:val="22"/>
          <w:szCs w:val="22"/>
        </w:rPr>
        <w:t xml:space="preserve"> </w:t>
      </w:r>
      <w:r w:rsidRPr="00595970">
        <w:rPr>
          <w:rStyle w:val="FontStyle12"/>
          <w:sz w:val="22"/>
          <w:szCs w:val="22"/>
        </w:rPr>
        <w:t>№</w:t>
      </w:r>
      <w:r w:rsidRPr="00595970">
        <w:rPr>
          <w:rStyle w:val="FontStyle12"/>
          <w:sz w:val="22"/>
          <w:szCs w:val="22"/>
        </w:rPr>
        <w:t>__________</w:t>
      </w:r>
    </w:p>
    <w:p w:rsidR="00194FA9" w:rsidRPr="00595970" w:rsidRDefault="00194FA9" w:rsidP="00194FA9">
      <w:pPr>
        <w:spacing w:line="240" w:lineRule="auto"/>
        <w:ind w:left="567" w:firstLine="0"/>
        <w:rPr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598"/>
      </w:tblGrid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__.__.2018г.</w:t>
            </w:r>
          </w:p>
        </w:tc>
      </w:tr>
    </w:tbl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Публичное акционерное общество «ТНС </w:t>
      </w:r>
      <w:proofErr w:type="spellStart"/>
      <w:r w:rsidRPr="00595970">
        <w:rPr>
          <w:sz w:val="22"/>
          <w:szCs w:val="22"/>
        </w:rPr>
        <w:t>энерго</w:t>
      </w:r>
      <w:proofErr w:type="spellEnd"/>
      <w:r w:rsidRPr="00595970">
        <w:rPr>
          <w:sz w:val="22"/>
          <w:szCs w:val="22"/>
        </w:rPr>
        <w:t xml:space="preserve"> Ярославль», именуемое в дальнейшем «Покупатель», в лице ____________, действующего на основании ______________, с одной стороны, и ___________________________________________, именуемое в дальнейшем «Поставщик», в лице ___________________________________действующего на основании ___________________с другой стороны заключили настоящий договор о нижеследующем:</w:t>
      </w: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7A3E4C" w:rsidRPr="007A3E4C" w:rsidRDefault="00194FA9" w:rsidP="007A3E4C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1.1. Поставщик обязуется поставить, а Покупатель принять и оплатить </w:t>
      </w:r>
      <w:r w:rsidR="007A3E4C">
        <w:rPr>
          <w:sz w:val="22"/>
          <w:szCs w:val="22"/>
        </w:rPr>
        <w:t>моноблоки</w:t>
      </w:r>
      <w:r w:rsidR="007A3E4C" w:rsidRPr="007A3E4C">
        <w:rPr>
          <w:sz w:val="22"/>
          <w:szCs w:val="22"/>
        </w:rPr>
        <w:t xml:space="preserve"> (далее товар) в составе, количестве и по цене, в сроки, указанные в спецификации, являющейся неотъемлемой частью договора.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1.2 Сумма по договору составляет ________,___ (______________________________)  рублей __ копеек.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1.3. Сумма НДС составляет ________,___ (________________________________)  рублей __ копеек.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1.4. Итоговая сумма по договору ________,___ (_______________________________)  рублей __ копеек.</w:t>
      </w: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УСЛОВИЯ ПОСТАВКИ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2.1 Поставщик поставляет товар в порядке и сроки, указанные в спецификации.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2.2 Товар поставляется Поставщиком на склад Покупателя по адресу г. Ярославль пр. Ленина д. 21б.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2.3 Обязательства Поставщика по отпуску и отгрузке товара считаются выполненными с момента приема товара представителем Покупателя.</w:t>
      </w:r>
    </w:p>
    <w:p w:rsidR="00194FA9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2.4</w:t>
      </w:r>
      <w:proofErr w:type="gramStart"/>
      <w:r w:rsidRPr="00595970">
        <w:rPr>
          <w:sz w:val="22"/>
          <w:szCs w:val="22"/>
        </w:rPr>
        <w:t xml:space="preserve"> В</w:t>
      </w:r>
      <w:proofErr w:type="gramEnd"/>
      <w:r w:rsidRPr="00595970">
        <w:rPr>
          <w:sz w:val="22"/>
          <w:szCs w:val="22"/>
        </w:rPr>
        <w:t xml:space="preserve"> случае нарушения срока поставки товара Покупатель вправе потребовать от Поставщика оплаты неустойки в размере 0,1% от общей суммы поставки товара, указанной в Спецификации за каждый день просрочки.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 xml:space="preserve">ЦЕНА ТОВАРА И ПОРЯДОК РАСЧЕТОВ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3.1 Покупатель производит оплату товара в порядке и сроки, указанные в спецификации. Датой оплаты считается дата зачисления денежных средств на расчетный счет, указанный Поставщиком.</w:t>
      </w:r>
    </w:p>
    <w:p w:rsidR="00194FA9" w:rsidRDefault="00194FA9" w:rsidP="00194FA9">
      <w:pPr>
        <w:pStyle w:val="FORMATTEXT"/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>3.2 Транспортные расходы по доставке товара оплачивает Поставщик.</w:t>
      </w:r>
    </w:p>
    <w:p w:rsidR="00194FA9" w:rsidRPr="00595970" w:rsidRDefault="00194FA9" w:rsidP="00194FA9">
      <w:pPr>
        <w:pStyle w:val="FORMATTEXT"/>
        <w:ind w:firstLine="567"/>
        <w:jc w:val="both"/>
        <w:rPr>
          <w:color w:val="000001"/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 xml:space="preserve">КАЧЕСТВО ТОВАРА 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4.1. Поставщик гарантирует качество Товара и соблюдение надлежащих условий хранения Товара до его передачи Покупателю.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4.2. Качество поставляемого по настоящему договору Товара должно соответствовать требованиям ГОСТов и ТУ, утвержденным для данного вида Товаров, а также сертификатам соответствия.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4.3. При обнаружении Товара ненадлежащего качества, Покупатель обязан незамедлительно известить Поставщика о выявленных недостатках Товара. Вызов представителя Поставщика обязателен.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4.4. По факту обнаружения некачественного Товара составляется рекламационный акт, который подписывают представители Покупателя и Поставщика.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4.5.Гарантийный срок Товара указан в спецификации.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4.6. Гарантийное обслуживание Товара осуществляется Поставщиком в течение срока действия гарантийного обслуживания.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4.7. Гарантийный ремонт товара осуществляется в течение 7 календарных дней после подачи заявки Покупателем.</w:t>
      </w:r>
    </w:p>
    <w:p w:rsidR="00194FA9" w:rsidRDefault="00194FA9" w:rsidP="00194FA9">
      <w:pPr>
        <w:pStyle w:val="a5"/>
        <w:tabs>
          <w:tab w:val="left" w:pos="0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ind w:left="0" w:firstLine="567"/>
        <w:rPr>
          <w:snapToGrid w:val="0"/>
          <w:sz w:val="22"/>
          <w:szCs w:val="22"/>
        </w:rPr>
      </w:pPr>
      <w:r w:rsidRPr="00595970">
        <w:rPr>
          <w:sz w:val="22"/>
          <w:szCs w:val="22"/>
        </w:rPr>
        <w:t xml:space="preserve">4.8. </w:t>
      </w:r>
      <w:r w:rsidR="003F6E35">
        <w:rPr>
          <w:snapToGrid w:val="0"/>
          <w:sz w:val="22"/>
          <w:szCs w:val="22"/>
        </w:rPr>
        <w:t xml:space="preserve">Оборудование подается в ремонт по гарантии без </w:t>
      </w:r>
      <w:r w:rsidR="003F6E35">
        <w:rPr>
          <w:snapToGrid w:val="0"/>
          <w:sz w:val="22"/>
          <w:szCs w:val="22"/>
          <w:lang w:val="en-US"/>
        </w:rPr>
        <w:t>HDD</w:t>
      </w:r>
      <w:r w:rsidR="003F6E35">
        <w:rPr>
          <w:snapToGrid w:val="0"/>
          <w:sz w:val="22"/>
          <w:szCs w:val="22"/>
        </w:rPr>
        <w:t xml:space="preserve"> или </w:t>
      </w:r>
      <w:r w:rsidR="003F6E35">
        <w:rPr>
          <w:snapToGrid w:val="0"/>
          <w:sz w:val="22"/>
          <w:szCs w:val="22"/>
          <w:lang w:val="en-US"/>
        </w:rPr>
        <w:t>SSD</w:t>
      </w:r>
      <w:r w:rsidR="003F6E35">
        <w:rPr>
          <w:snapToGrid w:val="0"/>
          <w:sz w:val="22"/>
          <w:szCs w:val="22"/>
        </w:rPr>
        <w:t xml:space="preserve"> диска, при условии, что названные диски исправны.</w:t>
      </w:r>
    </w:p>
    <w:p w:rsidR="003F6E35" w:rsidRDefault="003F6E35" w:rsidP="00194FA9">
      <w:pPr>
        <w:pStyle w:val="a5"/>
        <w:tabs>
          <w:tab w:val="left" w:pos="0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ind w:left="0" w:firstLine="567"/>
        <w:rPr>
          <w:sz w:val="22"/>
          <w:szCs w:val="22"/>
        </w:rPr>
      </w:pPr>
    </w:p>
    <w:p w:rsidR="003F6E35" w:rsidRDefault="003F6E35" w:rsidP="00194FA9">
      <w:pPr>
        <w:pStyle w:val="a5"/>
        <w:tabs>
          <w:tab w:val="left" w:pos="0"/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ind w:left="0" w:firstLine="567"/>
        <w:rPr>
          <w:sz w:val="22"/>
          <w:szCs w:val="22"/>
        </w:rPr>
      </w:pPr>
      <w:bookmarkStart w:id="0" w:name="_GoBack"/>
      <w:bookmarkEnd w:id="0"/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lastRenderedPageBreak/>
        <w:t>ФОРС-МАЖОР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5.1. </w:t>
      </w:r>
      <w:proofErr w:type="gramStart"/>
      <w:r w:rsidRPr="00595970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</w:t>
      </w:r>
      <w:proofErr w:type="gramEnd"/>
    </w:p>
    <w:p w:rsidR="00194FA9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5.2. Сторона, для которой создалась невозможность исполнения обязательств по договору, должна незамедлительно дать письменное извещение другой стороне о наступлении или прекращении обстоятельств непреодолимой силы.</w:t>
      </w:r>
    </w:p>
    <w:p w:rsidR="00194FA9" w:rsidRPr="00595970" w:rsidRDefault="00194FA9" w:rsidP="00194FA9">
      <w:pPr>
        <w:pStyle w:val="a3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194FA9" w:rsidRDefault="00194FA9" w:rsidP="00194FA9">
      <w:pPr>
        <w:pStyle w:val="3"/>
        <w:ind w:right="0" w:firstLine="567"/>
      </w:pPr>
      <w:r w:rsidRPr="00595970">
        <w:t>6.1. Настоящий договор вступает в силу с момента подписания его обеими сторонами и действует до выполнения обязательств обеими сторонами.</w:t>
      </w:r>
    </w:p>
    <w:p w:rsidR="00194FA9" w:rsidRPr="00595970" w:rsidRDefault="00194FA9" w:rsidP="00194FA9">
      <w:pPr>
        <w:pStyle w:val="3"/>
        <w:ind w:right="0" w:firstLine="567"/>
      </w:pPr>
    </w:p>
    <w:p w:rsidR="00194FA9" w:rsidRPr="00595970" w:rsidRDefault="00194FA9" w:rsidP="00194FA9">
      <w:pPr>
        <w:pStyle w:val="ConsNormal"/>
        <w:widowControl/>
        <w:numPr>
          <w:ilvl w:val="6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ДОПОЛНИТЕЛЬНЫЕ УСЛОВИЯ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b/>
          <w:sz w:val="22"/>
          <w:szCs w:val="22"/>
        </w:rPr>
      </w:pPr>
      <w:r w:rsidRPr="00595970">
        <w:rPr>
          <w:sz w:val="22"/>
          <w:szCs w:val="22"/>
        </w:rPr>
        <w:t>7.1. Любые изменения и дополнения к Договору являются действительными только в том случае, если они совершены в письменной форме и подписаны уполномоченными представителями сторон.</w:t>
      </w:r>
      <w:r w:rsidRPr="00595970">
        <w:rPr>
          <w:b/>
          <w:sz w:val="22"/>
          <w:szCs w:val="22"/>
        </w:rPr>
        <w:t xml:space="preserve"> 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 xml:space="preserve">7.2. </w:t>
      </w:r>
      <w:proofErr w:type="gramStart"/>
      <w:r w:rsidRPr="00595970">
        <w:rPr>
          <w:sz w:val="22"/>
          <w:szCs w:val="22"/>
        </w:rPr>
        <w:t>Договор</w:t>
      </w:r>
      <w:proofErr w:type="gramEnd"/>
      <w:r w:rsidRPr="00595970">
        <w:rPr>
          <w:sz w:val="22"/>
          <w:szCs w:val="22"/>
        </w:rPr>
        <w:t xml:space="preserve"> может быть расторгнут досрочно по взаимному согласию сторон, а также по основаниям, предусмотренным гражданским законодательством.</w:t>
      </w:r>
    </w:p>
    <w:p w:rsidR="00194FA9" w:rsidRPr="00595970" w:rsidRDefault="00194FA9" w:rsidP="00194FA9">
      <w:pPr>
        <w:pStyle w:val="0-c2"/>
        <w:tabs>
          <w:tab w:val="clear" w:pos="432"/>
        </w:tabs>
        <w:ind w:firstLine="567"/>
        <w:jc w:val="both"/>
        <w:rPr>
          <w:sz w:val="22"/>
          <w:szCs w:val="22"/>
        </w:rPr>
      </w:pPr>
      <w:r w:rsidRPr="00595970">
        <w:rPr>
          <w:sz w:val="22"/>
          <w:szCs w:val="22"/>
        </w:rPr>
        <w:t>7.3. Настоящий договор составлен в двух экземплярах – по одному для каждой из сторон.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hd w:val="clear" w:color="auto" w:fill="FFFFFF"/>
        <w:tabs>
          <w:tab w:val="left" w:pos="540"/>
        </w:tabs>
        <w:jc w:val="center"/>
        <w:rPr>
          <w:color w:val="000000"/>
          <w:spacing w:val="1"/>
          <w:sz w:val="22"/>
          <w:szCs w:val="22"/>
        </w:rPr>
      </w:pPr>
      <w:r w:rsidRPr="00595970">
        <w:rPr>
          <w:b/>
          <w:color w:val="000000"/>
          <w:spacing w:val="1"/>
          <w:sz w:val="22"/>
          <w:szCs w:val="22"/>
        </w:rPr>
        <w:t>8. АНТИКОРРУПЦИОННАЯ ОГОВОРКА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8.1. Поставщику  известно о том, что Покупатель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8.2. </w:t>
      </w:r>
      <w:proofErr w:type="gramStart"/>
      <w:r w:rsidRPr="00595970">
        <w:rPr>
          <w:color w:val="000000"/>
          <w:spacing w:val="1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8.3. В случае возникновения у  (Поставщика, Покупателя)  подозрений, что произошло или может произойти нарушение каких-либо положений раздела №8 настоящего Договора Поставщик и/или Покупатель обязуется уведомить другую Сторону в письменной форме. После письменного уведомления, Поставщик и/или Покупатель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95970">
        <w:rPr>
          <w:color w:val="000000"/>
          <w:spacing w:val="1"/>
          <w:sz w:val="22"/>
          <w:szCs w:val="22"/>
        </w:rPr>
        <w:t>с даты направления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письменного уведомления.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>В письменном уведомлении Поставщик и/или Покупатель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нарушение каких-либо положений пункта 8.1 Поставщиком и/или Покупателем, его аффилированными лицами, работниками или посредниками.</w:t>
      </w:r>
    </w:p>
    <w:p w:rsidR="00194FA9" w:rsidRPr="00595970" w:rsidRDefault="00194FA9" w:rsidP="00194FA9">
      <w:pPr>
        <w:shd w:val="clear" w:color="auto" w:fill="FFFFFF"/>
        <w:tabs>
          <w:tab w:val="left" w:pos="540"/>
        </w:tabs>
        <w:spacing w:line="240" w:lineRule="auto"/>
        <w:rPr>
          <w:color w:val="000000"/>
          <w:spacing w:val="1"/>
          <w:sz w:val="22"/>
          <w:szCs w:val="22"/>
        </w:rPr>
      </w:pPr>
      <w:r w:rsidRPr="00595970">
        <w:rPr>
          <w:color w:val="000000"/>
          <w:spacing w:val="1"/>
          <w:sz w:val="22"/>
          <w:szCs w:val="22"/>
        </w:rPr>
        <w:t xml:space="preserve">8.4. </w:t>
      </w:r>
      <w:proofErr w:type="gramStart"/>
      <w:r w:rsidRPr="00595970">
        <w:rPr>
          <w:color w:val="000000"/>
          <w:spacing w:val="1"/>
          <w:sz w:val="22"/>
          <w:szCs w:val="22"/>
        </w:rPr>
        <w:t>В случае нарушения Поставщиком и/или Покупателем обязательств по соблюдению требований Антикоррупционной политики, предусмотренных пунктами 8.1 и обязательств воздержи</w:t>
      </w:r>
      <w:r>
        <w:rPr>
          <w:color w:val="000000"/>
          <w:spacing w:val="1"/>
          <w:sz w:val="22"/>
          <w:szCs w:val="22"/>
        </w:rPr>
        <w:t xml:space="preserve">ваться от запрещенных в пункте </w:t>
      </w:r>
      <w:r w:rsidRPr="00595970">
        <w:rPr>
          <w:color w:val="000000"/>
          <w:spacing w:val="1"/>
          <w:sz w:val="22"/>
          <w:szCs w:val="22"/>
        </w:rPr>
        <w:t>8.3. настоящего Договора действий, и/или неполучения другой стороной в установленных срок подтверждения, что нарушения не произошло или не произойдет, Поставщик и/или Покупатель, имеет право расторгнуть Договор в одностороннем порядке полностью или в части, направив письменное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уведомление о расторжении. Сторона, по </w:t>
      </w:r>
      <w:r w:rsidRPr="00595970">
        <w:rPr>
          <w:color w:val="000000"/>
          <w:spacing w:val="1"/>
          <w:sz w:val="22"/>
          <w:szCs w:val="22"/>
        </w:rPr>
        <w:lastRenderedPageBreak/>
        <w:t xml:space="preserve">чьей инициативе </w:t>
      </w:r>
      <w:proofErr w:type="gramStart"/>
      <w:r w:rsidRPr="00595970">
        <w:rPr>
          <w:color w:val="000000"/>
          <w:spacing w:val="1"/>
          <w:sz w:val="22"/>
          <w:szCs w:val="22"/>
        </w:rPr>
        <w:t>был</w:t>
      </w:r>
      <w:proofErr w:type="gramEnd"/>
      <w:r w:rsidRPr="00595970">
        <w:rPr>
          <w:color w:val="000000"/>
          <w:spacing w:val="1"/>
          <w:sz w:val="22"/>
          <w:szCs w:val="22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194FA9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ЮРИДИЧЕСКИЕ АДРЕСА</w:t>
      </w:r>
    </w:p>
    <w:p w:rsidR="00194FA9" w:rsidRPr="00595970" w:rsidRDefault="00194FA9" w:rsidP="00194FA9">
      <w:pPr>
        <w:pStyle w:val="ConsNormal"/>
        <w:widowControl/>
        <w:ind w:left="25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970">
        <w:rPr>
          <w:rFonts w:ascii="Times New Roman" w:hAnsi="Times New Roman" w:cs="Times New Roman"/>
          <w:b/>
          <w:bCs/>
          <w:sz w:val="22"/>
          <w:szCs w:val="22"/>
        </w:rPr>
        <w:t>И БАНКОВСКИЕ РЕКВИЗИТЫ СТОРОН</w:t>
      </w:r>
    </w:p>
    <w:p w:rsidR="00194FA9" w:rsidRDefault="00194FA9" w:rsidP="00194FA9">
      <w:pPr>
        <w:pStyle w:val="ConsNormal"/>
        <w:widowControl/>
        <w:ind w:left="25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94FA9" w:rsidRPr="00595970" w:rsidRDefault="00194FA9" w:rsidP="00194FA9">
      <w:pPr>
        <w:pStyle w:val="ConsNormal"/>
        <w:widowControl/>
        <w:ind w:left="25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819"/>
      </w:tblGrid>
      <w:tr w:rsidR="00194FA9" w:rsidRPr="00595970" w:rsidTr="00211364">
        <w:trPr>
          <w:trHeight w:val="80"/>
        </w:trPr>
        <w:tc>
          <w:tcPr>
            <w:tcW w:w="4961" w:type="dxa"/>
          </w:tcPr>
          <w:p w:rsidR="00194FA9" w:rsidRPr="00595970" w:rsidRDefault="00194FA9" w:rsidP="00211364">
            <w:pPr>
              <w:suppressAutoHyphens/>
              <w:spacing w:line="240" w:lineRule="auto"/>
              <w:ind w:right="-57" w:firstLine="0"/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  <w:t>Покупатель</w:t>
            </w:r>
          </w:p>
        </w:tc>
        <w:tc>
          <w:tcPr>
            <w:tcW w:w="4819" w:type="dxa"/>
          </w:tcPr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rPr>
                <w:rFonts w:eastAsia="Calibri"/>
                <w:b/>
                <w:bCs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rFonts w:eastAsia="Calibri"/>
                <w:b/>
                <w:snapToGrid/>
                <w:kern w:val="1"/>
                <w:sz w:val="22"/>
                <w:szCs w:val="22"/>
                <w:lang w:eastAsia="ar-SA"/>
              </w:rPr>
              <w:t>Поставщик</w:t>
            </w:r>
          </w:p>
        </w:tc>
      </w:tr>
      <w:tr w:rsidR="00194FA9" w:rsidRPr="00595970" w:rsidTr="00211364">
        <w:trPr>
          <w:trHeight w:val="1597"/>
        </w:trPr>
        <w:tc>
          <w:tcPr>
            <w:tcW w:w="4961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 xml:space="preserve">ПАО «ТНС </w:t>
            </w:r>
            <w:proofErr w:type="spellStart"/>
            <w:r w:rsidRPr="00595970">
              <w:rPr>
                <w:b/>
                <w:bCs/>
                <w:sz w:val="22"/>
                <w:szCs w:val="22"/>
              </w:rPr>
              <w:t>энерго</w:t>
            </w:r>
            <w:proofErr w:type="spellEnd"/>
            <w:r w:rsidRPr="00595970">
              <w:rPr>
                <w:b/>
                <w:bCs/>
                <w:sz w:val="22"/>
                <w:szCs w:val="22"/>
              </w:rPr>
              <w:t xml:space="preserve"> Ярославль»</w:t>
            </w:r>
          </w:p>
          <w:p w:rsidR="00194FA9" w:rsidRPr="00595970" w:rsidRDefault="00194FA9" w:rsidP="00211364">
            <w:pPr>
              <w:spacing w:line="240" w:lineRule="auto"/>
              <w:ind w:firstLine="72"/>
              <w:jc w:val="left"/>
              <w:rPr>
                <w:b/>
                <w:bCs/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95970">
              <w:rPr>
                <w:bCs/>
                <w:sz w:val="22"/>
                <w:szCs w:val="22"/>
              </w:rPr>
              <w:t>150003, г. Ярославль, пр. Ленина д. 21 б</w:t>
            </w:r>
          </w:p>
          <w:p w:rsidR="00194FA9" w:rsidRPr="00595970" w:rsidRDefault="00194FA9" w:rsidP="00211364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95970">
              <w:rPr>
                <w:bCs/>
                <w:sz w:val="22"/>
                <w:szCs w:val="22"/>
              </w:rPr>
              <w:t>ИНН/КПП 7606052264/760601001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proofErr w:type="gramStart"/>
            <w:r w:rsidRPr="00595970">
              <w:rPr>
                <w:sz w:val="22"/>
                <w:szCs w:val="22"/>
              </w:rPr>
              <w:t>Р</w:t>
            </w:r>
            <w:proofErr w:type="gramEnd"/>
            <w:r w:rsidRPr="00595970">
              <w:rPr>
                <w:sz w:val="22"/>
                <w:szCs w:val="22"/>
              </w:rPr>
              <w:t xml:space="preserve">/с 40702810102910000213 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в: АО «Альфа-Банк», г. Москва </w:t>
            </w:r>
          </w:p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к/</w:t>
            </w:r>
            <w:r w:rsidRPr="00595970">
              <w:rPr>
                <w:sz w:val="22"/>
                <w:szCs w:val="22"/>
                <w:lang w:val="en-US"/>
              </w:rPr>
              <w:t>c</w:t>
            </w:r>
            <w:r w:rsidRPr="00595970">
              <w:rPr>
                <w:sz w:val="22"/>
                <w:szCs w:val="22"/>
              </w:rPr>
              <w:t xml:space="preserve"> 30101810200000000593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sz w:val="22"/>
                <w:szCs w:val="22"/>
              </w:rPr>
              <w:t>БИК 044525593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________________________________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__________________ </w:t>
            </w:r>
          </w:p>
          <w:p w:rsidR="00194FA9" w:rsidRPr="00595970" w:rsidRDefault="00194FA9" w:rsidP="00211364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  <w:r w:rsidRPr="00595970">
              <w:rPr>
                <w:sz w:val="22"/>
                <w:szCs w:val="22"/>
              </w:rPr>
              <w:t>«___» _________________20__г.</w:t>
            </w:r>
          </w:p>
        </w:tc>
        <w:tc>
          <w:tcPr>
            <w:tcW w:w="4819" w:type="dxa"/>
          </w:tcPr>
          <w:p w:rsidR="00194FA9" w:rsidRPr="00595970" w:rsidRDefault="00194FA9" w:rsidP="00211364">
            <w:pPr>
              <w:widowControl w:val="0"/>
              <w:spacing w:line="240" w:lineRule="auto"/>
              <w:ind w:right="-7" w:firstLine="0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_____________________ </w:t>
            </w:r>
          </w:p>
          <w:p w:rsidR="00194FA9" w:rsidRPr="00595970" w:rsidRDefault="00194FA9" w:rsidP="00211364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«____» __________________ 20__г.</w:t>
            </w:r>
          </w:p>
          <w:p w:rsidR="00194FA9" w:rsidRPr="00595970" w:rsidRDefault="00194FA9" w:rsidP="00211364">
            <w:pPr>
              <w:suppressAutoHyphens/>
              <w:spacing w:line="240" w:lineRule="auto"/>
              <w:ind w:firstLine="0"/>
              <w:jc w:val="left"/>
              <w:rPr>
                <w:rFonts w:eastAsia="Calibri"/>
                <w:snapToGrid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br w:type="page"/>
      </w:r>
      <w:r w:rsidRPr="00595970">
        <w:rPr>
          <w:sz w:val="22"/>
          <w:szCs w:val="22"/>
        </w:rPr>
        <w:lastRenderedPageBreak/>
        <w:t>Приложение 1</w:t>
      </w:r>
    </w:p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t xml:space="preserve">к договору поставки №______ </w:t>
      </w:r>
      <w:proofErr w:type="gramStart"/>
      <w:r w:rsidRPr="00595970">
        <w:rPr>
          <w:sz w:val="22"/>
          <w:szCs w:val="22"/>
        </w:rPr>
        <w:t>от</w:t>
      </w:r>
      <w:proofErr w:type="gramEnd"/>
      <w:r w:rsidRPr="00595970">
        <w:rPr>
          <w:sz w:val="22"/>
          <w:szCs w:val="22"/>
        </w:rPr>
        <w:t xml:space="preserve"> ______________</w:t>
      </w: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center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Спецификация</w:t>
      </w:r>
    </w:p>
    <w:p w:rsidR="00194FA9" w:rsidRPr="00595970" w:rsidRDefault="00194FA9" w:rsidP="00194FA9">
      <w:pPr>
        <w:spacing w:line="240" w:lineRule="auto"/>
        <w:ind w:left="927"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138"/>
        <w:gridCol w:w="1215"/>
        <w:gridCol w:w="1203"/>
        <w:gridCol w:w="1596"/>
        <w:gridCol w:w="1745"/>
      </w:tblGrid>
      <w:tr w:rsidR="00194FA9" w:rsidRPr="00595970" w:rsidTr="00211364">
        <w:trPr>
          <w:trHeight w:val="598"/>
          <w:tblHeader/>
        </w:trPr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№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Кол-во, шт.</w:t>
            </w:r>
          </w:p>
        </w:tc>
        <w:tc>
          <w:tcPr>
            <w:tcW w:w="1203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596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Сумма руб.        без НДС.</w:t>
            </w:r>
          </w:p>
        </w:tc>
        <w:tc>
          <w:tcPr>
            <w:tcW w:w="1745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Итого руб.        с НДС.</w:t>
            </w:r>
          </w:p>
        </w:tc>
      </w:tr>
      <w:tr w:rsidR="00194FA9" w:rsidRPr="00595970" w:rsidTr="00211364">
        <w:tc>
          <w:tcPr>
            <w:tcW w:w="586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1</w:t>
            </w:r>
          </w:p>
        </w:tc>
        <w:tc>
          <w:tcPr>
            <w:tcW w:w="3138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A3E4C" w:rsidRDefault="007B70C7" w:rsidP="007A3E4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4553D">
              <w:rPr>
                <w:sz w:val="24"/>
                <w:szCs w:val="24"/>
              </w:rPr>
              <w:t>Моноблок</w:t>
            </w:r>
            <w:r w:rsidRPr="00856584">
              <w:rPr>
                <w:sz w:val="24"/>
                <w:szCs w:val="24"/>
              </w:rPr>
              <w:t xml:space="preserve"> </w:t>
            </w:r>
            <w:r w:rsidR="007A3E4C">
              <w:rPr>
                <w:sz w:val="24"/>
                <w:szCs w:val="24"/>
              </w:rPr>
              <w:t>___________</w:t>
            </w:r>
          </w:p>
          <w:p w:rsidR="00194FA9" w:rsidRPr="00595970" w:rsidRDefault="007B70C7" w:rsidP="007A3E4C">
            <w:pPr>
              <w:spacing w:line="276" w:lineRule="auto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комплектно</w:t>
            </w:r>
            <w:r w:rsidRPr="00856584">
              <w:rPr>
                <w:sz w:val="24"/>
                <w:szCs w:val="24"/>
              </w:rPr>
              <w:t>:</w:t>
            </w:r>
            <w:r w:rsidR="00194FA9" w:rsidRPr="00595970">
              <w:rPr>
                <w:color w:val="000000" w:themeColor="text1"/>
                <w:sz w:val="22"/>
                <w:szCs w:val="22"/>
              </w:rPr>
              <w:t>……….</w:t>
            </w:r>
          </w:p>
        </w:tc>
        <w:tc>
          <w:tcPr>
            <w:tcW w:w="1215" w:type="dxa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194FA9" w:rsidRPr="00595970" w:rsidRDefault="00194FA9" w:rsidP="002113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Оплата производится в рублях РФ в форме безналичного расчета, путем перечисления денежных средств на расчетный счет Поставщика. Расчет за выполненные работы производится Заказчиком не позднее 30 дней с момента подписания акта передачи и/или товарной накладной.</w:t>
      </w:r>
    </w:p>
    <w:p w:rsidR="00194FA9" w:rsidRPr="00595970" w:rsidRDefault="007B70C7" w:rsidP="00194FA9">
      <w:pPr>
        <w:tabs>
          <w:tab w:val="left" w:pos="10206"/>
          <w:tab w:val="left" w:pos="1049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Срок поставки _______________</w:t>
      </w:r>
      <w:r w:rsidR="00194FA9" w:rsidRPr="00595970">
        <w:rPr>
          <w:sz w:val="22"/>
          <w:szCs w:val="22"/>
        </w:rPr>
        <w:t>.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>Гарантия на все наименования составляет _______(в соответствии с предложением участника)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Покупатель                                                                   Поставщик</w:t>
      </w:r>
    </w:p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  <w:r w:rsidRPr="00595970">
        <w:rPr>
          <w:sz w:val="22"/>
          <w:szCs w:val="22"/>
        </w:rPr>
        <w:t xml:space="preserve">____________________                                                 ___________________ </w:t>
      </w: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rPr>
          <w:bCs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598"/>
      </w:tblGrid>
      <w:tr w:rsidR="00194FA9" w:rsidRPr="00595970" w:rsidTr="0021136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pageBreakBefore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95970">
              <w:rPr>
                <w:b/>
                <w:bCs/>
                <w:sz w:val="22"/>
                <w:szCs w:val="22"/>
              </w:rPr>
              <w:lastRenderedPageBreak/>
              <w:t>Сублицензионный</w:t>
            </w:r>
            <w:proofErr w:type="spellEnd"/>
            <w:r w:rsidRPr="00595970">
              <w:rPr>
                <w:b/>
                <w:bCs/>
                <w:sz w:val="22"/>
                <w:szCs w:val="22"/>
              </w:rPr>
              <w:t xml:space="preserve"> договор № _________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г. 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__.__.2018г.</w:t>
            </w:r>
          </w:p>
        </w:tc>
      </w:tr>
    </w:tbl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________________________, именуемое в дальнейшем "СУБЛИЦЕНЗИАР", в лице _____________________________, действующего на основании Устава, с одной стороны, и ___________________________________ именуемое в дальнейшем "ЛИЦЕНЗИАТ", ________________________________________действующего на основании ___________, с другой стороны, заключили настоящий Договор о нижеследующем: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1. ПРЕДМЕТ ДОГОВОРА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1.1. ЛИЦЕНЗИАТ оплачивает, а СУБЛИЦЕНЗИАР принимает на себя обязательства по передаче ЛИЦЕНЗИАТУ неисключительных прав на использование программ для ЭВМ (далее по тексту </w:t>
            </w:r>
            <w:proofErr w:type="gramStart"/>
            <w:r w:rsidRPr="00595970">
              <w:rPr>
                <w:sz w:val="22"/>
                <w:szCs w:val="22"/>
              </w:rPr>
              <w:t>ПО</w:t>
            </w:r>
            <w:proofErr w:type="gramEnd"/>
            <w:r w:rsidRPr="00595970">
              <w:rPr>
                <w:sz w:val="22"/>
                <w:szCs w:val="22"/>
              </w:rPr>
              <w:t xml:space="preserve">), </w:t>
            </w:r>
            <w:proofErr w:type="gramStart"/>
            <w:r w:rsidRPr="00595970">
              <w:rPr>
                <w:sz w:val="22"/>
                <w:szCs w:val="22"/>
              </w:rPr>
              <w:t>в</w:t>
            </w:r>
            <w:proofErr w:type="gramEnd"/>
            <w:r w:rsidRPr="00595970">
              <w:rPr>
                <w:sz w:val="22"/>
                <w:szCs w:val="22"/>
              </w:rPr>
              <w:t xml:space="preserve"> соответствии с Актом приема-передачи неисключительных прав (Приложение № 1 к настоящему Договору), являющимся неотъемлемой частью настоящего Договора.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1.2. Настоящим Договором СУБЛИЦЕНЗИАТУ предоставляется неисключительное, непередаваемое право по использованию </w:t>
            </w:r>
            <w:proofErr w:type="gramStart"/>
            <w:r w:rsidRPr="00595970">
              <w:rPr>
                <w:sz w:val="22"/>
                <w:szCs w:val="22"/>
              </w:rPr>
              <w:t>ПО</w:t>
            </w:r>
            <w:proofErr w:type="gramEnd"/>
            <w:r w:rsidRPr="00595970">
              <w:rPr>
                <w:sz w:val="22"/>
                <w:szCs w:val="22"/>
              </w:rPr>
              <w:t xml:space="preserve"> на лицензионных условиях, изложенных в соответствующих лицензионных соглашениях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2. ЦЕНА ДОГОВОРА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2.1. Цена настоящего Договора определяется стоимостью прав использования </w:t>
            </w:r>
            <w:proofErr w:type="gramStart"/>
            <w:r w:rsidRPr="00595970">
              <w:rPr>
                <w:sz w:val="22"/>
                <w:szCs w:val="22"/>
              </w:rPr>
              <w:t>ПО</w:t>
            </w:r>
            <w:proofErr w:type="gramEnd"/>
            <w:r w:rsidRPr="00595970">
              <w:rPr>
                <w:sz w:val="22"/>
                <w:szCs w:val="22"/>
              </w:rPr>
              <w:t xml:space="preserve"> </w:t>
            </w:r>
            <w:proofErr w:type="gramStart"/>
            <w:r w:rsidRPr="00595970">
              <w:rPr>
                <w:sz w:val="22"/>
                <w:szCs w:val="22"/>
              </w:rPr>
              <w:t>в</w:t>
            </w:r>
            <w:proofErr w:type="gramEnd"/>
            <w:r w:rsidRPr="00595970">
              <w:rPr>
                <w:sz w:val="22"/>
                <w:szCs w:val="22"/>
              </w:rPr>
              <w:t xml:space="preserve"> соответствии с Актом приема-передачи неисключительных прав (Приложение № 1 к Договору настоящему Договору) и составляет </w:t>
            </w:r>
            <w:r w:rsidRPr="00595970">
              <w:rPr>
                <w:b/>
                <w:bCs/>
                <w:sz w:val="22"/>
                <w:szCs w:val="22"/>
              </w:rPr>
              <w:t>_________________________________ (______________________________________________)</w:t>
            </w:r>
            <w:r w:rsidRPr="00595970">
              <w:rPr>
                <w:sz w:val="22"/>
                <w:szCs w:val="22"/>
              </w:rPr>
              <w:t xml:space="preserve"> НДС не облагается.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3. ПОРЯДОК РАСЧЕТОВ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3.1. Оплата Договора производится ЛИЦЕНЗИАТОМ в рублях РФ в форме безналичного расчета, путем перечисления денежных средств на расчетный счет СУБЛИЦЕНЗИАРА в течение 30 календарных дней банковских дней </w:t>
            </w:r>
            <w:proofErr w:type="gramStart"/>
            <w:r w:rsidRPr="00595970">
              <w:rPr>
                <w:sz w:val="22"/>
                <w:szCs w:val="22"/>
              </w:rPr>
              <w:t>с даты подписания</w:t>
            </w:r>
            <w:proofErr w:type="gramEnd"/>
            <w:r w:rsidRPr="00595970">
              <w:rPr>
                <w:sz w:val="22"/>
                <w:szCs w:val="22"/>
              </w:rPr>
              <w:t xml:space="preserve"> Акта приема-передачи неисключительных прав (Приложение № 1 к настоящему Договору). 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3.2. Датой перечисления денежных средств является дата отметки банка ЛИЦЕНЗИАТА о списании денежных средств с его расчетного счета.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4. УСЛОВИЯ ПЕРЕДАЧИ НЕИСКЛЮЧИТЕЛЬНЫХ ПРАВ</w:t>
            </w:r>
            <w:r w:rsidRPr="00595970">
              <w:rPr>
                <w:sz w:val="22"/>
                <w:szCs w:val="22"/>
              </w:rPr>
              <w:t xml:space="preserve"> 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4.1. </w:t>
            </w:r>
            <w:proofErr w:type="gramStart"/>
            <w:r w:rsidRPr="00595970">
              <w:rPr>
                <w:sz w:val="22"/>
                <w:szCs w:val="22"/>
              </w:rPr>
              <w:t xml:space="preserve">СУБЛИЦЕНЗИАР передает ПО на материальном носителе и неисключительные права на ПО в соответствии с Актом приема-передачи неисключительных прав (Приложение № 1 к настоящему Договору). </w:t>
            </w:r>
            <w:proofErr w:type="gramEnd"/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4.2. С даты подписания уполномоченными представителями СУБЛИЦЕНЗИАРА и ЛИЦЕНЗИАТА Акта </w:t>
            </w:r>
            <w:proofErr w:type="gramStart"/>
            <w:r w:rsidRPr="00595970">
              <w:rPr>
                <w:sz w:val="22"/>
                <w:szCs w:val="22"/>
              </w:rPr>
              <w:t>приема-передачи</w:t>
            </w:r>
            <w:proofErr w:type="gramEnd"/>
            <w:r w:rsidRPr="00595970">
              <w:rPr>
                <w:sz w:val="22"/>
                <w:szCs w:val="22"/>
              </w:rPr>
              <w:t xml:space="preserve"> неисключительных прав (Приложение № 1 к настоящему Договору) ЛИЦЕНЗИАТ получает неисключительное право на использование ПО в соответствии с лицензионными условиями содержащими права и ограничения на использование ПО изложенных в соответствующих лицензионных соглашениях.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5. ОТВЕТСТВЕННОСТЬ СТОРОН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6. ПОРЯДОК РАССМОТРЕНИЯ СПОРОВ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6.1. Все споры, возникающие при исполнении настоящего Договора, решаются Сторонами путем переговоров, которые могут проводиться, в том числе путем отправления писем по почте, обмена факсимильными сообщениями.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7. ОБСТОЯТЕЛЬСТВА НЕПРЕОДОЛИМОЙ СИЛЫ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7.1.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явилось следствием обстоятельств непреодолимой силы, которые начались после заключения настоящего Договора.</w:t>
            </w: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8. ПОРЯДОК ВНЕСЕНИЯ ИЗМЕНЕНИЙ, ДОПОЛНЕНИЙ В ДОГОВОР И ЕГО РАСТОРЖЕНИЯ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8.1. В настоящий Договор могут быть внесены изменения и дополнения, которые оформляются дополнительными соглашениями к настоящему Договору.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lastRenderedPageBreak/>
              <w:t>8.2. Настоящий Договор в одностороннем порядке может быть расторгнут СУБЛИЦЕНЗИАРОМ в случае нарушения ЛИЦЕНЗИАТОМ одного из положений лицензионных условий.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9. СРОК ДЕЙСТВИЯ ДОГОВОРА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Настоящий Договор вступает в силу </w:t>
            </w:r>
            <w:proofErr w:type="gramStart"/>
            <w:r w:rsidRPr="00595970">
              <w:rPr>
                <w:sz w:val="22"/>
                <w:szCs w:val="22"/>
              </w:rPr>
              <w:t>с даты</w:t>
            </w:r>
            <w:proofErr w:type="gramEnd"/>
            <w:r w:rsidRPr="00595970">
              <w:rPr>
                <w:sz w:val="22"/>
                <w:szCs w:val="22"/>
              </w:rPr>
              <w:t xml:space="preserve"> его подписания Сторонами и прекращает свое действие после выполнения Сторонами взаимных обязательств по настоящему Договору.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10. ОБЩИЕ ПОЛОЖЕНИЯ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 xml:space="preserve">10.1. </w:t>
            </w:r>
            <w:proofErr w:type="gramStart"/>
            <w:r w:rsidRPr="00595970">
              <w:rPr>
                <w:sz w:val="22"/>
                <w:szCs w:val="22"/>
              </w:rPr>
              <w:t>В случае изменения у какой-либо из Сторон юридического статуса, адреса и банковских реквизитов, она обязана в течение 5 (пяти) рабочих дней с даты возникновения изменений известить другую Сторону.</w:t>
            </w:r>
            <w:proofErr w:type="gramEnd"/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10.2. Настоящий Договор составлен в двух экземплярах, имеющих одинаковую силу, по одному экземпляру для каждой Стороны.</w:t>
            </w: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94FA9" w:rsidRPr="00595970" w:rsidTr="00211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194FA9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595970">
              <w:rPr>
                <w:b/>
                <w:bCs/>
                <w:sz w:val="22"/>
                <w:szCs w:val="22"/>
              </w:rPr>
              <w:t>ЮРИДИЧЕСКИЕ АДРЕСА И ПЛАТЕЖНЫЕ РЕКВИЗИТЫ СТОРОН</w:t>
            </w:r>
          </w:p>
          <w:p w:rsidR="00194FA9" w:rsidRPr="00595970" w:rsidRDefault="00194FA9" w:rsidP="0021136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spacing w:line="240" w:lineRule="auto"/>
        <w:rPr>
          <w:vanish/>
          <w:sz w:val="22"/>
          <w:szCs w:val="22"/>
        </w:rPr>
      </w:pPr>
    </w:p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</w:p>
    <w:tbl>
      <w:tblPr>
        <w:tblW w:w="737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9"/>
        <w:gridCol w:w="46"/>
        <w:gridCol w:w="3334"/>
        <w:gridCol w:w="547"/>
      </w:tblGrid>
      <w:tr w:rsidR="00194FA9" w:rsidRPr="00595970" w:rsidTr="00211364">
        <w:tc>
          <w:tcPr>
            <w:tcW w:w="9929" w:type="dxa"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9780" w:type="dxa"/>
              <w:tblInd w:w="109" w:type="dxa"/>
              <w:tblLook w:val="0000" w:firstRow="0" w:lastRow="0" w:firstColumn="0" w:lastColumn="0" w:noHBand="0" w:noVBand="0"/>
            </w:tblPr>
            <w:tblGrid>
              <w:gridCol w:w="4961"/>
              <w:gridCol w:w="4819"/>
            </w:tblGrid>
            <w:tr w:rsidR="00194FA9" w:rsidRPr="00595970" w:rsidTr="00211364">
              <w:trPr>
                <w:trHeight w:val="80"/>
              </w:trPr>
              <w:tc>
                <w:tcPr>
                  <w:tcW w:w="4961" w:type="dxa"/>
                </w:tcPr>
                <w:p w:rsidR="00194FA9" w:rsidRPr="00595970" w:rsidRDefault="00194FA9" w:rsidP="00211364">
                  <w:pPr>
                    <w:suppressAutoHyphens/>
                    <w:spacing w:line="240" w:lineRule="auto"/>
                    <w:ind w:right="-57" w:firstLine="0"/>
                    <w:rPr>
                      <w:rFonts w:eastAsia="Calibri"/>
                      <w:b/>
                      <w:snapToGrid/>
                      <w:kern w:val="1"/>
                      <w:sz w:val="22"/>
                      <w:szCs w:val="22"/>
                      <w:lang w:eastAsia="ar-SA"/>
                    </w:rPr>
                  </w:pPr>
                  <w:r w:rsidRPr="00595970">
                    <w:rPr>
                      <w:b/>
                      <w:bCs/>
                      <w:sz w:val="22"/>
                      <w:szCs w:val="22"/>
                    </w:rPr>
                    <w:t>ЛИЦЕНЗИАТ</w:t>
                  </w:r>
                </w:p>
              </w:tc>
              <w:tc>
                <w:tcPr>
                  <w:tcW w:w="4819" w:type="dxa"/>
                </w:tcPr>
                <w:p w:rsidR="00194FA9" w:rsidRPr="00595970" w:rsidRDefault="00194FA9" w:rsidP="00211364">
                  <w:pPr>
                    <w:suppressAutoHyphens/>
                    <w:snapToGrid w:val="0"/>
                    <w:spacing w:line="240" w:lineRule="auto"/>
                    <w:ind w:firstLine="0"/>
                    <w:rPr>
                      <w:rFonts w:eastAsia="Calibri"/>
                      <w:b/>
                      <w:bCs/>
                      <w:snapToGrid/>
                      <w:kern w:val="1"/>
                      <w:sz w:val="22"/>
                      <w:szCs w:val="22"/>
                      <w:lang w:eastAsia="ar-SA"/>
                    </w:rPr>
                  </w:pPr>
                  <w:r w:rsidRPr="00595970">
                    <w:rPr>
                      <w:b/>
                      <w:bCs/>
                      <w:sz w:val="22"/>
                      <w:szCs w:val="22"/>
                    </w:rPr>
                    <w:t>СУБЛИЦЕНЗИАР</w:t>
                  </w:r>
                </w:p>
              </w:tc>
            </w:tr>
            <w:tr w:rsidR="00194FA9" w:rsidRPr="00595970" w:rsidTr="00211364">
              <w:trPr>
                <w:trHeight w:val="1597"/>
              </w:trPr>
              <w:tc>
                <w:tcPr>
                  <w:tcW w:w="4961" w:type="dxa"/>
                </w:tcPr>
                <w:p w:rsidR="00194FA9" w:rsidRPr="00595970" w:rsidRDefault="00194FA9" w:rsidP="00211364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595970">
                    <w:rPr>
                      <w:b/>
                      <w:bCs/>
                      <w:sz w:val="22"/>
                      <w:szCs w:val="22"/>
                    </w:rPr>
                    <w:t xml:space="preserve">ПАО «ТНС </w:t>
                  </w:r>
                  <w:proofErr w:type="spellStart"/>
                  <w:r w:rsidRPr="00595970">
                    <w:rPr>
                      <w:b/>
                      <w:bCs/>
                      <w:sz w:val="22"/>
                      <w:szCs w:val="22"/>
                    </w:rPr>
                    <w:t>энерго</w:t>
                  </w:r>
                  <w:proofErr w:type="spellEnd"/>
                  <w:r w:rsidRPr="00595970">
                    <w:rPr>
                      <w:b/>
                      <w:bCs/>
                      <w:sz w:val="22"/>
                      <w:szCs w:val="22"/>
                    </w:rPr>
                    <w:t xml:space="preserve"> Ярославль»</w:t>
                  </w:r>
                </w:p>
                <w:p w:rsidR="00194FA9" w:rsidRPr="00595970" w:rsidRDefault="00194FA9" w:rsidP="00211364">
                  <w:pPr>
                    <w:spacing w:line="240" w:lineRule="auto"/>
                    <w:ind w:firstLine="72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595970">
                    <w:rPr>
                      <w:bCs/>
                      <w:sz w:val="22"/>
                      <w:szCs w:val="22"/>
                    </w:rPr>
                    <w:t>150003, г. Ярославль, пр. Ленина д. 21 б</w:t>
                  </w: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595970">
                    <w:rPr>
                      <w:bCs/>
                      <w:sz w:val="22"/>
                      <w:szCs w:val="22"/>
                    </w:rPr>
                    <w:t>ИНН/КПП 7606052264/760601001</w:t>
                  </w:r>
                </w:p>
                <w:p w:rsidR="00194FA9" w:rsidRPr="00595970" w:rsidRDefault="00194FA9" w:rsidP="00211364">
                  <w:pPr>
                    <w:widowControl w:val="0"/>
                    <w:spacing w:line="240" w:lineRule="auto"/>
                    <w:ind w:right="-7" w:firstLine="0"/>
                    <w:rPr>
                      <w:sz w:val="22"/>
                      <w:szCs w:val="22"/>
                    </w:rPr>
                  </w:pPr>
                  <w:proofErr w:type="gramStart"/>
                  <w:r w:rsidRPr="0059597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595970">
                    <w:rPr>
                      <w:sz w:val="22"/>
                      <w:szCs w:val="22"/>
                    </w:rPr>
                    <w:t xml:space="preserve">/с 40702810102910000213 </w:t>
                  </w:r>
                </w:p>
                <w:p w:rsidR="00194FA9" w:rsidRPr="00595970" w:rsidRDefault="00194FA9" w:rsidP="00211364">
                  <w:pPr>
                    <w:widowControl w:val="0"/>
                    <w:spacing w:line="240" w:lineRule="auto"/>
                    <w:ind w:right="-7" w:firstLine="0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 xml:space="preserve">в: АО «Альфа-Банк», г. Москва </w:t>
                  </w:r>
                </w:p>
                <w:p w:rsidR="00194FA9" w:rsidRPr="00595970" w:rsidRDefault="00194FA9" w:rsidP="00211364">
                  <w:pPr>
                    <w:widowControl w:val="0"/>
                    <w:spacing w:line="240" w:lineRule="auto"/>
                    <w:ind w:right="-7" w:firstLine="0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>к/</w:t>
                  </w:r>
                  <w:r w:rsidRPr="00595970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595970">
                    <w:rPr>
                      <w:sz w:val="22"/>
                      <w:szCs w:val="22"/>
                    </w:rPr>
                    <w:t xml:space="preserve"> 30101810200000000593</w:t>
                  </w:r>
                </w:p>
                <w:p w:rsidR="00194FA9" w:rsidRPr="00595970" w:rsidRDefault="00194FA9" w:rsidP="0021136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kern w:val="1"/>
                      <w:sz w:val="22"/>
                      <w:szCs w:val="22"/>
                      <w:lang w:eastAsia="ar-SA"/>
                    </w:rPr>
                  </w:pPr>
                  <w:r w:rsidRPr="00595970">
                    <w:rPr>
                      <w:sz w:val="22"/>
                      <w:szCs w:val="22"/>
                    </w:rPr>
                    <w:t>БИК 044525593</w:t>
                  </w:r>
                </w:p>
                <w:p w:rsidR="00194FA9" w:rsidRPr="00595970" w:rsidRDefault="00194FA9" w:rsidP="0021136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>________________________________</w:t>
                  </w: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>________________________________</w:t>
                  </w: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>________________________________</w:t>
                  </w: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 xml:space="preserve">__________________ </w:t>
                  </w:r>
                </w:p>
                <w:p w:rsidR="00194FA9" w:rsidRPr="00595970" w:rsidRDefault="00194FA9" w:rsidP="00211364">
                  <w:pPr>
                    <w:suppressAutoHyphens/>
                    <w:snapToGrid w:val="0"/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kern w:val="1"/>
                      <w:sz w:val="22"/>
                      <w:szCs w:val="22"/>
                      <w:lang w:eastAsia="ar-SA"/>
                    </w:rPr>
                  </w:pPr>
                  <w:r w:rsidRPr="00595970">
                    <w:rPr>
                      <w:sz w:val="22"/>
                      <w:szCs w:val="22"/>
                    </w:rPr>
                    <w:t>«___» _________________20__г.</w:t>
                  </w:r>
                </w:p>
              </w:tc>
              <w:tc>
                <w:tcPr>
                  <w:tcW w:w="4819" w:type="dxa"/>
                </w:tcPr>
                <w:p w:rsidR="00194FA9" w:rsidRPr="00595970" w:rsidRDefault="00194FA9" w:rsidP="00211364">
                  <w:pPr>
                    <w:widowControl w:val="0"/>
                    <w:spacing w:line="240" w:lineRule="auto"/>
                    <w:ind w:right="-7" w:firstLine="0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94FA9" w:rsidRPr="00595970" w:rsidRDefault="00194FA9" w:rsidP="00211364">
                  <w:pPr>
                    <w:spacing w:line="240" w:lineRule="auto"/>
                    <w:ind w:firstLine="72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 xml:space="preserve">_____________________ </w:t>
                  </w:r>
                </w:p>
                <w:p w:rsidR="00194FA9" w:rsidRPr="00595970" w:rsidRDefault="00194FA9" w:rsidP="00211364">
                  <w:pPr>
                    <w:spacing w:line="240" w:lineRule="auto"/>
                    <w:ind w:firstLine="72"/>
                    <w:rPr>
                      <w:sz w:val="22"/>
                      <w:szCs w:val="22"/>
                    </w:rPr>
                  </w:pPr>
                  <w:r w:rsidRPr="00595970">
                    <w:rPr>
                      <w:sz w:val="22"/>
                      <w:szCs w:val="22"/>
                    </w:rPr>
                    <w:t>«____» __________________ 20__г.</w:t>
                  </w:r>
                </w:p>
                <w:p w:rsidR="00194FA9" w:rsidRPr="00595970" w:rsidRDefault="00194FA9" w:rsidP="00211364">
                  <w:pPr>
                    <w:suppressAutoHyphens/>
                    <w:spacing w:line="240" w:lineRule="auto"/>
                    <w:ind w:firstLine="0"/>
                    <w:jc w:val="left"/>
                    <w:rPr>
                      <w:rFonts w:eastAsia="Calibri"/>
                      <w:snapToGrid/>
                      <w:kern w:val="1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" w:type="dxa"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4FA9" w:rsidRPr="00595970" w:rsidRDefault="00194FA9" w:rsidP="002113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М.П.</w:t>
            </w:r>
          </w:p>
          <w:p w:rsidR="00194FA9" w:rsidRPr="00595970" w:rsidRDefault="00194FA9" w:rsidP="0021136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pageBreakBefore/>
        <w:spacing w:line="240" w:lineRule="auto"/>
        <w:contextualSpacing/>
        <w:jc w:val="right"/>
        <w:rPr>
          <w:sz w:val="22"/>
          <w:szCs w:val="22"/>
        </w:rPr>
      </w:pPr>
      <w:r w:rsidRPr="00595970">
        <w:rPr>
          <w:sz w:val="22"/>
          <w:szCs w:val="22"/>
        </w:rPr>
        <w:lastRenderedPageBreak/>
        <w:t>Приложение №1</w:t>
      </w:r>
    </w:p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  <w:r w:rsidRPr="00595970">
        <w:rPr>
          <w:sz w:val="22"/>
          <w:szCs w:val="22"/>
        </w:rPr>
        <w:t xml:space="preserve">к </w:t>
      </w:r>
      <w:proofErr w:type="spellStart"/>
      <w:r w:rsidRPr="00595970">
        <w:rPr>
          <w:bCs/>
          <w:sz w:val="22"/>
          <w:szCs w:val="22"/>
        </w:rPr>
        <w:t>Сублицензионному</w:t>
      </w:r>
      <w:proofErr w:type="spellEnd"/>
      <w:r w:rsidRPr="00595970">
        <w:rPr>
          <w:sz w:val="22"/>
          <w:szCs w:val="22"/>
        </w:rPr>
        <w:t xml:space="preserve"> договору</w:t>
      </w:r>
    </w:p>
    <w:p w:rsidR="00194FA9" w:rsidRPr="00595970" w:rsidRDefault="00194FA9" w:rsidP="00194FA9">
      <w:pPr>
        <w:spacing w:line="240" w:lineRule="auto"/>
        <w:jc w:val="right"/>
        <w:rPr>
          <w:sz w:val="22"/>
          <w:szCs w:val="22"/>
        </w:rPr>
      </w:pPr>
    </w:p>
    <w:p w:rsidR="00194FA9" w:rsidRPr="00595970" w:rsidRDefault="00194FA9" w:rsidP="00194FA9">
      <w:pPr>
        <w:tabs>
          <w:tab w:val="center" w:leader="underscore" w:pos="6732"/>
          <w:tab w:val="center" w:pos="7031"/>
          <w:tab w:val="right" w:leader="underscore" w:pos="7678"/>
          <w:tab w:val="right" w:leader="underscore" w:pos="8950"/>
          <w:tab w:val="left" w:leader="underscore" w:pos="9372"/>
        </w:tabs>
        <w:spacing w:line="240" w:lineRule="auto"/>
        <w:jc w:val="center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 xml:space="preserve">Акт приема-передачи </w:t>
      </w:r>
    </w:p>
    <w:p w:rsidR="00194FA9" w:rsidRPr="00595970" w:rsidRDefault="00194FA9" w:rsidP="00194FA9">
      <w:pPr>
        <w:tabs>
          <w:tab w:val="center" w:leader="underscore" w:pos="6732"/>
          <w:tab w:val="center" w:pos="7031"/>
          <w:tab w:val="right" w:leader="underscore" w:pos="7678"/>
          <w:tab w:val="right" w:leader="underscore" w:pos="8950"/>
          <w:tab w:val="left" w:leader="underscore" w:pos="9372"/>
        </w:tabs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center" w:leader="underscore" w:pos="6732"/>
          <w:tab w:val="center" w:pos="7031"/>
          <w:tab w:val="right" w:leader="underscore" w:pos="7678"/>
          <w:tab w:val="right" w:leader="underscore" w:pos="8950"/>
          <w:tab w:val="left" w:leader="underscore" w:pos="9372"/>
        </w:tabs>
        <w:spacing w:line="240" w:lineRule="auto"/>
        <w:jc w:val="center"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№______от  "___"__________20____г.</w:t>
      </w:r>
    </w:p>
    <w:p w:rsidR="00194FA9" w:rsidRPr="00595970" w:rsidRDefault="00194FA9" w:rsidP="00194FA9">
      <w:pPr>
        <w:tabs>
          <w:tab w:val="center" w:leader="underscore" w:pos="6732"/>
          <w:tab w:val="center" w:pos="7031"/>
          <w:tab w:val="right" w:leader="underscore" w:pos="7678"/>
          <w:tab w:val="right" w:leader="underscore" w:pos="8950"/>
          <w:tab w:val="left" w:leader="underscore" w:pos="9372"/>
        </w:tabs>
        <w:spacing w:line="240" w:lineRule="auto"/>
        <w:jc w:val="center"/>
        <w:rPr>
          <w:b/>
          <w:sz w:val="22"/>
          <w:szCs w:val="22"/>
        </w:rPr>
      </w:pPr>
    </w:p>
    <w:p w:rsidR="00194FA9" w:rsidRPr="00595970" w:rsidRDefault="00194FA9" w:rsidP="00194FA9">
      <w:pPr>
        <w:pStyle w:val="Style3"/>
        <w:widowControl/>
        <w:spacing w:line="240" w:lineRule="auto"/>
        <w:rPr>
          <w:sz w:val="22"/>
          <w:szCs w:val="22"/>
        </w:rPr>
      </w:pPr>
      <w:r w:rsidRPr="00595970">
        <w:rPr>
          <w:rStyle w:val="FontStyle27"/>
          <w:sz w:val="22"/>
          <w:szCs w:val="22"/>
        </w:rPr>
        <w:t xml:space="preserve">___________________, именуемое в дальнейшем «Сублицензиар», в лице____________________, действующего на основании_________________ с одной стороны, и </w:t>
      </w:r>
      <w:r w:rsidRPr="00595970">
        <w:rPr>
          <w:b/>
          <w:sz w:val="22"/>
          <w:szCs w:val="22"/>
        </w:rPr>
        <w:t xml:space="preserve">Публичное акционерное общество «ТНС </w:t>
      </w:r>
      <w:proofErr w:type="spellStart"/>
      <w:r w:rsidRPr="00595970">
        <w:rPr>
          <w:b/>
          <w:sz w:val="22"/>
          <w:szCs w:val="22"/>
        </w:rPr>
        <w:t>энерго</w:t>
      </w:r>
      <w:proofErr w:type="spellEnd"/>
      <w:r w:rsidRPr="00595970">
        <w:rPr>
          <w:b/>
          <w:sz w:val="22"/>
          <w:szCs w:val="22"/>
        </w:rPr>
        <w:t xml:space="preserve"> Ярославль</w:t>
      </w:r>
      <w:proofErr w:type="gramStart"/>
      <w:r w:rsidRPr="00595970">
        <w:rPr>
          <w:b/>
          <w:sz w:val="22"/>
          <w:szCs w:val="22"/>
        </w:rPr>
        <w:t>»</w:t>
      </w:r>
      <w:r w:rsidRPr="00595970">
        <w:rPr>
          <w:sz w:val="22"/>
          <w:szCs w:val="22"/>
        </w:rPr>
        <w:t>,</w:t>
      </w:r>
      <w:r w:rsidRPr="00595970">
        <w:rPr>
          <w:rStyle w:val="FontStyle27"/>
          <w:sz w:val="22"/>
          <w:szCs w:val="22"/>
        </w:rPr>
        <w:t xml:space="preserve">, </w:t>
      </w:r>
      <w:proofErr w:type="gramEnd"/>
      <w:r w:rsidRPr="00595970">
        <w:rPr>
          <w:rStyle w:val="FontStyle27"/>
          <w:sz w:val="22"/>
          <w:szCs w:val="22"/>
        </w:rPr>
        <w:t xml:space="preserve">именуемое в дальнейшем «Лицензиат», в лице ___________, действующего на основании ____________________, с другой стороны, а вместе именуемые Стороны, </w:t>
      </w:r>
      <w:r w:rsidRPr="00595970">
        <w:rPr>
          <w:sz w:val="22"/>
          <w:szCs w:val="22"/>
        </w:rPr>
        <w:t>составили настоящий Акт о том, что:</w:t>
      </w:r>
    </w:p>
    <w:p w:rsidR="00194FA9" w:rsidRPr="00595970" w:rsidRDefault="00194FA9" w:rsidP="00194FA9">
      <w:pPr>
        <w:spacing w:line="240" w:lineRule="auto"/>
        <w:contextualSpacing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contextualSpacing/>
        <w:rPr>
          <w:sz w:val="22"/>
          <w:szCs w:val="22"/>
        </w:rPr>
      </w:pPr>
      <w:r w:rsidRPr="00595970">
        <w:rPr>
          <w:sz w:val="22"/>
          <w:szCs w:val="22"/>
        </w:rPr>
        <w:t>1. Сублицензиар передал, а Лицензиат принял по договору № __________</w:t>
      </w:r>
      <w:r w:rsidRPr="00595970">
        <w:rPr>
          <w:b/>
          <w:sz w:val="22"/>
          <w:szCs w:val="22"/>
        </w:rPr>
        <w:t xml:space="preserve"> </w:t>
      </w:r>
      <w:r w:rsidRPr="00595970">
        <w:rPr>
          <w:sz w:val="22"/>
          <w:szCs w:val="22"/>
        </w:rPr>
        <w:t>неисключительные права пользования на программное обеспечение в составе:</w:t>
      </w:r>
    </w:p>
    <w:p w:rsidR="00194FA9" w:rsidRPr="00595970" w:rsidRDefault="00194FA9" w:rsidP="00194FA9">
      <w:pPr>
        <w:spacing w:line="240" w:lineRule="auto"/>
        <w:contextualSpacing/>
        <w:rPr>
          <w:sz w:val="22"/>
          <w:szCs w:val="22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536"/>
        <w:gridCol w:w="1701"/>
        <w:gridCol w:w="1276"/>
        <w:gridCol w:w="1276"/>
      </w:tblGrid>
      <w:tr w:rsidR="00194FA9" w:rsidRPr="00595970" w:rsidTr="00211364">
        <w:trPr>
          <w:trHeight w:val="11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95970">
              <w:rPr>
                <w:b/>
                <w:sz w:val="22"/>
                <w:szCs w:val="22"/>
              </w:rPr>
              <w:t>п</w:t>
            </w:r>
            <w:proofErr w:type="gramEnd"/>
            <w:r w:rsidRPr="0059597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9" w:rsidRPr="00595970" w:rsidRDefault="00194FA9" w:rsidP="00211364">
            <w:pPr>
              <w:autoSpaceDN w:val="0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>Количество переданных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>Стоимость, руб.</w:t>
            </w:r>
          </w:p>
        </w:tc>
      </w:tr>
      <w:tr w:rsidR="00194FA9" w:rsidRPr="00595970" w:rsidTr="0021136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FA9" w:rsidRPr="00595970" w:rsidRDefault="00194FA9" w:rsidP="00211364">
            <w:pPr>
              <w:autoSpaceDN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194FA9" w:rsidRPr="00595970" w:rsidTr="00211364">
        <w:tc>
          <w:tcPr>
            <w:tcW w:w="714" w:type="dxa"/>
            <w:tcBorders>
              <w:top w:val="single" w:sz="4" w:space="0" w:color="auto"/>
            </w:tcBorders>
            <w:noWrap/>
          </w:tcPr>
          <w:p w:rsidR="00194FA9" w:rsidRPr="00595970" w:rsidRDefault="00194FA9" w:rsidP="00211364">
            <w:pPr>
              <w:autoSpaceDN w:val="0"/>
              <w:spacing w:line="240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194FA9" w:rsidRPr="00595970" w:rsidRDefault="00194FA9" w:rsidP="00211364">
            <w:pPr>
              <w:autoSpaceDN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94FA9" w:rsidRPr="00595970" w:rsidRDefault="00194FA9" w:rsidP="00211364">
            <w:pPr>
              <w:autoSpaceDN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A9" w:rsidRPr="00595970" w:rsidRDefault="00194FA9" w:rsidP="00211364">
            <w:pPr>
              <w:autoSpaceDN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spacing w:line="240" w:lineRule="auto"/>
        <w:rPr>
          <w:sz w:val="22"/>
          <w:szCs w:val="22"/>
        </w:rPr>
      </w:pPr>
    </w:p>
    <w:p w:rsidR="00194FA9" w:rsidRPr="00595970" w:rsidRDefault="00194FA9" w:rsidP="00194FA9">
      <w:pPr>
        <w:autoSpaceDE w:val="0"/>
        <w:autoSpaceDN w:val="0"/>
        <w:adjustRightInd w:val="0"/>
        <w:spacing w:line="240" w:lineRule="auto"/>
        <w:ind w:left="284" w:firstLine="1"/>
        <w:rPr>
          <w:sz w:val="22"/>
          <w:szCs w:val="22"/>
        </w:rPr>
      </w:pPr>
      <w:r w:rsidRPr="00595970">
        <w:rPr>
          <w:sz w:val="22"/>
          <w:szCs w:val="22"/>
        </w:rPr>
        <w:t xml:space="preserve">* В соответствии с </w:t>
      </w:r>
      <w:proofErr w:type="spellStart"/>
      <w:r w:rsidRPr="00595970">
        <w:rPr>
          <w:sz w:val="22"/>
          <w:szCs w:val="22"/>
        </w:rPr>
        <w:t>пп</w:t>
      </w:r>
      <w:proofErr w:type="spellEnd"/>
      <w:r w:rsidRPr="00595970">
        <w:rPr>
          <w:sz w:val="22"/>
          <w:szCs w:val="22"/>
        </w:rPr>
        <w:t>. 26 п. 2 ст. 149 Налогового кодекса Российской Федерации НДС не облагается.</w:t>
      </w:r>
    </w:p>
    <w:p w:rsidR="00194FA9" w:rsidRPr="00595970" w:rsidRDefault="00194FA9" w:rsidP="00194FA9">
      <w:pPr>
        <w:spacing w:line="240" w:lineRule="auto"/>
        <w:contextualSpacing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contextualSpacing/>
        <w:rPr>
          <w:sz w:val="22"/>
          <w:szCs w:val="22"/>
        </w:rPr>
      </w:pPr>
      <w:r w:rsidRPr="00595970">
        <w:rPr>
          <w:sz w:val="22"/>
          <w:szCs w:val="22"/>
        </w:rPr>
        <w:t>2. Стороны подтверждают, что не имеют взаимных претензий в связи с выполнением своих обязательств по Договору.</w:t>
      </w:r>
    </w:p>
    <w:p w:rsidR="00194FA9" w:rsidRPr="00595970" w:rsidRDefault="00194FA9" w:rsidP="00194FA9">
      <w:pPr>
        <w:spacing w:line="240" w:lineRule="auto"/>
        <w:contextualSpacing/>
        <w:rPr>
          <w:sz w:val="22"/>
          <w:szCs w:val="22"/>
        </w:rPr>
      </w:pPr>
      <w:r w:rsidRPr="00595970">
        <w:rPr>
          <w:sz w:val="22"/>
          <w:szCs w:val="22"/>
        </w:rPr>
        <w:t>3. Настоящий Акт составлен в 2 (двух) экземплярах, по одному для каждой из Сторон, имеющих одинаковую юридическую силу</w:t>
      </w:r>
    </w:p>
    <w:p w:rsidR="00194FA9" w:rsidRPr="00595970" w:rsidRDefault="00194FA9" w:rsidP="00194FA9">
      <w:pPr>
        <w:spacing w:line="240" w:lineRule="auto"/>
        <w:ind w:left="708" w:firstLine="426"/>
        <w:contextualSpacing/>
        <w:rPr>
          <w:sz w:val="22"/>
          <w:szCs w:val="22"/>
        </w:rPr>
      </w:pPr>
    </w:p>
    <w:p w:rsidR="00194FA9" w:rsidRPr="00595970" w:rsidRDefault="00194FA9" w:rsidP="00194FA9">
      <w:pPr>
        <w:spacing w:line="240" w:lineRule="auto"/>
        <w:ind w:firstLine="0"/>
        <w:contextualSpacing/>
        <w:rPr>
          <w:b/>
          <w:sz w:val="22"/>
          <w:szCs w:val="22"/>
        </w:rPr>
      </w:pPr>
      <w:r w:rsidRPr="00595970">
        <w:rPr>
          <w:b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4658"/>
        <w:gridCol w:w="4381"/>
      </w:tblGrid>
      <w:tr w:rsidR="00194FA9" w:rsidRPr="00595970" w:rsidTr="00211364">
        <w:tc>
          <w:tcPr>
            <w:tcW w:w="4658" w:type="dxa"/>
            <w:shd w:val="clear" w:color="auto" w:fill="auto"/>
          </w:tcPr>
          <w:p w:rsidR="00194FA9" w:rsidRPr="00595970" w:rsidRDefault="00194FA9" w:rsidP="00211364">
            <w:pPr>
              <w:tabs>
                <w:tab w:val="right" w:leader="underscore" w:pos="8850"/>
                <w:tab w:val="left" w:leader="underscore" w:pos="9220"/>
              </w:tabs>
              <w:spacing w:line="240" w:lineRule="auto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>Сублицензиар</w:t>
            </w:r>
          </w:p>
          <w:p w:rsidR="00194FA9" w:rsidRPr="00595970" w:rsidRDefault="00194FA9" w:rsidP="00211364">
            <w:pPr>
              <w:tabs>
                <w:tab w:val="right" w:leader="underscore" w:pos="8850"/>
                <w:tab w:val="left" w:leader="underscore" w:pos="9220"/>
              </w:tabs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tabs>
                <w:tab w:val="right" w:leader="underscore" w:pos="8850"/>
                <w:tab w:val="left" w:leader="underscore" w:pos="9220"/>
              </w:tabs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tabs>
                <w:tab w:val="right" w:leader="underscore" w:pos="8850"/>
                <w:tab w:val="left" w:leader="underscore" w:pos="9220"/>
              </w:tabs>
              <w:spacing w:line="240" w:lineRule="auto"/>
              <w:rPr>
                <w:b/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_________________/__________/</w:t>
            </w:r>
          </w:p>
        </w:tc>
        <w:tc>
          <w:tcPr>
            <w:tcW w:w="4381" w:type="dxa"/>
            <w:shd w:val="clear" w:color="auto" w:fill="auto"/>
          </w:tcPr>
          <w:p w:rsidR="00194FA9" w:rsidRPr="00595970" w:rsidRDefault="00194FA9" w:rsidP="00211364">
            <w:pPr>
              <w:spacing w:line="240" w:lineRule="auto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>Лицензиат</w:t>
            </w:r>
          </w:p>
          <w:p w:rsidR="00194FA9" w:rsidRPr="00595970" w:rsidRDefault="00194FA9" w:rsidP="00211364">
            <w:pPr>
              <w:spacing w:line="240" w:lineRule="auto"/>
              <w:rPr>
                <w:b/>
                <w:sz w:val="22"/>
                <w:szCs w:val="22"/>
              </w:rPr>
            </w:pPr>
            <w:r w:rsidRPr="00595970">
              <w:rPr>
                <w:b/>
                <w:sz w:val="22"/>
                <w:szCs w:val="22"/>
              </w:rPr>
              <w:t xml:space="preserve">ПАО «ТНС </w:t>
            </w:r>
            <w:proofErr w:type="spellStart"/>
            <w:r w:rsidRPr="00595970">
              <w:rPr>
                <w:b/>
                <w:sz w:val="22"/>
                <w:szCs w:val="22"/>
              </w:rPr>
              <w:t>энерго</w:t>
            </w:r>
            <w:proofErr w:type="spellEnd"/>
            <w:r w:rsidRPr="00595970">
              <w:rPr>
                <w:b/>
                <w:sz w:val="22"/>
                <w:szCs w:val="22"/>
              </w:rPr>
              <w:t xml:space="preserve"> Ярославль» </w:t>
            </w:r>
          </w:p>
          <w:p w:rsidR="00194FA9" w:rsidRPr="00595970" w:rsidRDefault="00194FA9" w:rsidP="00211364">
            <w:pPr>
              <w:spacing w:line="240" w:lineRule="auto"/>
              <w:rPr>
                <w:sz w:val="22"/>
                <w:szCs w:val="22"/>
              </w:rPr>
            </w:pPr>
          </w:p>
          <w:p w:rsidR="00194FA9" w:rsidRPr="00595970" w:rsidRDefault="00194FA9" w:rsidP="00211364">
            <w:pPr>
              <w:spacing w:line="240" w:lineRule="auto"/>
              <w:rPr>
                <w:b/>
                <w:sz w:val="22"/>
                <w:szCs w:val="22"/>
              </w:rPr>
            </w:pPr>
            <w:r w:rsidRPr="00595970">
              <w:rPr>
                <w:sz w:val="22"/>
                <w:szCs w:val="22"/>
              </w:rPr>
              <w:t>_________________/__________/</w:t>
            </w:r>
          </w:p>
        </w:tc>
      </w:tr>
      <w:tr w:rsidR="00194FA9" w:rsidRPr="00595970" w:rsidTr="00211364">
        <w:tc>
          <w:tcPr>
            <w:tcW w:w="4658" w:type="dxa"/>
            <w:shd w:val="clear" w:color="auto" w:fill="auto"/>
          </w:tcPr>
          <w:p w:rsidR="00194FA9" w:rsidRPr="00595970" w:rsidRDefault="00194FA9" w:rsidP="00211364">
            <w:pPr>
              <w:tabs>
                <w:tab w:val="right" w:leader="underscore" w:pos="8850"/>
                <w:tab w:val="left" w:leader="underscore" w:pos="9220"/>
              </w:tabs>
              <w:spacing w:line="240" w:lineRule="auto"/>
              <w:rPr>
                <w:b/>
                <w:sz w:val="22"/>
                <w:szCs w:val="22"/>
              </w:rPr>
            </w:pPr>
          </w:p>
          <w:p w:rsidR="00194FA9" w:rsidRPr="00595970" w:rsidRDefault="00194FA9" w:rsidP="00211364">
            <w:pPr>
              <w:tabs>
                <w:tab w:val="right" w:leader="underscore" w:pos="8850"/>
                <w:tab w:val="left" w:leader="underscore" w:pos="9220"/>
              </w:tabs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auto"/>
          </w:tcPr>
          <w:p w:rsidR="00194FA9" w:rsidRPr="00595970" w:rsidRDefault="00194FA9" w:rsidP="0021136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194FA9" w:rsidRPr="00595970" w:rsidRDefault="00194FA9" w:rsidP="00194FA9">
      <w:pPr>
        <w:spacing w:line="240" w:lineRule="auto"/>
        <w:ind w:firstLine="0"/>
        <w:rPr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spacing w:line="240" w:lineRule="auto"/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spacing w:line="240" w:lineRule="auto"/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spacing w:line="240" w:lineRule="auto"/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  <w:bookmarkStart w:id="1" w:name="ID_NAME"/>
      <w:bookmarkEnd w:id="1"/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p w:rsidR="00194FA9" w:rsidRPr="00595970" w:rsidRDefault="00194FA9" w:rsidP="00194FA9">
      <w:pPr>
        <w:tabs>
          <w:tab w:val="left" w:pos="284"/>
        </w:tabs>
        <w:ind w:firstLine="0"/>
        <w:jc w:val="left"/>
        <w:rPr>
          <w:b/>
          <w:sz w:val="22"/>
          <w:szCs w:val="22"/>
        </w:rPr>
      </w:pPr>
    </w:p>
    <w:sectPr w:rsidR="00194FA9" w:rsidRPr="005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31B"/>
    <w:multiLevelType w:val="hybridMultilevel"/>
    <w:tmpl w:val="A6081A00"/>
    <w:lvl w:ilvl="0" w:tplc="9F30645C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796C61"/>
    <w:multiLevelType w:val="hybridMultilevel"/>
    <w:tmpl w:val="8D7AF3C6"/>
    <w:lvl w:ilvl="0" w:tplc="7FA0BA8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405EDD"/>
    <w:multiLevelType w:val="multilevel"/>
    <w:tmpl w:val="5A2CC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9"/>
    <w:rsid w:val="001328DB"/>
    <w:rsid w:val="00194FA9"/>
    <w:rsid w:val="003F6E35"/>
    <w:rsid w:val="00787BFA"/>
    <w:rsid w:val="007A3E4C"/>
    <w:rsid w:val="007B70C7"/>
    <w:rsid w:val="008A10BF"/>
    <w:rsid w:val="00C058AA"/>
    <w:rsid w:val="00CC22D4"/>
    <w:rsid w:val="00D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4FA9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194FA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194F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FA9"/>
    <w:pPr>
      <w:spacing w:after="120"/>
    </w:pPr>
  </w:style>
  <w:style w:type="character" w:customStyle="1" w:styleId="a4">
    <w:name w:val="Основной текст Знак"/>
    <w:basedOn w:val="a0"/>
    <w:link w:val="a3"/>
    <w:rsid w:val="00194F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4FA9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character" w:customStyle="1" w:styleId="FontStyle27">
    <w:name w:val="Font Style27"/>
    <w:uiPriority w:val="99"/>
    <w:rsid w:val="00194FA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94FA9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194FA9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1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FA9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0-c2">
    <w:name w:val="0-c2"/>
    <w:basedOn w:val="a"/>
    <w:rsid w:val="00194FA9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194F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4FA9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194FA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194F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FA9"/>
    <w:pPr>
      <w:spacing w:after="120"/>
    </w:pPr>
  </w:style>
  <w:style w:type="character" w:customStyle="1" w:styleId="a4">
    <w:name w:val="Основной текст Знак"/>
    <w:basedOn w:val="a0"/>
    <w:link w:val="a3"/>
    <w:rsid w:val="00194F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4FA9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character" w:customStyle="1" w:styleId="FontStyle27">
    <w:name w:val="Font Style27"/>
    <w:uiPriority w:val="99"/>
    <w:rsid w:val="00194FA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94FA9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194FA9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FORMATTEXT">
    <w:name w:val=".FORMATTEXT"/>
    <w:uiPriority w:val="99"/>
    <w:rsid w:val="001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4FA9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0-c2">
    <w:name w:val="0-c2"/>
    <w:basedOn w:val="a"/>
    <w:rsid w:val="00194FA9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194FA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Дарья Васильевна</dc:creator>
  <cp:lastModifiedBy>Калистратова Дарья Васильевна</cp:lastModifiedBy>
  <cp:revision>4</cp:revision>
  <dcterms:created xsi:type="dcterms:W3CDTF">2019-07-17T07:54:00Z</dcterms:created>
  <dcterms:modified xsi:type="dcterms:W3CDTF">2019-10-14T13:34:00Z</dcterms:modified>
</cp:coreProperties>
</file>