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ЦЕНОВОЙ И ТАРИФНОЙ ПОЛИТИКЕ ОБЛАСТИ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г. N 75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ЕДИНЫХ (КОТЛОВЫХ) ТАРИФАХ НА УСЛУГИ ПО ПЕРЕДАЧЕ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ПО СЕТЯМ НОВГОРОДСКОЙ ОБЛАСТИ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Комитета по ценовой и тарифной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политике Новгородской области от 26.03.2014 N 10)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ценовой и тарифной политике области, утвержденным постановлением Правительства Новгородской области от 09.09.2013 N 161 "О комитете по ценовой и тарифной политике области", комитет по ценовой и тарифной политике области постановляет: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1 января 2014 года по 31 декабря 2014 года единые (котловые)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Новгородской области на 2014 год с календарной разбивкой согласно приложению.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газете "Новгородские ведомости".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ценовой и тарифной политике области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М.Н.СОЛТАГАНОВА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ценовой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тарифной политике области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19.12.2013 N 75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НОВГОРОДСКОЙ ОБЛАСТИ НА 2014 ГОД (ТАРИФЫ УКАЗАНЫ БЕЗ НДС)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Комитета по ценовой и тарифной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политике Новгородской области от 26.03.2014 N 10)</w:t>
      </w: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46F77" w:rsidSect="005F5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240"/>
        <w:gridCol w:w="1871"/>
        <w:gridCol w:w="1110"/>
        <w:gridCol w:w="1361"/>
        <w:gridCol w:w="1361"/>
        <w:gridCol w:w="1247"/>
        <w:gridCol w:w="1134"/>
        <w:gridCol w:w="1361"/>
        <w:gridCol w:w="1417"/>
        <w:gridCol w:w="1247"/>
      </w:tblGrid>
      <w:tr w:rsidR="00C46F77">
        <w:trPr>
          <w:trHeight w:val="6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46F77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46F77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66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1,32529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3,01069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руб./кВт/мес.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761,893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863,78125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863,78125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981,8184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761,893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863,78125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863,78125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981,8184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0,23801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0,78636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07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0,91797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0,96868</w:t>
            </w:r>
          </w:p>
        </w:tc>
      </w:tr>
      <w:tr w:rsidR="00C46F77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(за исключением населения, проживающего в домах, оборудованных в установленном порядке </w:t>
            </w:r>
            <w:r>
              <w:rPr>
                <w:rFonts w:ascii="Calibri" w:hAnsi="Calibri" w:cs="Calibri"/>
              </w:rPr>
              <w:lastRenderedPageBreak/>
              <w:t>стационарными электроплитами и (или) электроотопительными установками)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руб./кВт/ч</w: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1,23583</w:t>
            </w:r>
          </w:p>
        </w:tc>
        <w:tc>
          <w:tcPr>
            <w:tcW w:w="515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</w:tr>
      <w:tr w:rsidR="00C46F7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(с учетом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установками)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5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0,44523</w:t>
            </w:r>
          </w:p>
        </w:tc>
        <w:tc>
          <w:tcPr>
            <w:tcW w:w="51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0,48246</w:t>
            </w:r>
          </w:p>
        </w:tc>
      </w:tr>
      <w:tr w:rsidR="00C46F7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101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Новгородской области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Новгородской области</w:t>
            </w:r>
          </w:p>
        </w:tc>
      </w:tr>
      <w:tr w:rsidR="00C46F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2857064,466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Новгородоблэлектро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910725,67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hAnsi="Calibri" w:cs="Calibri"/>
              </w:rPr>
              <w:t>Аликин</w:t>
            </w:r>
            <w:proofErr w:type="spellEnd"/>
            <w:r>
              <w:rPr>
                <w:rFonts w:ascii="Calibri" w:hAnsi="Calibri" w:cs="Calibri"/>
              </w:rPr>
              <w:t xml:space="preserve"> Вадим Генрихович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1427,192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"Электрические сети"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1673,817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Салтыков Сергей Анатольевич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377,526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</w:t>
            </w:r>
            <w:proofErr w:type="spellStart"/>
            <w:r>
              <w:rPr>
                <w:rFonts w:ascii="Calibri" w:hAnsi="Calibri" w:cs="Calibri"/>
              </w:rPr>
              <w:t>Элком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1718,242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"ВПК-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1699,160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"Труб-Инвест"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1073,226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2808,185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27302,623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1171,761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13130,563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13077,071</w:t>
            </w:r>
          </w:p>
        </w:tc>
      </w:tr>
      <w:tr w:rsidR="00C46F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0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17649,491</w:t>
            </w:r>
          </w:p>
        </w:tc>
      </w:tr>
      <w:tr w:rsidR="00C46F77">
        <w:tc>
          <w:tcPr>
            <w:tcW w:w="1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F77" w:rsidRDefault="00C4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3850898,99</w:t>
            </w:r>
          </w:p>
        </w:tc>
      </w:tr>
    </w:tbl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F77" w:rsidRDefault="00C46F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43BFB" w:rsidRDefault="00843BFB">
      <w:bookmarkStart w:id="5" w:name="_GoBack"/>
      <w:bookmarkEnd w:id="5"/>
    </w:p>
    <w:sectPr w:rsidR="00843BF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77"/>
    <w:rsid w:val="00843BFB"/>
    <w:rsid w:val="00C4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1F890-67E1-44AC-8959-BD185999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A32DC6C55FE64478F74BF5A72C6045A862446A2CF45ECCCF4FF163ADE25F5CF060620472D51CF162674fCR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3A32DC6C55FE64478F6AB24C1E990C5F8A7F42A0C848BF98ABA44B6DfDR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A32DC6C55FE64478F6AB24C1E990C5F8A7842A6CE48BF98ABA44B6DfDR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3A32DC6C55FE64478F74BF5A72C6045A862446A2CF47EAC2F4FF163ADE25F5CF060620472D51CF162671fCRA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3A32DC6C55FE64478F74BF5A72C6045A862446A2CF47EAC2F4FF163ADE25F5CF060620472D51CF162671fC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Горобенко Анна Теймуразовна</dc:creator>
  <cp:keywords/>
  <dc:description/>
  <cp:lastModifiedBy>Горобенко Анна Теймуразовна</cp:lastModifiedBy>
  <cp:revision>1</cp:revision>
  <dcterms:created xsi:type="dcterms:W3CDTF">2015-05-20T14:17:00Z</dcterms:created>
  <dcterms:modified xsi:type="dcterms:W3CDTF">2015-05-20T14:17:00Z</dcterms:modified>
</cp:coreProperties>
</file>