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B" w:rsidRDefault="00620EA4">
      <w:pPr>
        <w:pStyle w:val="Standard"/>
        <w:shd w:val="clear" w:color="auto" w:fill="FFFFFF"/>
        <w:spacing w:line="422" w:lineRule="exact"/>
        <w:ind w:right="548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 1 к документации открытого конкурса</w:t>
      </w:r>
    </w:p>
    <w:p w:rsidR="007041DB" w:rsidRDefault="007041DB">
      <w:pPr>
        <w:pStyle w:val="Standard"/>
        <w:shd w:val="clear" w:color="auto" w:fill="FFFFFF"/>
        <w:spacing w:line="422" w:lineRule="exact"/>
        <w:ind w:right="1661"/>
        <w:jc w:val="center"/>
        <w:rPr>
          <w:rFonts w:cs="Times New Roman"/>
          <w:sz w:val="32"/>
          <w:szCs w:val="32"/>
        </w:rPr>
      </w:pPr>
    </w:p>
    <w:p w:rsidR="007041DB" w:rsidRDefault="00620EA4">
      <w:pPr>
        <w:pStyle w:val="Standard"/>
        <w:shd w:val="clear" w:color="auto" w:fill="FFFFFF"/>
        <w:spacing w:line="422" w:lineRule="exact"/>
        <w:ind w:left="142" w:right="1661"/>
        <w:jc w:val="center"/>
      </w:pPr>
      <w:r>
        <w:rPr>
          <w:rFonts w:ascii="Times New Roman" w:hAnsi="Times New Roman" w:cs="Times New Roman"/>
          <w:sz w:val="32"/>
          <w:szCs w:val="32"/>
        </w:rPr>
        <w:t>Проект Договора №</w:t>
      </w:r>
    </w:p>
    <w:p w:rsidR="007041DB" w:rsidRDefault="00620EA4">
      <w:pPr>
        <w:pStyle w:val="Standard"/>
        <w:shd w:val="clear" w:color="auto" w:fill="FFFFFF"/>
        <w:spacing w:line="422" w:lineRule="exact"/>
        <w:ind w:left="1632" w:right="1661"/>
        <w:jc w:val="center"/>
      </w:pPr>
      <w:r>
        <w:rPr>
          <w:rFonts w:ascii="Times New Roman" w:hAnsi="Times New Roman" w:cs="Times New Roman"/>
          <w:sz w:val="32"/>
          <w:szCs w:val="32"/>
        </w:rPr>
        <w:t>купли-продажи транспортного средства</w:t>
      </w:r>
    </w:p>
    <w:p w:rsidR="007041DB" w:rsidRDefault="00620EA4">
      <w:pPr>
        <w:pStyle w:val="Standard"/>
        <w:shd w:val="clear" w:color="auto" w:fill="FFFFFF"/>
        <w:tabs>
          <w:tab w:val="left" w:pos="10778"/>
        </w:tabs>
        <w:spacing w:before="259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________2017г.                                  </w:t>
      </w: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 "_________" (___________), именуемое в дальнейшем «Продавец», в лице  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___________, с одной стороны,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 с ограниченной ответственностью «ТНС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Пенза» (ООО «ТНС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Пенза»),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«Покупатель», в лице заместителя генерального директора ПАО ГК «ТНС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– управляюще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директора ООО «ТНС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Пенза» Чернова Романа Борисовича, действующего на основании доверенности от 29.08.2017г., с другой 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1DB" w:rsidRDefault="00620EA4">
      <w:pPr>
        <w:pStyle w:val="Standard"/>
        <w:numPr>
          <w:ilvl w:val="8"/>
          <w:numId w:val="10"/>
        </w:numPr>
        <w:shd w:val="clear" w:color="auto" w:fill="FFFFFF"/>
        <w:spacing w:before="154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1.1 Продавец обязуется передать в собственность Покупател</w:t>
      </w:r>
      <w:r>
        <w:rPr>
          <w:rFonts w:ascii="Times New Roman" w:hAnsi="Times New Roman" w:cs="Times New Roman"/>
          <w:sz w:val="24"/>
          <w:szCs w:val="24"/>
        </w:rPr>
        <w:t xml:space="preserve">ю транспортное средство марки  </w:t>
      </w:r>
      <w:r>
        <w:rPr>
          <w:rFonts w:ascii="Times New Roman" w:hAnsi="Times New Roman" w:cs="Times New Roman"/>
          <w:sz w:val="24"/>
          <w:szCs w:val="24"/>
          <w:lang w:val="en-US"/>
        </w:rPr>
        <w:t>LEXUS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LX</w:t>
      </w:r>
      <w:r>
        <w:rPr>
          <w:rFonts w:ascii="Times New Roman" w:hAnsi="Times New Roman" w:cs="Times New Roman"/>
          <w:sz w:val="24"/>
          <w:szCs w:val="24"/>
        </w:rPr>
        <w:t xml:space="preserve"> 570 (далее - Автомобиль),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транспортных средств (Приложение №1), являющегося неотъемлемой частью настоящего договора, принадлежащего Продавцу на основании соответствующей документации, а «Покупатель» </w:t>
      </w:r>
      <w:r>
        <w:rPr>
          <w:rFonts w:ascii="Times New Roman" w:hAnsi="Times New Roman" w:cs="Times New Roman"/>
          <w:sz w:val="24"/>
          <w:szCs w:val="24"/>
        </w:rPr>
        <w:t>обязуется  принять и оплатить его.</w:t>
      </w:r>
    </w:p>
    <w:p w:rsidR="007041DB" w:rsidRDefault="007041DB">
      <w:pPr>
        <w:pStyle w:val="Standard"/>
        <w:spacing w:after="115" w:line="1" w:lineRule="exact"/>
        <w:ind w:left="567" w:right="567"/>
        <w:rPr>
          <w:rFonts w:cs="Times New Roman"/>
          <w:sz w:val="2"/>
          <w:szCs w:val="2"/>
        </w:rPr>
      </w:pP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>Обязанности сторон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передать Покупателю Автомобиль свободным от прав третьих лиц на них при условии полной оплаты; 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передать Покупателю вместе с Автомобилем необходимую техническую  </w:t>
      </w:r>
      <w:r>
        <w:rPr>
          <w:rFonts w:ascii="Times New Roman" w:hAnsi="Times New Roman" w:cs="Times New Roman"/>
          <w:sz w:val="24"/>
          <w:szCs w:val="24"/>
        </w:rPr>
        <w:t>документацию, а также все необходимые документы для его регистрации в компетентных органах в соответствии с действующим законодательством РФ (Сервисную книжку, Положение об обслуживании автомобиля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гарантийного срока, Инструкцию (Руководство) по э</w:t>
      </w:r>
      <w:r>
        <w:rPr>
          <w:rFonts w:ascii="Times New Roman" w:hAnsi="Times New Roman" w:cs="Times New Roman"/>
          <w:sz w:val="24"/>
          <w:szCs w:val="24"/>
        </w:rPr>
        <w:t>ксплуатации Автомобиля, ключи, Паспорт транспортного средства ).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Автомобиль согласно условиям настоящего Договора;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воевременно принять Автомобиль; 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 проводить техническое обслуживание и/или ремонт Автомобиля в тече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срока действия гарантии на станциях технического обслуживания, авторизованных производителем Автомобиля или иным уполномоченным производителем лицом;</w:t>
      </w:r>
    </w:p>
    <w:p w:rsidR="007041DB" w:rsidRDefault="00620EA4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 2х  календарных дней со дня получения уведомления о готовности Автомобиля к </w:t>
      </w:r>
      <w:r>
        <w:rPr>
          <w:rFonts w:ascii="Times New Roman" w:hAnsi="Times New Roman" w:cs="Times New Roman"/>
          <w:sz w:val="24"/>
          <w:szCs w:val="24"/>
        </w:rPr>
        <w:t xml:space="preserve">приему-передаче осмотреть и проверить его в согласованное с Продавцом время и месте, а также в течение указанного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осуществить прием Автомобиля; </w:t>
      </w:r>
    </w:p>
    <w:p w:rsidR="007041DB" w:rsidRDefault="00620EA4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свой счет и по своему усмотрению, но не позднее 10 дней с момента получения Автомобиля в установле</w:t>
      </w:r>
      <w:r>
        <w:rPr>
          <w:rFonts w:ascii="Times New Roman" w:hAnsi="Times New Roman" w:cs="Times New Roman"/>
          <w:sz w:val="24"/>
          <w:szCs w:val="24"/>
        </w:rPr>
        <w:t>нном порядке поставить его на регистрационный учет.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Передача Автомобиля проводится в течение ________дней с момента оплаты.</w:t>
      </w:r>
    </w:p>
    <w:p w:rsidR="007041DB" w:rsidRDefault="00620EA4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Поставка Автомобиля осуществляется по адресу: _______________________.</w:t>
      </w:r>
    </w:p>
    <w:p w:rsidR="007041DB" w:rsidRDefault="00620EA4">
      <w:pPr>
        <w:pStyle w:val="Standard"/>
        <w:shd w:val="clear" w:color="auto" w:fill="FFFFFF"/>
        <w:tabs>
          <w:tab w:val="left" w:pos="2969"/>
        </w:tabs>
        <w:ind w:left="567" w:right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Прием Автомобиля оформляется Актом приема - с</w:t>
      </w:r>
      <w:r>
        <w:rPr>
          <w:rFonts w:ascii="Times New Roman" w:hAnsi="Times New Roman" w:cs="Times New Roman"/>
          <w:sz w:val="24"/>
          <w:szCs w:val="24"/>
        </w:rPr>
        <w:t xml:space="preserve">дачи, который подписывается уполномоченными представителями сторон и является неотъемлемой частью договора. В данном Акте указываются все недостатки и/или прочие претензии Покупателя. </w:t>
      </w:r>
      <w:r>
        <w:rPr>
          <w:rFonts w:ascii="Times New Roman" w:hAnsi="Times New Roman" w:cs="Times New Roman"/>
          <w:spacing w:val="-1"/>
          <w:sz w:val="24"/>
          <w:szCs w:val="24"/>
        </w:rPr>
        <w:t>Любые претензии Покупателя относительно состояния и комплектации Автомоб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иля, которые не были </w:t>
      </w:r>
      <w:r>
        <w:rPr>
          <w:rFonts w:ascii="Times New Roman" w:hAnsi="Times New Roman" w:cs="Times New Roman"/>
          <w:sz w:val="24"/>
          <w:szCs w:val="24"/>
        </w:rPr>
        <w:t>внесены в Акт приема-сдачи, после его подписания исключаются.</w:t>
      </w:r>
    </w:p>
    <w:p w:rsidR="007041DB" w:rsidRDefault="007041DB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041DB" w:rsidRDefault="007041DB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041DB" w:rsidRDefault="00620EA4">
      <w:pPr>
        <w:pStyle w:val="a9"/>
      </w:pPr>
      <w:r>
        <w:lastRenderedPageBreak/>
        <w:t xml:space="preserve">                   ___________________ /                                      ___________________ /</w:t>
      </w:r>
      <w:proofErr w:type="spellStart"/>
      <w:r>
        <w:t>Р.Б.Чернов</w:t>
      </w:r>
      <w:proofErr w:type="spellEnd"/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3. Цена договора и порядок расчетов.</w:t>
      </w: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Цена на Автомобиль </w:t>
      </w:r>
      <w:r>
        <w:rPr>
          <w:rFonts w:ascii="Times New Roman" w:hAnsi="Times New Roman" w:cs="Times New Roman"/>
          <w:sz w:val="24"/>
          <w:szCs w:val="24"/>
        </w:rPr>
        <w:t>указывается в валюте Российской Федерации - рублях.</w:t>
      </w:r>
    </w:p>
    <w:p w:rsidR="007041DB" w:rsidRDefault="00620EA4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Стоимость Автомобиля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 ( 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рублей, включая доставку и НДС. </w:t>
      </w:r>
    </w:p>
    <w:p w:rsidR="007041DB" w:rsidRDefault="00620EA4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по настоящему Договору производится в порядке 100% предоплаты путем перечисления денежных средств на ра</w:t>
      </w:r>
      <w:r>
        <w:rPr>
          <w:rFonts w:ascii="Times New Roman" w:hAnsi="Times New Roman" w:cs="Times New Roman"/>
          <w:sz w:val="24"/>
          <w:szCs w:val="24"/>
        </w:rPr>
        <w:t xml:space="preserve">счетный счет Поставщика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и выставления Поставщиком счета на оплату.        </w:t>
      </w: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. Ответственность сторон</w:t>
      </w:r>
    </w:p>
    <w:p w:rsidR="007041DB" w:rsidRDefault="00620EA4">
      <w:pPr>
        <w:pStyle w:val="Standard"/>
        <w:shd w:val="clear" w:color="auto" w:fill="FFFFFF"/>
        <w:tabs>
          <w:tab w:val="left" w:pos="2327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исполнение обязательств по настоящему договору Стороны несут </w:t>
      </w:r>
      <w:r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РФ.</w:t>
      </w:r>
    </w:p>
    <w:p w:rsidR="007041DB" w:rsidRDefault="00620EA4">
      <w:pPr>
        <w:pStyle w:val="Standard"/>
        <w:shd w:val="clear" w:color="auto" w:fill="FFFFFF"/>
        <w:tabs>
          <w:tab w:val="left" w:pos="232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Если Покупатель или уполномоченное им лицо совершает при приеме Автомобиля пробную поездку, то вся ответственность перед третьими лицами, и риск повреждения или гибели Автомобиля пере</w:t>
      </w:r>
      <w:r>
        <w:rPr>
          <w:rFonts w:ascii="Times New Roman" w:hAnsi="Times New Roman" w:cs="Times New Roman"/>
          <w:sz w:val="24"/>
          <w:szCs w:val="24"/>
        </w:rPr>
        <w:t>ходит к Покупателю с момента начала пробной поездки.</w:t>
      </w:r>
    </w:p>
    <w:p w:rsidR="007041DB" w:rsidRDefault="00620EA4">
      <w:pPr>
        <w:pStyle w:val="Standard"/>
        <w:shd w:val="clear" w:color="auto" w:fill="FFFFFF"/>
        <w:tabs>
          <w:tab w:val="left" w:pos="232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нарушения Продавцом сроков поставки Автомобиля, Покупатель вправе потребовать от него оплаты неустойки в размере ставки рефинансирования ЦБ РФ суммы не поставленного Автомобиля, за каждый </w:t>
      </w:r>
      <w:r>
        <w:rPr>
          <w:rFonts w:ascii="Times New Roman" w:hAnsi="Times New Roman" w:cs="Times New Roman"/>
          <w:sz w:val="24"/>
          <w:szCs w:val="24"/>
        </w:rPr>
        <w:t>день просрочки.</w:t>
      </w: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5. Особые положения</w:t>
      </w:r>
    </w:p>
    <w:p w:rsidR="007041DB" w:rsidRDefault="00620EA4">
      <w:pPr>
        <w:pStyle w:val="Standard"/>
        <w:shd w:val="clear" w:color="auto" w:fill="FFFFFF"/>
        <w:tabs>
          <w:tab w:val="left" w:pos="2298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Право собственности на Автомобиль переходит от Продавца к Покупателю после его передачи Покупателю и подписания Акта приема - сдачи.</w:t>
      </w:r>
    </w:p>
    <w:p w:rsidR="007041DB" w:rsidRDefault="007041DB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41DB" w:rsidRDefault="00620EA4">
      <w:pPr>
        <w:pStyle w:val="a9"/>
        <w:jc w:val="center"/>
      </w:pPr>
      <w:r>
        <w:rPr>
          <w:rFonts w:cs="Times New Roman"/>
          <w:spacing w:val="-2"/>
          <w:sz w:val="28"/>
          <w:szCs w:val="28"/>
        </w:rPr>
        <w:t>6. Форс-Мажор</w:t>
      </w:r>
    </w:p>
    <w:p w:rsidR="007041DB" w:rsidRDefault="00620EA4">
      <w:pPr>
        <w:pStyle w:val="Standard"/>
        <w:shd w:val="clear" w:color="auto" w:fill="FFFFFF"/>
        <w:tabs>
          <w:tab w:val="left" w:pos="365"/>
        </w:tabs>
        <w:spacing w:before="240"/>
        <w:ind w:left="567" w:right="567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возникновения обстоятельств, которые делают невозможн</w:t>
      </w:r>
      <w:r>
        <w:rPr>
          <w:rFonts w:ascii="Times New Roman" w:hAnsi="Times New Roman" w:cs="Times New Roman"/>
          <w:sz w:val="24"/>
          <w:szCs w:val="24"/>
        </w:rPr>
        <w:t xml:space="preserve">ым полное или частичное выполнение обязательств одной или обеими Сторонами, а именно, наводнений, землетрясений, экспортных и/или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импортных ограничений, войн, военных действий, политических изменений, действий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 xml:space="preserve">делающих невозможным </w:t>
      </w:r>
      <w:r>
        <w:rPr>
          <w:rFonts w:ascii="Times New Roman" w:hAnsi="Times New Roman" w:cs="Times New Roman"/>
          <w:sz w:val="24"/>
          <w:szCs w:val="24"/>
        </w:rPr>
        <w:t>или существенно затрудняющих исполнение настоящего Договора или непринятия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государственными органами мер, имеющих существенное значение для исполнения настоящего Договора, либо иных обстоятельств, находящихся за пределами ответственности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Сторон, Сторона, к</w:t>
      </w:r>
      <w:r>
        <w:rPr>
          <w:rFonts w:ascii="Times New Roman" w:hAnsi="Times New Roman" w:cs="Times New Roman"/>
          <w:sz w:val="24"/>
          <w:szCs w:val="24"/>
        </w:rPr>
        <w:t xml:space="preserve">оторую затронуло действие таких обстоятельств, освобождается от выполнения своих обязательств до прекращения действия обстоятельств непреодолимой силы. При этом </w:t>
      </w:r>
      <w:r>
        <w:rPr>
          <w:rFonts w:ascii="Times New Roman" w:hAnsi="Times New Roman" w:cs="Times New Roman"/>
          <w:spacing w:val="-1"/>
          <w:sz w:val="24"/>
          <w:szCs w:val="24"/>
        </w:rPr>
        <w:t>соответствующие сроки исполнения обязательств по настоящему Договору отодвигаются на период вре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мени, в </w:t>
      </w:r>
      <w:r>
        <w:rPr>
          <w:rFonts w:ascii="Times New Roman" w:hAnsi="Times New Roman" w:cs="Times New Roman"/>
          <w:sz w:val="24"/>
          <w:szCs w:val="24"/>
        </w:rPr>
        <w:t>течение которого полное или частичное исполнение таких обязательств являлось невозможным, а также на период времени, который является необходимым для восстановления первоначального состояния после прекращения действия обстоятельств непреодолимой си</w:t>
      </w:r>
      <w:r>
        <w:rPr>
          <w:rFonts w:ascii="Times New Roman" w:hAnsi="Times New Roman" w:cs="Times New Roman"/>
          <w:sz w:val="24"/>
          <w:szCs w:val="24"/>
        </w:rPr>
        <w:t xml:space="preserve">лы. Сторона, которую затронуло действие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обстоятельств непреодолимой силы, обязана незамедлительно уведомить другие Стороны о наступлении таких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7041DB" w:rsidRDefault="00620EA4">
      <w:pPr>
        <w:pStyle w:val="Standard"/>
        <w:numPr>
          <w:ilvl w:val="1"/>
          <w:numId w:val="15"/>
        </w:numPr>
        <w:shd w:val="clear" w:color="auto" w:fill="FFFFFF"/>
        <w:tabs>
          <w:tab w:val="left" w:pos="-9832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Доказательством существования обстоятельств непреодолимой силы является</w:t>
      </w:r>
    </w:p>
    <w:p w:rsidR="007041DB" w:rsidRDefault="00620EA4">
      <w:pPr>
        <w:pStyle w:val="Standard"/>
        <w:shd w:val="clear" w:color="auto" w:fill="FFFFFF"/>
        <w:tabs>
          <w:tab w:val="left" w:pos="365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соответствующая справка, </w:t>
      </w:r>
      <w:r>
        <w:rPr>
          <w:rFonts w:ascii="Times New Roman" w:hAnsi="Times New Roman" w:cs="Times New Roman"/>
          <w:sz w:val="24"/>
          <w:szCs w:val="24"/>
        </w:rPr>
        <w:t>выданная компетентной Торгово-промышленной палатой или иными компетентными органами местности, в которой наступили обстоятельств непреодолимой силы.</w:t>
      </w:r>
    </w:p>
    <w:p w:rsidR="007041DB" w:rsidRDefault="00620EA4">
      <w:pPr>
        <w:pStyle w:val="Standard"/>
        <w:numPr>
          <w:ilvl w:val="1"/>
          <w:numId w:val="15"/>
        </w:numPr>
        <w:shd w:val="clear" w:color="auto" w:fill="FFFFFF"/>
        <w:tabs>
          <w:tab w:val="left" w:pos="-9832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более 3 месяцев, то каждая из Сторон</w:t>
      </w:r>
    </w:p>
    <w:p w:rsidR="007041DB" w:rsidRDefault="00620EA4">
      <w:pPr>
        <w:pStyle w:val="Standard"/>
        <w:shd w:val="clear" w:color="auto" w:fill="FFFFFF"/>
        <w:tabs>
          <w:tab w:val="left" w:pos="365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досрочно расто</w:t>
      </w:r>
      <w:r>
        <w:rPr>
          <w:rFonts w:ascii="Times New Roman" w:hAnsi="Times New Roman" w:cs="Times New Roman"/>
          <w:sz w:val="24"/>
          <w:szCs w:val="24"/>
        </w:rPr>
        <w:t>ргнуть настоящий Договор в отношении его неисполненной части. В этом случае требования о возмещении ущерба исключаются.</w:t>
      </w:r>
    </w:p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center"/>
      </w:pPr>
      <w:r>
        <w:t>___________________ /                                      ___________________ /</w:t>
      </w:r>
      <w:proofErr w:type="spellStart"/>
      <w:r>
        <w:t>Р.Б.Чернов</w:t>
      </w:r>
      <w:proofErr w:type="spellEnd"/>
    </w:p>
    <w:p w:rsidR="007041DB" w:rsidRDefault="007041DB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041DB" w:rsidRDefault="007041DB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041DB" w:rsidRDefault="007041DB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7.1.Стороны</w:t>
      </w:r>
      <w:r>
        <w:rPr>
          <w:rFonts w:ascii="Times New Roman" w:hAnsi="Times New Roman" w:cs="Times New Roman"/>
          <w:sz w:val="24"/>
          <w:szCs w:val="24"/>
        </w:rPr>
        <w:t xml:space="preserve"> будут стремиться   разрешать все споры и разногласия, которые могут возникнуть из настоящего договора, путем переговоров. Если указанные споры не будут решены путем переговоров в течение 30 дней, они подлежат разрешению в соответствии с действующим законо</w:t>
      </w:r>
      <w:r>
        <w:rPr>
          <w:rFonts w:ascii="Times New Roman" w:hAnsi="Times New Roman" w:cs="Times New Roman"/>
          <w:sz w:val="24"/>
          <w:szCs w:val="24"/>
        </w:rPr>
        <w:t>дательством РФ.</w:t>
      </w:r>
    </w:p>
    <w:p w:rsidR="007041DB" w:rsidRDefault="00620EA4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 Заключительные положения</w:t>
      </w:r>
    </w:p>
    <w:p w:rsidR="007041DB" w:rsidRDefault="00620EA4">
      <w:pPr>
        <w:pStyle w:val="Standard"/>
        <w:shd w:val="clear" w:color="auto" w:fill="FFFFFF"/>
        <w:tabs>
          <w:tab w:val="left" w:pos="1034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подписания его сторонами и действует до полного исполнения своих обязательств обеими сторонами.</w:t>
      </w:r>
    </w:p>
    <w:p w:rsidR="007041DB" w:rsidRDefault="00620EA4">
      <w:pPr>
        <w:pStyle w:val="Standard"/>
        <w:shd w:val="clear" w:color="auto" w:fill="FFFFFF"/>
        <w:tabs>
          <w:tab w:val="left" w:pos="1034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Любые изменения и дополнения к настоящему договору имеют силу </w:t>
      </w:r>
      <w:r>
        <w:rPr>
          <w:rFonts w:ascii="Times New Roman" w:hAnsi="Times New Roman" w:cs="Times New Roman"/>
          <w:sz w:val="24"/>
          <w:szCs w:val="24"/>
        </w:rPr>
        <w:t>только в том случае, если они оформлены в письменном виде и подписаны уполномоченными представителями сторон.</w:t>
      </w:r>
    </w:p>
    <w:p w:rsidR="007041DB" w:rsidRDefault="00620EA4">
      <w:pPr>
        <w:pStyle w:val="Standard"/>
        <w:shd w:val="clear" w:color="auto" w:fill="FFFFFF"/>
        <w:tabs>
          <w:tab w:val="left" w:pos="1034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Во всем остальном, не предусмотренном настоящим договором, стороны руководствуются действующим законодательством РФ.</w:t>
      </w:r>
    </w:p>
    <w:p w:rsidR="007041DB" w:rsidRDefault="00620EA4">
      <w:pPr>
        <w:pStyle w:val="Standard"/>
        <w:shd w:val="clear" w:color="auto" w:fill="FFFFFF"/>
        <w:tabs>
          <w:tab w:val="left" w:pos="1034"/>
        </w:tabs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8.4. Все уведомления и </w:t>
      </w:r>
      <w:r>
        <w:rPr>
          <w:rFonts w:ascii="Times New Roman" w:hAnsi="Times New Roman" w:cs="Times New Roman"/>
          <w:sz w:val="24"/>
          <w:szCs w:val="24"/>
        </w:rPr>
        <w:t xml:space="preserve">сообщения в рамках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</w:t>
      </w:r>
      <w:r>
        <w:rPr>
          <w:rFonts w:ascii="Times New Roman" w:hAnsi="Times New Roman" w:cs="Times New Roman"/>
          <w:spacing w:val="-1"/>
          <w:sz w:val="24"/>
          <w:szCs w:val="24"/>
        </w:rPr>
        <w:t>телеграфу, телетайпу, телексу, телефаксу или доставлены лично по юридическим (по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чтовым) адресам сторон с </w:t>
      </w:r>
      <w:r>
        <w:rPr>
          <w:rFonts w:ascii="Times New Roman" w:hAnsi="Times New Roman" w:cs="Times New Roman"/>
          <w:sz w:val="24"/>
          <w:szCs w:val="24"/>
        </w:rPr>
        <w:t>получением под расписку соответствующими должностными лицами.</w:t>
      </w:r>
    </w:p>
    <w:p w:rsidR="007041DB" w:rsidRDefault="00620EA4">
      <w:pPr>
        <w:pStyle w:val="Standard"/>
        <w:shd w:val="clear" w:color="auto" w:fill="FFFFFF"/>
        <w:tabs>
          <w:tab w:val="left" w:pos="1130"/>
        </w:tabs>
        <w:ind w:left="567" w:right="56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и соглашений к нему, а также иная сопутствующая информация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конфиденциальны и не подлежат разглашению. Стороны принимают все необходимые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меры для того, чтобы их </w:t>
      </w:r>
      <w:r>
        <w:rPr>
          <w:rFonts w:ascii="Times New Roman" w:hAnsi="Times New Roman" w:cs="Times New Roman"/>
          <w:sz w:val="24"/>
          <w:szCs w:val="24"/>
        </w:rPr>
        <w:t xml:space="preserve">сотрудники, правопреемники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</w:p>
    <w:p w:rsidR="007041DB" w:rsidRDefault="00620EA4">
      <w:pPr>
        <w:pStyle w:val="Standard"/>
        <w:shd w:val="clear" w:color="auto" w:fill="FFFFFF"/>
        <w:tabs>
          <w:tab w:val="left" w:pos="1130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другой стороны не информировали третьих лиц о деталях данного договора и приложений к нему.</w:t>
      </w:r>
    </w:p>
    <w:p w:rsidR="007041DB" w:rsidRDefault="00620EA4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Настоящий Договор составлен и подписан в трех экземплярах, по одному для каждо</w:t>
      </w:r>
      <w:r>
        <w:rPr>
          <w:rFonts w:ascii="Times New Roman" w:hAnsi="Times New Roman" w:cs="Times New Roman"/>
          <w:sz w:val="24"/>
          <w:szCs w:val="24"/>
        </w:rPr>
        <w:t>й из Сторон, один  для органов ГИБДД, каждый из которых имеет одинаковую юридическую силу.</w:t>
      </w:r>
    </w:p>
    <w:p w:rsidR="007041DB" w:rsidRDefault="00620EA4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8.7. Все Приложения, указанные в настоящем Договоре, являются неотъемлемой составной частью настоящего Договора.</w:t>
      </w:r>
    </w:p>
    <w:p w:rsidR="007041DB" w:rsidRDefault="00620EA4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8.7.1. Приложение №1 – Перечень транспортных средств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(технические характеристики), является неотъемлемой составной частью настоящего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7041DB" w:rsidRDefault="007041DB">
      <w:pPr>
        <w:pStyle w:val="Standard"/>
        <w:shd w:val="clear" w:color="auto" w:fill="FFFFFF"/>
        <w:spacing w:before="29" w:line="202" w:lineRule="exact"/>
        <w:ind w:left="567" w:right="567"/>
        <w:jc w:val="both"/>
      </w:pPr>
    </w:p>
    <w:p w:rsidR="007041DB" w:rsidRDefault="00620EA4">
      <w:pPr>
        <w:pStyle w:val="Standard"/>
        <w:ind w:left="567" w:right="567"/>
        <w:jc w:val="center"/>
      </w:pPr>
      <w:r>
        <w:rPr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9. Местонахождение, банковские реквизиты и подписи сторон</w:t>
      </w:r>
    </w:p>
    <w:p w:rsidR="007041DB" w:rsidRDefault="007041DB">
      <w:pPr>
        <w:pStyle w:val="Standard"/>
        <w:ind w:left="567"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7041DB">
        <w:tblPrEx>
          <w:tblCellMar>
            <w:top w:w="0" w:type="dxa"/>
            <w:bottom w:w="0" w:type="dxa"/>
          </w:tblCellMar>
        </w:tblPrEx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DB" w:rsidRDefault="00620EA4">
            <w:pPr>
              <w:pStyle w:val="Standard"/>
              <w:snapToGrid w:val="0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DB" w:rsidRDefault="00620EA4">
            <w:pPr>
              <w:pStyle w:val="Standard"/>
              <w:snapToGrid w:val="0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val="3190"/>
        </w:trPr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DB" w:rsidRDefault="00620EA4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7041DB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7041DB" w:rsidRDefault="00620EA4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           _______________________/ </w:t>
            </w:r>
            <w:r>
              <w:rPr>
                <w:b/>
              </w:rPr>
              <w:t xml:space="preserve">                                                 </w:t>
            </w:r>
          </w:p>
          <w:p w:rsidR="007041DB" w:rsidRDefault="00620EA4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DB" w:rsidRDefault="00620EA4">
            <w:pPr>
              <w:ind w:left="567" w:right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«Заказчик»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«ТНС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Пенза» 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440039, г. Пенза, ул. Гагарина, д 11Б, 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7702743761, 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КПП 583501001, 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1107746839463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 40702810629170000092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«Нижегородский»</w:t>
            </w:r>
          </w:p>
          <w:p w:rsidR="007041DB" w:rsidRDefault="00620E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</w:t>
            </w:r>
            <w:r>
              <w:rPr>
                <w:color w:val="000000"/>
                <w:sz w:val="22"/>
                <w:szCs w:val="22"/>
              </w:rPr>
              <w:t>«АЛЬФА-БАНК» г. Нижний Новгород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 042202824</w:t>
            </w:r>
          </w:p>
          <w:p w:rsidR="007041DB" w:rsidRDefault="00620EA4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 30101810200000000824</w:t>
            </w:r>
          </w:p>
          <w:p w:rsidR="007041DB" w:rsidRDefault="007041DB">
            <w:pPr>
              <w:ind w:left="567" w:right="567"/>
              <w:rPr>
                <w:b/>
                <w:color w:val="000000"/>
              </w:rPr>
            </w:pPr>
          </w:p>
          <w:p w:rsidR="007041DB" w:rsidRDefault="00620EA4">
            <w:pPr>
              <w:ind w:left="567" w:right="567"/>
            </w:pPr>
            <w:r>
              <w:rPr>
                <w:b/>
                <w:color w:val="000000"/>
              </w:rPr>
              <w:t xml:space="preserve">               __</w:t>
            </w:r>
            <w:r>
              <w:rPr>
                <w:color w:val="000000"/>
                <w:sz w:val="22"/>
                <w:szCs w:val="22"/>
              </w:rPr>
              <w:t>__________________/</w:t>
            </w:r>
            <w:proofErr w:type="spellStart"/>
            <w:r>
              <w:rPr>
                <w:color w:val="000000"/>
                <w:sz w:val="22"/>
                <w:szCs w:val="22"/>
              </w:rPr>
              <w:t>Р.Б.Чернов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ind w:left="567" w:right="567"/>
      </w:pPr>
    </w:p>
    <w:p w:rsidR="007041DB" w:rsidRDefault="007041DB">
      <w:pPr>
        <w:pStyle w:val="Standard"/>
        <w:ind w:left="567" w:right="567"/>
      </w:pPr>
    </w:p>
    <w:p w:rsidR="007041DB" w:rsidRDefault="00620EA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№1 </w:t>
      </w:r>
    </w:p>
    <w:p w:rsidR="007041DB" w:rsidRDefault="00620EA4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041DB" w:rsidRDefault="00620EA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</w:p>
    <w:p w:rsidR="007041DB" w:rsidRDefault="00620EA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(технические характеристики)</w:t>
      </w:r>
    </w:p>
    <w:p w:rsidR="007041DB" w:rsidRDefault="007041DB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4"/>
        <w:gridCol w:w="4885"/>
      </w:tblGrid>
      <w:tr w:rsidR="007041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1D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620EA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41DB" w:rsidRDefault="007041D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41DB" w:rsidRDefault="007041DB">
      <w:pPr>
        <w:pStyle w:val="Standard"/>
        <w:jc w:val="center"/>
      </w:pPr>
    </w:p>
    <w:p w:rsidR="007041DB" w:rsidRDefault="007041DB">
      <w:pPr>
        <w:pStyle w:val="Standard"/>
        <w:jc w:val="center"/>
      </w:pPr>
    </w:p>
    <w:p w:rsidR="007041DB" w:rsidRDefault="007041DB">
      <w:pPr>
        <w:pStyle w:val="Standard"/>
        <w:jc w:val="center"/>
      </w:pPr>
    </w:p>
    <w:p w:rsidR="007041DB" w:rsidRDefault="007041DB">
      <w:pPr>
        <w:pStyle w:val="Standard"/>
        <w:jc w:val="center"/>
      </w:pPr>
    </w:p>
    <w:p w:rsidR="007041DB" w:rsidRDefault="00620EA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Продавец                                                                       Покупатель</w:t>
      </w:r>
    </w:p>
    <w:p w:rsidR="007041DB" w:rsidRDefault="007041D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041DB" w:rsidRDefault="00620EA4">
      <w:pPr>
        <w:pStyle w:val="a9"/>
      </w:pPr>
      <w:r>
        <w:t xml:space="preserve">                    ___________________ /                                      ___________________ /Р.Б. Чернов</w:t>
      </w:r>
    </w:p>
    <w:p w:rsidR="007041DB" w:rsidRDefault="007041DB">
      <w:pPr>
        <w:pStyle w:val="Standard"/>
        <w:jc w:val="center"/>
      </w:pPr>
    </w:p>
    <w:p w:rsidR="007041DB" w:rsidRDefault="007041DB">
      <w:pPr>
        <w:pStyle w:val="Standard"/>
        <w:jc w:val="center"/>
      </w:pPr>
    </w:p>
    <w:sectPr w:rsidR="007041DB">
      <w:pgSz w:w="11905" w:h="16837"/>
      <w:pgMar w:top="540" w:right="569" w:bottom="36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A4" w:rsidRDefault="00620EA4">
      <w:r>
        <w:separator/>
      </w:r>
    </w:p>
  </w:endnote>
  <w:endnote w:type="continuationSeparator" w:id="0">
    <w:p w:rsidR="00620EA4" w:rsidRDefault="0062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A4" w:rsidRDefault="00620EA4">
      <w:r>
        <w:rPr>
          <w:color w:val="000000"/>
        </w:rPr>
        <w:separator/>
      </w:r>
    </w:p>
  </w:footnote>
  <w:footnote w:type="continuationSeparator" w:id="0">
    <w:p w:rsidR="00620EA4" w:rsidRDefault="0062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CB"/>
    <w:multiLevelType w:val="multilevel"/>
    <w:tmpl w:val="8FA8A0A0"/>
    <w:styleLink w:val="WW8Num13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71A1844"/>
    <w:multiLevelType w:val="multilevel"/>
    <w:tmpl w:val="5804E616"/>
    <w:styleLink w:val="WW8Num7"/>
    <w:lvl w:ilvl="0">
      <w:start w:val="1"/>
      <w:numFmt w:val="decimal"/>
      <w:lvlText w:val="9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9A370D"/>
    <w:multiLevelType w:val="multilevel"/>
    <w:tmpl w:val="4EF6AC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CD20018"/>
    <w:multiLevelType w:val="multilevel"/>
    <w:tmpl w:val="AAC85E8E"/>
    <w:styleLink w:val="WW8Num3"/>
    <w:lvl w:ilvl="0">
      <w:start w:val="1"/>
      <w:numFmt w:val="decimal"/>
      <w:lvlText w:val="4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326D9E"/>
    <w:multiLevelType w:val="multilevel"/>
    <w:tmpl w:val="2330312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BFD5021"/>
    <w:multiLevelType w:val="multilevel"/>
    <w:tmpl w:val="AEDCA994"/>
    <w:styleLink w:val="WW8Num9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59A1DE2"/>
    <w:multiLevelType w:val="multilevel"/>
    <w:tmpl w:val="3A24C11A"/>
    <w:styleLink w:val="WW8Num1"/>
    <w:lvl w:ilvl="0">
      <w:start w:val="1"/>
      <w:numFmt w:val="decimal"/>
      <w:lvlText w:val="8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E2267A"/>
    <w:multiLevelType w:val="multilevel"/>
    <w:tmpl w:val="894CB790"/>
    <w:styleLink w:val="WW8Num11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3474AE7"/>
    <w:multiLevelType w:val="multilevel"/>
    <w:tmpl w:val="6C542AC0"/>
    <w:styleLink w:val="WW8Num8"/>
    <w:lvl w:ilvl="0">
      <w:start w:val="6"/>
      <w:numFmt w:val="decimal"/>
      <w:lvlText w:val="9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0D12E98"/>
    <w:multiLevelType w:val="multilevel"/>
    <w:tmpl w:val="72440D8C"/>
    <w:styleLink w:val="WW8Num12"/>
    <w:lvl w:ilvl="0">
      <w:start w:val="3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8E93625"/>
    <w:multiLevelType w:val="multilevel"/>
    <w:tmpl w:val="AB568D3E"/>
    <w:styleLink w:val="WW8Num2"/>
    <w:lvl w:ilvl="0">
      <w:start w:val="2"/>
      <w:numFmt w:val="decimal"/>
      <w:lvlText w:val="6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1BD4D6B"/>
    <w:multiLevelType w:val="multilevel"/>
    <w:tmpl w:val="89E2404C"/>
    <w:styleLink w:val="WW8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EA86887"/>
    <w:multiLevelType w:val="multilevel"/>
    <w:tmpl w:val="89CCDFD0"/>
    <w:styleLink w:val="WW8Num4"/>
    <w:lvl w:ilvl="0">
      <w:start w:val="1"/>
      <w:numFmt w:val="decimal"/>
      <w:lvlText w:val="2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4327014"/>
    <w:multiLevelType w:val="multilevel"/>
    <w:tmpl w:val="E688B254"/>
    <w:styleLink w:val="WW8Num5"/>
    <w:lvl w:ilvl="0">
      <w:start w:val="1"/>
      <w:numFmt w:val="decimal"/>
      <w:lvlText w:val="5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8285A3C"/>
    <w:multiLevelType w:val="multilevel"/>
    <w:tmpl w:val="187A656A"/>
    <w:styleLink w:val="WW8Num6"/>
    <w:lvl w:ilvl="0">
      <w:start w:val="4"/>
      <w:numFmt w:val="decimal"/>
      <w:lvlText w:val="5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1DB"/>
    <w:rsid w:val="00620EA4"/>
    <w:rsid w:val="007041DB"/>
    <w:rsid w:val="00E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rPr>
      <w:rFonts w:ascii="Tahoma" w:hAnsi="Tahoma"/>
      <w:sz w:val="16"/>
      <w:szCs w:val="16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rPr>
      <w:rFonts w:ascii="Tahoma" w:hAnsi="Tahoma"/>
      <w:sz w:val="16"/>
      <w:szCs w:val="16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купли-продажи транспортного средства</vt:lpstr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купли-продажи транспортного средства</dc:title>
  <dc:creator>Пользователь</dc:creator>
  <cp:lastModifiedBy>Гондылев Денис Юрьевич</cp:lastModifiedBy>
  <cp:revision>2</cp:revision>
  <cp:lastPrinted>2017-12-15T08:59:00Z</cp:lastPrinted>
  <dcterms:created xsi:type="dcterms:W3CDTF">2017-12-15T11:45:00Z</dcterms:created>
  <dcterms:modified xsi:type="dcterms:W3CDTF">2017-12-15T11:45:00Z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