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240" w:rsidRDefault="008F7240">
      <w:pPr>
        <w:jc w:val="right"/>
      </w:pPr>
      <w:r>
        <w:t>УТВЕРЖДЕН 13 августа 2014 г.</w:t>
      </w:r>
    </w:p>
    <w:p w:rsidR="008F7240" w:rsidRDefault="008F7240">
      <w:pPr>
        <w:jc w:val="right"/>
      </w:pPr>
      <w:r>
        <w:t>Советом директоров</w:t>
      </w:r>
    </w:p>
    <w:p w:rsidR="008F7240" w:rsidRDefault="008F7240">
      <w:pPr>
        <w:jc w:val="right"/>
      </w:pPr>
      <w:r>
        <w:t>Протокол от 13 августа 2014 г. №13/14</w:t>
      </w:r>
    </w:p>
    <w:p w:rsidR="008F7240" w:rsidRDefault="008F7240">
      <w:pPr>
        <w:spacing w:before="960"/>
        <w:jc w:val="center"/>
        <w:rPr>
          <w:b/>
          <w:bCs/>
          <w:sz w:val="32"/>
          <w:szCs w:val="32"/>
        </w:rPr>
      </w:pPr>
      <w:r>
        <w:rPr>
          <w:b/>
          <w:bCs/>
          <w:sz w:val="32"/>
          <w:szCs w:val="32"/>
        </w:rPr>
        <w:t>Е Ж Е К В А Р Т А Л Ь Н Ы Й  О Т Ч Е Т</w:t>
      </w:r>
    </w:p>
    <w:p w:rsidR="008F7240" w:rsidRDefault="008F7240">
      <w:pPr>
        <w:spacing w:before="600"/>
        <w:jc w:val="center"/>
        <w:rPr>
          <w:b/>
          <w:bCs/>
          <w:i/>
          <w:iCs/>
          <w:sz w:val="32"/>
          <w:szCs w:val="32"/>
        </w:rPr>
      </w:pPr>
      <w:r>
        <w:rPr>
          <w:b/>
          <w:bCs/>
          <w:i/>
          <w:iCs/>
          <w:sz w:val="32"/>
          <w:szCs w:val="32"/>
        </w:rPr>
        <w:t>Открытое акционерное общество «Воронежская энергосбытовая компания»</w:t>
      </w:r>
    </w:p>
    <w:p w:rsidR="008F7240" w:rsidRDefault="008F7240">
      <w:pPr>
        <w:spacing w:before="120"/>
        <w:jc w:val="center"/>
        <w:rPr>
          <w:b/>
          <w:bCs/>
          <w:i/>
          <w:iCs/>
          <w:sz w:val="28"/>
          <w:szCs w:val="28"/>
        </w:rPr>
      </w:pPr>
      <w:r>
        <w:rPr>
          <w:b/>
          <w:bCs/>
          <w:i/>
          <w:iCs/>
          <w:sz w:val="28"/>
          <w:szCs w:val="28"/>
        </w:rPr>
        <w:t>Код эмитента: 55029-E</w:t>
      </w:r>
    </w:p>
    <w:p w:rsidR="008F7240" w:rsidRDefault="008F7240">
      <w:pPr>
        <w:spacing w:before="360"/>
        <w:jc w:val="center"/>
        <w:rPr>
          <w:b/>
          <w:bCs/>
          <w:sz w:val="32"/>
          <w:szCs w:val="32"/>
        </w:rPr>
      </w:pPr>
      <w:r>
        <w:rPr>
          <w:b/>
          <w:bCs/>
          <w:sz w:val="32"/>
          <w:szCs w:val="32"/>
        </w:rPr>
        <w:t>за 2 квартал 2014 г.</w:t>
      </w:r>
    </w:p>
    <w:p w:rsidR="008F7240" w:rsidRDefault="008F7240">
      <w:pPr>
        <w:spacing w:before="840"/>
        <w:rPr>
          <w:sz w:val="24"/>
          <w:szCs w:val="24"/>
        </w:rPr>
      </w:pPr>
      <w:r>
        <w:rPr>
          <w:sz w:val="24"/>
          <w:szCs w:val="24"/>
        </w:rPr>
        <w:t>Место нахождения эмитента:</w:t>
      </w:r>
      <w:r>
        <w:rPr>
          <w:b/>
          <w:bCs/>
          <w:sz w:val="24"/>
          <w:szCs w:val="24"/>
        </w:rPr>
        <w:t xml:space="preserve"> 394029 Россия, Воронежская область, г. Воронеж, улица Меркулова 7А</w:t>
      </w:r>
    </w:p>
    <w:p w:rsidR="008F7240" w:rsidRDefault="008F7240">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8F7240" w:rsidRDefault="008F7240"/>
    <w:tbl>
      <w:tblPr>
        <w:tblW w:w="0" w:type="auto"/>
        <w:tblLayout w:type="fixed"/>
        <w:tblCellMar>
          <w:left w:w="72" w:type="dxa"/>
          <w:right w:w="72" w:type="dxa"/>
        </w:tblCellMar>
        <w:tblLook w:val="0000" w:firstRow="0" w:lastRow="0" w:firstColumn="0" w:lastColumn="0" w:noHBand="0" w:noVBand="0"/>
      </w:tblPr>
      <w:tblGrid>
        <w:gridCol w:w="5572"/>
        <w:gridCol w:w="3680"/>
      </w:tblGrid>
      <w:tr w:rsidR="008F7240">
        <w:tc>
          <w:tcPr>
            <w:tcW w:w="5572" w:type="dxa"/>
            <w:tcBorders>
              <w:top w:val="single" w:sz="6" w:space="0" w:color="auto"/>
              <w:left w:val="single" w:sz="6" w:space="0" w:color="auto"/>
              <w:bottom w:val="nil"/>
              <w:right w:val="nil"/>
            </w:tcBorders>
          </w:tcPr>
          <w:p w:rsidR="008F7240" w:rsidRDefault="008F7240">
            <w:pPr>
              <w:spacing w:before="120"/>
            </w:pPr>
          </w:p>
          <w:p w:rsidR="008F7240" w:rsidRDefault="008F7240">
            <w:pPr>
              <w:spacing w:before="200"/>
            </w:pPr>
            <w:r>
              <w:t>Заместитель генерального директора ОАО ГК "ТНС энерго" - управляющий директор ОАО "Воронежская энергосбытовая компания"</w:t>
            </w:r>
            <w:r>
              <w:br/>
              <w:t>Сведения о договоре, по которому переданы полномочия единоличного исполнительного органа эмитента:</w:t>
            </w:r>
            <w:r>
              <w:br/>
              <w:t>Договор № 11/08, от 01.08.2012, по 31.12.2014</w:t>
            </w:r>
            <w:r>
              <w:br/>
              <w:t>Доверенность № 1-3566, от 31.05.2013, по 31.05.2016</w:t>
            </w:r>
          </w:p>
          <w:p w:rsidR="008F7240" w:rsidRDefault="008F7240">
            <w:r>
              <w:t>Дата: 13 августа 2014 г.</w:t>
            </w:r>
          </w:p>
        </w:tc>
        <w:tc>
          <w:tcPr>
            <w:tcW w:w="3680" w:type="dxa"/>
            <w:tcBorders>
              <w:top w:val="single" w:sz="6" w:space="0" w:color="auto"/>
              <w:left w:val="nil"/>
              <w:bottom w:val="nil"/>
              <w:right w:val="single" w:sz="6" w:space="0" w:color="auto"/>
            </w:tcBorders>
          </w:tcPr>
          <w:p w:rsidR="008F7240" w:rsidRDefault="008F7240"/>
          <w:p w:rsidR="008F7240" w:rsidRDefault="008F7240">
            <w:pPr>
              <w:spacing w:before="200" w:after="200"/>
              <w:jc w:val="center"/>
            </w:pPr>
            <w:r>
              <w:t>____________ Е.М.Севергин</w:t>
            </w:r>
            <w:r>
              <w:br/>
            </w:r>
            <w:r>
              <w:tab/>
              <w:t>подпись</w:t>
            </w:r>
          </w:p>
        </w:tc>
      </w:tr>
      <w:tr w:rsidR="008F7240">
        <w:tc>
          <w:tcPr>
            <w:tcW w:w="5572" w:type="dxa"/>
            <w:tcBorders>
              <w:top w:val="nil"/>
              <w:left w:val="single" w:sz="6" w:space="0" w:color="auto"/>
              <w:bottom w:val="single" w:sz="6" w:space="0" w:color="auto"/>
              <w:right w:val="nil"/>
            </w:tcBorders>
          </w:tcPr>
          <w:p w:rsidR="008F7240" w:rsidRDefault="008F7240">
            <w:pPr>
              <w:spacing w:before="120"/>
            </w:pPr>
          </w:p>
          <w:p w:rsidR="008F7240" w:rsidRDefault="008F7240">
            <w:pPr>
              <w:spacing w:before="200"/>
            </w:pPr>
            <w:r>
              <w:t>Главный бухгалтер</w:t>
            </w:r>
          </w:p>
          <w:p w:rsidR="008F7240" w:rsidRDefault="008F7240">
            <w:r>
              <w:t>Дата: 13 августа 2014 г.</w:t>
            </w:r>
          </w:p>
        </w:tc>
        <w:tc>
          <w:tcPr>
            <w:tcW w:w="3680" w:type="dxa"/>
            <w:tcBorders>
              <w:top w:val="nil"/>
              <w:left w:val="nil"/>
              <w:bottom w:val="single" w:sz="6" w:space="0" w:color="auto"/>
              <w:right w:val="single" w:sz="6" w:space="0" w:color="auto"/>
            </w:tcBorders>
          </w:tcPr>
          <w:p w:rsidR="008F7240" w:rsidRDefault="008F7240"/>
          <w:p w:rsidR="008F7240" w:rsidRDefault="008F7240">
            <w:pPr>
              <w:spacing w:before="200" w:after="200"/>
              <w:jc w:val="center"/>
            </w:pPr>
            <w:r>
              <w:t>____________ Л.А.Гладнева</w:t>
            </w:r>
            <w:r>
              <w:br/>
            </w:r>
            <w:r>
              <w:tab/>
              <w:t>подпись</w:t>
            </w:r>
          </w:p>
        </w:tc>
      </w:tr>
    </w:tbl>
    <w:p w:rsidR="008F7240" w:rsidRDefault="008F7240"/>
    <w:p w:rsidR="008F7240" w:rsidRDefault="008F7240"/>
    <w:tbl>
      <w:tblPr>
        <w:tblW w:w="0" w:type="auto"/>
        <w:tblLayout w:type="fixed"/>
        <w:tblCellMar>
          <w:left w:w="72" w:type="dxa"/>
          <w:right w:w="72" w:type="dxa"/>
        </w:tblCellMar>
        <w:tblLook w:val="0000" w:firstRow="0" w:lastRow="0" w:firstColumn="0" w:lastColumn="0" w:noHBand="0" w:noVBand="0"/>
      </w:tblPr>
      <w:tblGrid>
        <w:gridCol w:w="9252"/>
        <w:gridCol w:w="360"/>
      </w:tblGrid>
      <w:tr w:rsidR="008F7240">
        <w:tc>
          <w:tcPr>
            <w:tcW w:w="9252" w:type="dxa"/>
            <w:tcBorders>
              <w:top w:val="single" w:sz="6" w:space="0" w:color="auto"/>
              <w:left w:val="single" w:sz="6" w:space="0" w:color="auto"/>
              <w:bottom w:val="single" w:sz="6" w:space="0" w:color="auto"/>
              <w:right w:val="single" w:sz="6" w:space="0" w:color="auto"/>
            </w:tcBorders>
          </w:tcPr>
          <w:p w:rsidR="008F7240" w:rsidRDefault="008F7240">
            <w:pPr>
              <w:spacing w:before="40"/>
            </w:pPr>
            <w:r>
              <w:t>Контактное лицо:</w:t>
            </w:r>
            <w:r>
              <w:rPr>
                <w:b/>
                <w:bCs/>
              </w:rPr>
              <w:t xml:space="preserve"> Шагимарданов Павел Борисович, Начальник отдела корпоративного управления</w:t>
            </w:r>
          </w:p>
          <w:p w:rsidR="008F7240" w:rsidRDefault="008F7240">
            <w:pPr>
              <w:spacing w:before="40"/>
            </w:pPr>
            <w:r>
              <w:t>Телефон:</w:t>
            </w:r>
            <w:r>
              <w:rPr>
                <w:b/>
                <w:bCs/>
              </w:rPr>
              <w:t xml:space="preserve"> (473) 261-8738</w:t>
            </w:r>
          </w:p>
          <w:p w:rsidR="008F7240" w:rsidRDefault="008F7240">
            <w:pPr>
              <w:spacing w:before="40"/>
            </w:pPr>
            <w:r>
              <w:t>Факс:</w:t>
            </w:r>
            <w:r>
              <w:rPr>
                <w:b/>
                <w:bCs/>
              </w:rPr>
              <w:t xml:space="preserve"> (473) 261-8743</w:t>
            </w:r>
          </w:p>
          <w:p w:rsidR="008F7240" w:rsidRDefault="008F7240">
            <w:pPr>
              <w:spacing w:before="40"/>
            </w:pPr>
            <w:r>
              <w:t>Адрес электронной почты:</w:t>
            </w:r>
            <w:r>
              <w:rPr>
                <w:b/>
                <w:bCs/>
              </w:rPr>
              <w:t xml:space="preserve"> rea@vesc.ru</w:t>
            </w:r>
          </w:p>
          <w:p w:rsidR="008F7240" w:rsidRDefault="008F7240">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www.e-disclosure.ru/portal/company.aspx?id=4717, www.vesc.ru</w:t>
            </w:r>
          </w:p>
        </w:tc>
        <w:tc>
          <w:tcPr>
            <w:tcW w:w="360" w:type="dxa"/>
          </w:tcPr>
          <w:p w:rsidR="008F7240" w:rsidRDefault="008F7240">
            <w:pPr>
              <w:spacing w:before="40"/>
            </w:pPr>
          </w:p>
        </w:tc>
      </w:tr>
    </w:tbl>
    <w:p w:rsidR="008F7240" w:rsidRDefault="008F7240">
      <w:pPr>
        <w:pStyle w:val="1"/>
      </w:pPr>
      <w:r>
        <w:br w:type="page"/>
      </w:r>
      <w:bookmarkStart w:id="0" w:name="_Toc395769438"/>
      <w:r>
        <w:lastRenderedPageBreak/>
        <w:t>Оглавление</w:t>
      </w:r>
      <w:bookmarkEnd w:id="0"/>
    </w:p>
    <w:p w:rsidR="00426200" w:rsidRDefault="008F7240">
      <w:pPr>
        <w:pStyle w:val="11"/>
        <w:tabs>
          <w:tab w:val="right" w:leader="dot" w:pos="9629"/>
        </w:tabs>
        <w:rPr>
          <w:rFonts w:asciiTheme="minorHAnsi" w:hAnsiTheme="minorHAnsi"/>
          <w:noProof/>
          <w:sz w:val="22"/>
          <w:szCs w:val="22"/>
        </w:rPr>
      </w:pPr>
      <w:r>
        <w:fldChar w:fldCharType="begin"/>
      </w:r>
      <w:r>
        <w:instrText>TOC</w:instrText>
      </w:r>
      <w:r>
        <w:fldChar w:fldCharType="separate"/>
      </w:r>
      <w:r w:rsidR="00426200">
        <w:rPr>
          <w:noProof/>
        </w:rPr>
        <w:t>Оглавление</w:t>
      </w:r>
      <w:r w:rsidR="00426200">
        <w:rPr>
          <w:noProof/>
        </w:rPr>
        <w:tab/>
      </w:r>
      <w:r w:rsidR="00426200">
        <w:rPr>
          <w:noProof/>
        </w:rPr>
        <w:fldChar w:fldCharType="begin"/>
      </w:r>
      <w:r w:rsidR="00426200">
        <w:rPr>
          <w:noProof/>
        </w:rPr>
        <w:instrText xml:space="preserve"> PAGEREF _Toc395769438 \h </w:instrText>
      </w:r>
      <w:r w:rsidR="00426200">
        <w:rPr>
          <w:noProof/>
        </w:rPr>
      </w:r>
      <w:r w:rsidR="00426200">
        <w:rPr>
          <w:noProof/>
        </w:rPr>
        <w:fldChar w:fldCharType="separate"/>
      </w:r>
      <w:r w:rsidR="00846B6A">
        <w:rPr>
          <w:noProof/>
        </w:rPr>
        <w:t>2</w:t>
      </w:r>
      <w:r w:rsidR="00426200">
        <w:rPr>
          <w:noProof/>
        </w:rPr>
        <w:fldChar w:fldCharType="end"/>
      </w:r>
    </w:p>
    <w:p w:rsidR="00426200" w:rsidRDefault="00426200">
      <w:pPr>
        <w:pStyle w:val="11"/>
        <w:tabs>
          <w:tab w:val="right" w:leader="dot" w:pos="9629"/>
        </w:tabs>
        <w:rPr>
          <w:rFonts w:asciiTheme="minorHAnsi" w:hAnsiTheme="minorHAnsi"/>
          <w:noProof/>
          <w:sz w:val="22"/>
          <w:szCs w:val="22"/>
        </w:rPr>
      </w:pPr>
      <w:r>
        <w:rPr>
          <w:noProof/>
        </w:rPr>
        <w:t>Введение</w:t>
      </w:r>
      <w:r>
        <w:rPr>
          <w:noProof/>
        </w:rPr>
        <w:tab/>
      </w:r>
      <w:r>
        <w:rPr>
          <w:noProof/>
        </w:rPr>
        <w:fldChar w:fldCharType="begin"/>
      </w:r>
      <w:r>
        <w:rPr>
          <w:noProof/>
        </w:rPr>
        <w:instrText xml:space="preserve"> PAGEREF _Toc395769439 \h </w:instrText>
      </w:r>
      <w:r>
        <w:rPr>
          <w:noProof/>
        </w:rPr>
      </w:r>
      <w:r>
        <w:rPr>
          <w:noProof/>
        </w:rPr>
        <w:fldChar w:fldCharType="separate"/>
      </w:r>
      <w:r w:rsidR="00846B6A">
        <w:rPr>
          <w:noProof/>
        </w:rPr>
        <w:t>5</w:t>
      </w:r>
      <w:r>
        <w:rPr>
          <w:noProof/>
        </w:rPr>
        <w:fldChar w:fldCharType="end"/>
      </w:r>
    </w:p>
    <w:p w:rsidR="00426200" w:rsidRDefault="00426200">
      <w:pPr>
        <w:pStyle w:val="11"/>
        <w:tabs>
          <w:tab w:val="right" w:leader="dot" w:pos="9629"/>
        </w:tabs>
        <w:rPr>
          <w:rFonts w:asciiTheme="minorHAnsi" w:hAnsiTheme="minorHAnsi"/>
          <w:noProof/>
          <w:sz w:val="22"/>
          <w:szCs w:val="22"/>
        </w:rPr>
      </w:pPr>
      <w:r>
        <w:rPr>
          <w:noProof/>
        </w:rP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r>
        <w:rPr>
          <w:noProof/>
        </w:rPr>
        <w:tab/>
      </w:r>
      <w:r>
        <w:rPr>
          <w:noProof/>
        </w:rPr>
        <w:fldChar w:fldCharType="begin"/>
      </w:r>
      <w:r>
        <w:rPr>
          <w:noProof/>
        </w:rPr>
        <w:instrText xml:space="preserve"> PAGEREF _Toc395769440 \h </w:instrText>
      </w:r>
      <w:r>
        <w:rPr>
          <w:noProof/>
        </w:rPr>
      </w:r>
      <w:r>
        <w:rPr>
          <w:noProof/>
        </w:rPr>
        <w:fldChar w:fldCharType="separate"/>
      </w:r>
      <w:r w:rsidR="00846B6A">
        <w:rPr>
          <w:noProof/>
        </w:rPr>
        <w:t>6</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1.1. Лица, входящие в состав органов управления эмитента</w:t>
      </w:r>
      <w:r>
        <w:rPr>
          <w:noProof/>
        </w:rPr>
        <w:tab/>
      </w:r>
      <w:r>
        <w:rPr>
          <w:noProof/>
        </w:rPr>
        <w:fldChar w:fldCharType="begin"/>
      </w:r>
      <w:r>
        <w:rPr>
          <w:noProof/>
        </w:rPr>
        <w:instrText xml:space="preserve"> PAGEREF _Toc395769441 \h </w:instrText>
      </w:r>
      <w:r>
        <w:rPr>
          <w:noProof/>
        </w:rPr>
      </w:r>
      <w:r>
        <w:rPr>
          <w:noProof/>
        </w:rPr>
        <w:fldChar w:fldCharType="separate"/>
      </w:r>
      <w:r w:rsidR="00846B6A">
        <w:rPr>
          <w:noProof/>
        </w:rPr>
        <w:t>6</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1.2. Сведения о банковских счетах эмитента</w:t>
      </w:r>
      <w:r>
        <w:rPr>
          <w:noProof/>
        </w:rPr>
        <w:tab/>
      </w:r>
      <w:r>
        <w:rPr>
          <w:noProof/>
        </w:rPr>
        <w:fldChar w:fldCharType="begin"/>
      </w:r>
      <w:r>
        <w:rPr>
          <w:noProof/>
        </w:rPr>
        <w:instrText xml:space="preserve"> PAGEREF _Toc395769442 \h </w:instrText>
      </w:r>
      <w:r>
        <w:rPr>
          <w:noProof/>
        </w:rPr>
      </w:r>
      <w:r>
        <w:rPr>
          <w:noProof/>
        </w:rPr>
        <w:fldChar w:fldCharType="separate"/>
      </w:r>
      <w:r w:rsidR="00846B6A">
        <w:rPr>
          <w:noProof/>
        </w:rPr>
        <w:t>7</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1.3. Сведения об аудиторе (аудиторах) эмитента</w:t>
      </w:r>
      <w:r>
        <w:rPr>
          <w:noProof/>
        </w:rPr>
        <w:tab/>
      </w:r>
      <w:r>
        <w:rPr>
          <w:noProof/>
        </w:rPr>
        <w:fldChar w:fldCharType="begin"/>
      </w:r>
      <w:r>
        <w:rPr>
          <w:noProof/>
        </w:rPr>
        <w:instrText xml:space="preserve"> PAGEREF _Toc395769443 \h </w:instrText>
      </w:r>
      <w:r>
        <w:rPr>
          <w:noProof/>
        </w:rPr>
      </w:r>
      <w:r>
        <w:rPr>
          <w:noProof/>
        </w:rPr>
        <w:fldChar w:fldCharType="separate"/>
      </w:r>
      <w:r w:rsidR="00846B6A">
        <w:rPr>
          <w:noProof/>
        </w:rPr>
        <w:t>11</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1.4. Сведения об оценщике эмитента</w:t>
      </w:r>
      <w:r>
        <w:rPr>
          <w:noProof/>
        </w:rPr>
        <w:tab/>
      </w:r>
      <w:r>
        <w:rPr>
          <w:noProof/>
        </w:rPr>
        <w:fldChar w:fldCharType="begin"/>
      </w:r>
      <w:r>
        <w:rPr>
          <w:noProof/>
        </w:rPr>
        <w:instrText xml:space="preserve"> PAGEREF _Toc395769444 \h </w:instrText>
      </w:r>
      <w:r>
        <w:rPr>
          <w:noProof/>
        </w:rPr>
      </w:r>
      <w:r>
        <w:rPr>
          <w:noProof/>
        </w:rPr>
        <w:fldChar w:fldCharType="separate"/>
      </w:r>
      <w:r w:rsidR="00846B6A">
        <w:rPr>
          <w:noProof/>
        </w:rPr>
        <w:t>13</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1.5. Сведения о консультантах эмитента</w:t>
      </w:r>
      <w:r>
        <w:rPr>
          <w:noProof/>
        </w:rPr>
        <w:tab/>
      </w:r>
      <w:r>
        <w:rPr>
          <w:noProof/>
        </w:rPr>
        <w:fldChar w:fldCharType="begin"/>
      </w:r>
      <w:r>
        <w:rPr>
          <w:noProof/>
        </w:rPr>
        <w:instrText xml:space="preserve"> PAGEREF _Toc395769445 \h </w:instrText>
      </w:r>
      <w:r>
        <w:rPr>
          <w:noProof/>
        </w:rPr>
      </w:r>
      <w:r>
        <w:rPr>
          <w:noProof/>
        </w:rPr>
        <w:fldChar w:fldCharType="separate"/>
      </w:r>
      <w:r w:rsidR="00846B6A">
        <w:rPr>
          <w:noProof/>
        </w:rPr>
        <w:t>13</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1.6. Сведения об иных лицах, подписавших ежеквартальный отчет</w:t>
      </w:r>
      <w:r>
        <w:rPr>
          <w:noProof/>
        </w:rPr>
        <w:tab/>
      </w:r>
      <w:r>
        <w:rPr>
          <w:noProof/>
        </w:rPr>
        <w:fldChar w:fldCharType="begin"/>
      </w:r>
      <w:r>
        <w:rPr>
          <w:noProof/>
        </w:rPr>
        <w:instrText xml:space="preserve"> PAGEREF _Toc395769446 \h </w:instrText>
      </w:r>
      <w:r>
        <w:rPr>
          <w:noProof/>
        </w:rPr>
      </w:r>
      <w:r>
        <w:rPr>
          <w:noProof/>
        </w:rPr>
        <w:fldChar w:fldCharType="separate"/>
      </w:r>
      <w:r w:rsidR="00846B6A">
        <w:rPr>
          <w:noProof/>
        </w:rPr>
        <w:t>13</w:t>
      </w:r>
      <w:r>
        <w:rPr>
          <w:noProof/>
        </w:rPr>
        <w:fldChar w:fldCharType="end"/>
      </w:r>
    </w:p>
    <w:p w:rsidR="00426200" w:rsidRDefault="00426200">
      <w:pPr>
        <w:pStyle w:val="11"/>
        <w:tabs>
          <w:tab w:val="right" w:leader="dot" w:pos="9629"/>
        </w:tabs>
        <w:rPr>
          <w:rFonts w:asciiTheme="minorHAnsi" w:hAnsiTheme="minorHAnsi"/>
          <w:noProof/>
          <w:sz w:val="22"/>
          <w:szCs w:val="22"/>
        </w:rPr>
      </w:pPr>
      <w:r>
        <w:rPr>
          <w:noProof/>
        </w:rPr>
        <w:t>II. Основная информация о финансово-экономическом состоянии эмитента</w:t>
      </w:r>
      <w:r>
        <w:rPr>
          <w:noProof/>
        </w:rPr>
        <w:tab/>
      </w:r>
      <w:r>
        <w:rPr>
          <w:noProof/>
        </w:rPr>
        <w:fldChar w:fldCharType="begin"/>
      </w:r>
      <w:r>
        <w:rPr>
          <w:noProof/>
        </w:rPr>
        <w:instrText xml:space="preserve"> PAGEREF _Toc395769447 \h </w:instrText>
      </w:r>
      <w:r>
        <w:rPr>
          <w:noProof/>
        </w:rPr>
      </w:r>
      <w:r>
        <w:rPr>
          <w:noProof/>
        </w:rPr>
        <w:fldChar w:fldCharType="separate"/>
      </w:r>
      <w:r w:rsidR="00846B6A">
        <w:rPr>
          <w:noProof/>
        </w:rPr>
        <w:t>13</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_Toc395769448 \h </w:instrText>
      </w:r>
      <w:r>
        <w:rPr>
          <w:noProof/>
        </w:rPr>
      </w:r>
      <w:r>
        <w:rPr>
          <w:noProof/>
        </w:rPr>
        <w:fldChar w:fldCharType="separate"/>
      </w:r>
      <w:r w:rsidR="00846B6A">
        <w:rPr>
          <w:noProof/>
        </w:rPr>
        <w:t>13</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2.2. Рыночная капитализация эмитента</w:t>
      </w:r>
      <w:r>
        <w:rPr>
          <w:noProof/>
        </w:rPr>
        <w:tab/>
      </w:r>
      <w:r>
        <w:rPr>
          <w:noProof/>
        </w:rPr>
        <w:fldChar w:fldCharType="begin"/>
      </w:r>
      <w:r>
        <w:rPr>
          <w:noProof/>
        </w:rPr>
        <w:instrText xml:space="preserve"> PAGEREF _Toc395769449 \h </w:instrText>
      </w:r>
      <w:r>
        <w:rPr>
          <w:noProof/>
        </w:rPr>
      </w:r>
      <w:r>
        <w:rPr>
          <w:noProof/>
        </w:rPr>
        <w:fldChar w:fldCharType="separate"/>
      </w:r>
      <w:r w:rsidR="00846B6A">
        <w:rPr>
          <w:noProof/>
        </w:rPr>
        <w:t>14</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2.3. Обязательства эмитента</w:t>
      </w:r>
      <w:r>
        <w:rPr>
          <w:noProof/>
        </w:rPr>
        <w:tab/>
      </w:r>
      <w:r>
        <w:rPr>
          <w:noProof/>
        </w:rPr>
        <w:fldChar w:fldCharType="begin"/>
      </w:r>
      <w:r>
        <w:rPr>
          <w:noProof/>
        </w:rPr>
        <w:instrText xml:space="preserve"> PAGEREF _Toc395769450 \h </w:instrText>
      </w:r>
      <w:r>
        <w:rPr>
          <w:noProof/>
        </w:rPr>
      </w:r>
      <w:r>
        <w:rPr>
          <w:noProof/>
        </w:rPr>
        <w:fldChar w:fldCharType="separate"/>
      </w:r>
      <w:r w:rsidR="00846B6A">
        <w:rPr>
          <w:noProof/>
        </w:rPr>
        <w:t>14</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2.3.1. Заемные средства и кредиторская задолженность</w:t>
      </w:r>
      <w:r>
        <w:rPr>
          <w:noProof/>
        </w:rPr>
        <w:tab/>
      </w:r>
      <w:r>
        <w:rPr>
          <w:noProof/>
        </w:rPr>
        <w:fldChar w:fldCharType="begin"/>
      </w:r>
      <w:r>
        <w:rPr>
          <w:noProof/>
        </w:rPr>
        <w:instrText xml:space="preserve"> PAGEREF _Toc395769451 \h </w:instrText>
      </w:r>
      <w:r>
        <w:rPr>
          <w:noProof/>
        </w:rPr>
      </w:r>
      <w:r>
        <w:rPr>
          <w:noProof/>
        </w:rPr>
        <w:fldChar w:fldCharType="separate"/>
      </w:r>
      <w:r w:rsidR="00846B6A">
        <w:rPr>
          <w:noProof/>
        </w:rPr>
        <w:t>14</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2.3.2. Кредитная история эмитента</w:t>
      </w:r>
      <w:r>
        <w:rPr>
          <w:noProof/>
        </w:rPr>
        <w:tab/>
      </w:r>
      <w:r>
        <w:rPr>
          <w:noProof/>
        </w:rPr>
        <w:fldChar w:fldCharType="begin"/>
      </w:r>
      <w:r>
        <w:rPr>
          <w:noProof/>
        </w:rPr>
        <w:instrText xml:space="preserve"> PAGEREF _Toc395769452 \h </w:instrText>
      </w:r>
      <w:r>
        <w:rPr>
          <w:noProof/>
        </w:rPr>
      </w:r>
      <w:r>
        <w:rPr>
          <w:noProof/>
        </w:rPr>
        <w:fldChar w:fldCharType="separate"/>
      </w:r>
      <w:r w:rsidR="00846B6A">
        <w:rPr>
          <w:noProof/>
        </w:rPr>
        <w:t>16</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2.3.3. Обязательства эмитента из обеспечения, предоставленного третьим лицам</w:t>
      </w:r>
      <w:r>
        <w:rPr>
          <w:noProof/>
        </w:rPr>
        <w:tab/>
      </w:r>
      <w:r>
        <w:rPr>
          <w:noProof/>
        </w:rPr>
        <w:fldChar w:fldCharType="begin"/>
      </w:r>
      <w:r>
        <w:rPr>
          <w:noProof/>
        </w:rPr>
        <w:instrText xml:space="preserve"> PAGEREF _Toc395769453 \h </w:instrText>
      </w:r>
      <w:r>
        <w:rPr>
          <w:noProof/>
        </w:rPr>
      </w:r>
      <w:r>
        <w:rPr>
          <w:noProof/>
        </w:rPr>
        <w:fldChar w:fldCharType="separate"/>
      </w:r>
      <w:r w:rsidR="00846B6A">
        <w:rPr>
          <w:noProof/>
        </w:rPr>
        <w:t>96</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2.3.4. Прочие обязательства эмитента</w:t>
      </w:r>
      <w:r>
        <w:rPr>
          <w:noProof/>
        </w:rPr>
        <w:tab/>
      </w:r>
      <w:r>
        <w:rPr>
          <w:noProof/>
        </w:rPr>
        <w:fldChar w:fldCharType="begin"/>
      </w:r>
      <w:r>
        <w:rPr>
          <w:noProof/>
        </w:rPr>
        <w:instrText xml:space="preserve"> PAGEREF _Toc395769454 \h </w:instrText>
      </w:r>
      <w:r>
        <w:rPr>
          <w:noProof/>
        </w:rPr>
      </w:r>
      <w:r>
        <w:rPr>
          <w:noProof/>
        </w:rPr>
        <w:fldChar w:fldCharType="separate"/>
      </w:r>
      <w:r w:rsidR="00846B6A">
        <w:rPr>
          <w:noProof/>
        </w:rPr>
        <w:t>98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2.4. Риски, связанные с приобретением размещаемых (размещенных) эмиссионных ценных бумаг</w:t>
      </w:r>
      <w:r>
        <w:rPr>
          <w:noProof/>
        </w:rPr>
        <w:tab/>
      </w:r>
      <w:r>
        <w:rPr>
          <w:noProof/>
        </w:rPr>
        <w:fldChar w:fldCharType="begin"/>
      </w:r>
      <w:r>
        <w:rPr>
          <w:noProof/>
        </w:rPr>
        <w:instrText xml:space="preserve"> PAGEREF _Toc395769455 \h </w:instrText>
      </w:r>
      <w:r>
        <w:rPr>
          <w:noProof/>
        </w:rPr>
      </w:r>
      <w:r>
        <w:rPr>
          <w:noProof/>
        </w:rPr>
        <w:fldChar w:fldCharType="separate"/>
      </w:r>
      <w:r w:rsidR="00846B6A">
        <w:rPr>
          <w:noProof/>
        </w:rPr>
        <w:t>98</w:t>
      </w:r>
      <w:r>
        <w:rPr>
          <w:noProof/>
        </w:rPr>
        <w:fldChar w:fldCharType="end"/>
      </w:r>
    </w:p>
    <w:p w:rsidR="00426200" w:rsidRDefault="00426200">
      <w:pPr>
        <w:pStyle w:val="11"/>
        <w:tabs>
          <w:tab w:val="right" w:leader="dot" w:pos="9629"/>
        </w:tabs>
        <w:rPr>
          <w:rFonts w:asciiTheme="minorHAnsi" w:hAnsiTheme="minorHAnsi"/>
          <w:noProof/>
          <w:sz w:val="22"/>
          <w:szCs w:val="22"/>
        </w:rPr>
      </w:pPr>
      <w:r>
        <w:rPr>
          <w:noProof/>
        </w:rPr>
        <w:t>III. Подробная информация об эмитенте</w:t>
      </w:r>
      <w:r>
        <w:rPr>
          <w:noProof/>
        </w:rPr>
        <w:tab/>
      </w:r>
      <w:r>
        <w:rPr>
          <w:noProof/>
        </w:rPr>
        <w:fldChar w:fldCharType="begin"/>
      </w:r>
      <w:r>
        <w:rPr>
          <w:noProof/>
        </w:rPr>
        <w:instrText xml:space="preserve"> PAGEREF _Toc395769456 \h </w:instrText>
      </w:r>
      <w:r>
        <w:rPr>
          <w:noProof/>
        </w:rPr>
      </w:r>
      <w:r>
        <w:rPr>
          <w:noProof/>
        </w:rPr>
        <w:fldChar w:fldCharType="separate"/>
      </w:r>
      <w:r w:rsidR="00846B6A">
        <w:rPr>
          <w:noProof/>
        </w:rPr>
        <w:t>98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3.1. История создания и развитие эмитента</w:t>
      </w:r>
      <w:r>
        <w:rPr>
          <w:noProof/>
        </w:rPr>
        <w:tab/>
      </w:r>
      <w:r>
        <w:rPr>
          <w:noProof/>
        </w:rPr>
        <w:fldChar w:fldCharType="begin"/>
      </w:r>
      <w:r>
        <w:rPr>
          <w:noProof/>
        </w:rPr>
        <w:instrText xml:space="preserve"> PAGEREF _Toc395769457 \h </w:instrText>
      </w:r>
      <w:r>
        <w:rPr>
          <w:noProof/>
        </w:rPr>
      </w:r>
      <w:r>
        <w:rPr>
          <w:noProof/>
        </w:rPr>
        <w:fldChar w:fldCharType="separate"/>
      </w:r>
      <w:r w:rsidR="00846B6A">
        <w:rPr>
          <w:noProof/>
        </w:rPr>
        <w:t>98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_Toc395769458 \h </w:instrText>
      </w:r>
      <w:r>
        <w:rPr>
          <w:noProof/>
        </w:rPr>
      </w:r>
      <w:r>
        <w:rPr>
          <w:noProof/>
        </w:rPr>
        <w:fldChar w:fldCharType="separate"/>
      </w:r>
      <w:r w:rsidR="00846B6A">
        <w:rPr>
          <w:noProof/>
        </w:rPr>
        <w:t>98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3.1.2. Сведения о государственной регистрации эмитента</w:t>
      </w:r>
      <w:r>
        <w:rPr>
          <w:noProof/>
        </w:rPr>
        <w:tab/>
      </w:r>
      <w:r>
        <w:rPr>
          <w:noProof/>
        </w:rPr>
        <w:fldChar w:fldCharType="begin"/>
      </w:r>
      <w:r>
        <w:rPr>
          <w:noProof/>
        </w:rPr>
        <w:instrText xml:space="preserve"> PAGEREF _Toc395769459 \h </w:instrText>
      </w:r>
      <w:r>
        <w:rPr>
          <w:noProof/>
        </w:rPr>
      </w:r>
      <w:r>
        <w:rPr>
          <w:noProof/>
        </w:rPr>
        <w:fldChar w:fldCharType="separate"/>
      </w:r>
      <w:r w:rsidR="00846B6A">
        <w:rPr>
          <w:noProof/>
        </w:rPr>
        <w:t>98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3.1.3. Сведения о создании и развитии эмитента</w:t>
      </w:r>
      <w:r>
        <w:rPr>
          <w:noProof/>
        </w:rPr>
        <w:tab/>
      </w:r>
      <w:r>
        <w:rPr>
          <w:noProof/>
        </w:rPr>
        <w:fldChar w:fldCharType="begin"/>
      </w:r>
      <w:r>
        <w:rPr>
          <w:noProof/>
        </w:rPr>
        <w:instrText xml:space="preserve"> PAGEREF _Toc395769460 \h </w:instrText>
      </w:r>
      <w:r>
        <w:rPr>
          <w:noProof/>
        </w:rPr>
      </w:r>
      <w:r>
        <w:rPr>
          <w:noProof/>
        </w:rPr>
        <w:fldChar w:fldCharType="separate"/>
      </w:r>
      <w:r w:rsidR="00846B6A">
        <w:rPr>
          <w:noProof/>
        </w:rPr>
        <w:t>98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3.1.4. Контактная информация</w:t>
      </w:r>
      <w:r>
        <w:rPr>
          <w:noProof/>
        </w:rPr>
        <w:tab/>
      </w:r>
      <w:r>
        <w:rPr>
          <w:noProof/>
        </w:rPr>
        <w:fldChar w:fldCharType="begin"/>
      </w:r>
      <w:r>
        <w:rPr>
          <w:noProof/>
        </w:rPr>
        <w:instrText xml:space="preserve"> PAGEREF _Toc395769461 \h </w:instrText>
      </w:r>
      <w:r>
        <w:rPr>
          <w:noProof/>
        </w:rPr>
      </w:r>
      <w:r>
        <w:rPr>
          <w:noProof/>
        </w:rPr>
        <w:fldChar w:fldCharType="separate"/>
      </w:r>
      <w:r w:rsidR="00846B6A">
        <w:rPr>
          <w:noProof/>
        </w:rPr>
        <w:t>99</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3.1.5. Идентификационный номер налогоплательщика</w:t>
      </w:r>
      <w:r>
        <w:rPr>
          <w:noProof/>
        </w:rPr>
        <w:tab/>
      </w:r>
      <w:r>
        <w:rPr>
          <w:noProof/>
        </w:rPr>
        <w:fldChar w:fldCharType="begin"/>
      </w:r>
      <w:r>
        <w:rPr>
          <w:noProof/>
        </w:rPr>
        <w:instrText xml:space="preserve"> PAGEREF _Toc395769462 \h </w:instrText>
      </w:r>
      <w:r>
        <w:rPr>
          <w:noProof/>
        </w:rPr>
      </w:r>
      <w:r>
        <w:rPr>
          <w:noProof/>
        </w:rPr>
        <w:fldChar w:fldCharType="separate"/>
      </w:r>
      <w:r w:rsidR="00846B6A">
        <w:rPr>
          <w:noProof/>
        </w:rPr>
        <w:t>99</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3.1.6. Филиалы и представительства эмитента</w:t>
      </w:r>
      <w:r>
        <w:rPr>
          <w:noProof/>
        </w:rPr>
        <w:tab/>
      </w:r>
      <w:r>
        <w:rPr>
          <w:noProof/>
        </w:rPr>
        <w:fldChar w:fldCharType="begin"/>
      </w:r>
      <w:r>
        <w:rPr>
          <w:noProof/>
        </w:rPr>
        <w:instrText xml:space="preserve"> PAGEREF _Toc395769463 \h </w:instrText>
      </w:r>
      <w:r>
        <w:rPr>
          <w:noProof/>
        </w:rPr>
      </w:r>
      <w:r>
        <w:rPr>
          <w:noProof/>
        </w:rPr>
        <w:fldChar w:fldCharType="separate"/>
      </w:r>
      <w:r w:rsidR="00846B6A">
        <w:rPr>
          <w:noProof/>
        </w:rPr>
        <w:t>100</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3.2. Основная хозяйственная деятельность эмитента</w:t>
      </w:r>
      <w:r>
        <w:rPr>
          <w:noProof/>
        </w:rPr>
        <w:tab/>
      </w:r>
      <w:r>
        <w:rPr>
          <w:noProof/>
        </w:rPr>
        <w:fldChar w:fldCharType="begin"/>
      </w:r>
      <w:r>
        <w:rPr>
          <w:noProof/>
        </w:rPr>
        <w:instrText xml:space="preserve"> PAGEREF _Toc395769464 \h </w:instrText>
      </w:r>
      <w:r>
        <w:rPr>
          <w:noProof/>
        </w:rPr>
      </w:r>
      <w:r>
        <w:rPr>
          <w:noProof/>
        </w:rPr>
        <w:fldChar w:fldCharType="separate"/>
      </w:r>
      <w:r w:rsidR="00846B6A">
        <w:rPr>
          <w:noProof/>
        </w:rPr>
        <w:t>100</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3.2.1. Отраслевая принадлежность эмитента</w:t>
      </w:r>
      <w:r>
        <w:rPr>
          <w:noProof/>
        </w:rPr>
        <w:tab/>
      </w:r>
      <w:r>
        <w:rPr>
          <w:noProof/>
        </w:rPr>
        <w:fldChar w:fldCharType="begin"/>
      </w:r>
      <w:r>
        <w:rPr>
          <w:noProof/>
        </w:rPr>
        <w:instrText xml:space="preserve"> PAGEREF _Toc395769465 \h </w:instrText>
      </w:r>
      <w:r>
        <w:rPr>
          <w:noProof/>
        </w:rPr>
      </w:r>
      <w:r>
        <w:rPr>
          <w:noProof/>
        </w:rPr>
        <w:fldChar w:fldCharType="separate"/>
      </w:r>
      <w:r w:rsidR="00846B6A">
        <w:rPr>
          <w:noProof/>
        </w:rPr>
        <w:t>100</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3.2.2. Основная хозяйственная деятельность эмитента</w:t>
      </w:r>
      <w:r>
        <w:rPr>
          <w:noProof/>
        </w:rPr>
        <w:tab/>
      </w:r>
      <w:r>
        <w:rPr>
          <w:noProof/>
        </w:rPr>
        <w:fldChar w:fldCharType="begin"/>
      </w:r>
      <w:r>
        <w:rPr>
          <w:noProof/>
        </w:rPr>
        <w:instrText xml:space="preserve"> PAGEREF _Toc395769466 \h </w:instrText>
      </w:r>
      <w:r>
        <w:rPr>
          <w:noProof/>
        </w:rPr>
      </w:r>
      <w:r>
        <w:rPr>
          <w:noProof/>
        </w:rPr>
        <w:fldChar w:fldCharType="separate"/>
      </w:r>
      <w:r w:rsidR="00846B6A">
        <w:rPr>
          <w:noProof/>
        </w:rPr>
        <w:t>100</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3.2.3. Материалы, товары (сырье) и поставщики эмитента</w:t>
      </w:r>
      <w:r>
        <w:rPr>
          <w:noProof/>
        </w:rPr>
        <w:tab/>
      </w:r>
      <w:r>
        <w:rPr>
          <w:noProof/>
        </w:rPr>
        <w:fldChar w:fldCharType="begin"/>
      </w:r>
      <w:r>
        <w:rPr>
          <w:noProof/>
        </w:rPr>
        <w:instrText xml:space="preserve"> PAGEREF _Toc395769467 \h </w:instrText>
      </w:r>
      <w:r>
        <w:rPr>
          <w:noProof/>
        </w:rPr>
      </w:r>
      <w:r>
        <w:rPr>
          <w:noProof/>
        </w:rPr>
        <w:fldChar w:fldCharType="separate"/>
      </w:r>
      <w:r w:rsidR="00846B6A">
        <w:rPr>
          <w:noProof/>
        </w:rPr>
        <w:t>101</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3.2.4. Рынки сбыта продукции (работ, услуг) эмитента</w:t>
      </w:r>
      <w:r>
        <w:rPr>
          <w:noProof/>
        </w:rPr>
        <w:tab/>
      </w:r>
      <w:r>
        <w:rPr>
          <w:noProof/>
        </w:rPr>
        <w:fldChar w:fldCharType="begin"/>
      </w:r>
      <w:r>
        <w:rPr>
          <w:noProof/>
        </w:rPr>
        <w:instrText xml:space="preserve"> PAGEREF _Toc395769468 \h </w:instrText>
      </w:r>
      <w:r>
        <w:rPr>
          <w:noProof/>
        </w:rPr>
      </w:r>
      <w:r>
        <w:rPr>
          <w:noProof/>
        </w:rPr>
        <w:fldChar w:fldCharType="separate"/>
      </w:r>
      <w:r w:rsidR="00846B6A">
        <w:rPr>
          <w:noProof/>
        </w:rPr>
        <w:t>102</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_Toc395769469 \h </w:instrText>
      </w:r>
      <w:r>
        <w:rPr>
          <w:noProof/>
        </w:rPr>
      </w:r>
      <w:r>
        <w:rPr>
          <w:noProof/>
        </w:rPr>
        <w:fldChar w:fldCharType="separate"/>
      </w:r>
      <w:r w:rsidR="00846B6A">
        <w:rPr>
          <w:noProof/>
        </w:rPr>
        <w:t>102</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3.2.6. Сведения о деятельности отдельных категорий эмитентов эмиссионных ценных бумаг</w:t>
      </w:r>
      <w:r>
        <w:rPr>
          <w:noProof/>
        </w:rPr>
        <w:tab/>
      </w:r>
      <w:r>
        <w:rPr>
          <w:noProof/>
        </w:rPr>
        <w:fldChar w:fldCharType="begin"/>
      </w:r>
      <w:r>
        <w:rPr>
          <w:noProof/>
        </w:rPr>
        <w:instrText xml:space="preserve"> PAGEREF _Toc395769470 \h </w:instrText>
      </w:r>
      <w:r>
        <w:rPr>
          <w:noProof/>
        </w:rPr>
      </w:r>
      <w:r>
        <w:rPr>
          <w:noProof/>
        </w:rPr>
        <w:fldChar w:fldCharType="separate"/>
      </w:r>
      <w:r w:rsidR="00846B6A">
        <w:rPr>
          <w:noProof/>
        </w:rPr>
        <w:t>102</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_Toc395769471 \h </w:instrText>
      </w:r>
      <w:r>
        <w:rPr>
          <w:noProof/>
        </w:rPr>
      </w:r>
      <w:r>
        <w:rPr>
          <w:noProof/>
        </w:rPr>
        <w:fldChar w:fldCharType="separate"/>
      </w:r>
      <w:r w:rsidR="00846B6A">
        <w:rPr>
          <w:noProof/>
        </w:rPr>
        <w:t>102</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3.2.8. Дополнительные требования к эмитентам, основной деятельностью которых является оказание услуг связи</w:t>
      </w:r>
      <w:r>
        <w:rPr>
          <w:noProof/>
        </w:rPr>
        <w:tab/>
      </w:r>
      <w:r>
        <w:rPr>
          <w:noProof/>
        </w:rPr>
        <w:fldChar w:fldCharType="begin"/>
      </w:r>
      <w:r>
        <w:rPr>
          <w:noProof/>
        </w:rPr>
        <w:instrText xml:space="preserve"> PAGEREF _Toc395769472 \h </w:instrText>
      </w:r>
      <w:r>
        <w:rPr>
          <w:noProof/>
        </w:rPr>
      </w:r>
      <w:r>
        <w:rPr>
          <w:noProof/>
        </w:rPr>
        <w:fldChar w:fldCharType="separate"/>
      </w:r>
      <w:r w:rsidR="00846B6A">
        <w:rPr>
          <w:noProof/>
        </w:rPr>
        <w:t>102</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3.3. Планы будущей деятельности эмитента</w:t>
      </w:r>
      <w:r>
        <w:rPr>
          <w:noProof/>
        </w:rPr>
        <w:tab/>
      </w:r>
      <w:r>
        <w:rPr>
          <w:noProof/>
        </w:rPr>
        <w:fldChar w:fldCharType="begin"/>
      </w:r>
      <w:r>
        <w:rPr>
          <w:noProof/>
        </w:rPr>
        <w:instrText xml:space="preserve"> PAGEREF _Toc395769473 \h </w:instrText>
      </w:r>
      <w:r>
        <w:rPr>
          <w:noProof/>
        </w:rPr>
      </w:r>
      <w:r>
        <w:rPr>
          <w:noProof/>
        </w:rPr>
        <w:fldChar w:fldCharType="separate"/>
      </w:r>
      <w:r w:rsidR="00846B6A">
        <w:rPr>
          <w:noProof/>
        </w:rPr>
        <w:t>102</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_Toc395769474 \h </w:instrText>
      </w:r>
      <w:r>
        <w:rPr>
          <w:noProof/>
        </w:rPr>
      </w:r>
      <w:r>
        <w:rPr>
          <w:noProof/>
        </w:rPr>
        <w:fldChar w:fldCharType="separate"/>
      </w:r>
      <w:r w:rsidR="00846B6A">
        <w:rPr>
          <w:noProof/>
        </w:rPr>
        <w:t>103</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_Toc395769475 \h </w:instrText>
      </w:r>
      <w:r>
        <w:rPr>
          <w:noProof/>
        </w:rPr>
      </w:r>
      <w:r>
        <w:rPr>
          <w:noProof/>
        </w:rPr>
        <w:fldChar w:fldCharType="separate"/>
      </w:r>
      <w:r w:rsidR="00846B6A">
        <w:rPr>
          <w:noProof/>
        </w:rPr>
        <w:t>103</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_Toc395769476 \h </w:instrText>
      </w:r>
      <w:r>
        <w:rPr>
          <w:noProof/>
        </w:rPr>
      </w:r>
      <w:r>
        <w:rPr>
          <w:noProof/>
        </w:rPr>
        <w:fldChar w:fldCharType="separate"/>
      </w:r>
      <w:r w:rsidR="00846B6A">
        <w:rPr>
          <w:noProof/>
        </w:rPr>
        <w:t>103</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3.6.1. Основные средства</w:t>
      </w:r>
      <w:r>
        <w:rPr>
          <w:noProof/>
        </w:rPr>
        <w:tab/>
      </w:r>
      <w:r>
        <w:rPr>
          <w:noProof/>
        </w:rPr>
        <w:fldChar w:fldCharType="begin"/>
      </w:r>
      <w:r>
        <w:rPr>
          <w:noProof/>
        </w:rPr>
        <w:instrText xml:space="preserve"> PAGEREF _Toc395769477 \h </w:instrText>
      </w:r>
      <w:r>
        <w:rPr>
          <w:noProof/>
        </w:rPr>
      </w:r>
      <w:r>
        <w:rPr>
          <w:noProof/>
        </w:rPr>
        <w:fldChar w:fldCharType="separate"/>
      </w:r>
      <w:r w:rsidR="00846B6A">
        <w:rPr>
          <w:noProof/>
        </w:rPr>
        <w:t>103</w:t>
      </w:r>
      <w:r>
        <w:rPr>
          <w:noProof/>
        </w:rPr>
        <w:fldChar w:fldCharType="end"/>
      </w:r>
    </w:p>
    <w:p w:rsidR="00426200" w:rsidRDefault="00426200">
      <w:pPr>
        <w:pStyle w:val="11"/>
        <w:tabs>
          <w:tab w:val="right" w:leader="dot" w:pos="9629"/>
        </w:tabs>
        <w:rPr>
          <w:rFonts w:asciiTheme="minorHAnsi" w:hAnsiTheme="minorHAnsi"/>
          <w:noProof/>
          <w:sz w:val="22"/>
          <w:szCs w:val="22"/>
        </w:rPr>
      </w:pPr>
      <w:r>
        <w:rPr>
          <w:noProof/>
        </w:rPr>
        <w:t>IV. Сведения о финансово-хозяйственной деятельности эмитента</w:t>
      </w:r>
      <w:r>
        <w:rPr>
          <w:noProof/>
        </w:rPr>
        <w:tab/>
      </w:r>
      <w:r>
        <w:rPr>
          <w:noProof/>
        </w:rPr>
        <w:fldChar w:fldCharType="begin"/>
      </w:r>
      <w:r>
        <w:rPr>
          <w:noProof/>
        </w:rPr>
        <w:instrText xml:space="preserve"> PAGEREF _Toc395769478 \h </w:instrText>
      </w:r>
      <w:r>
        <w:rPr>
          <w:noProof/>
        </w:rPr>
      </w:r>
      <w:r>
        <w:rPr>
          <w:noProof/>
        </w:rPr>
        <w:fldChar w:fldCharType="separate"/>
      </w:r>
      <w:r w:rsidR="00846B6A">
        <w:rPr>
          <w:noProof/>
        </w:rPr>
        <w:t>104</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_Toc395769479 \h </w:instrText>
      </w:r>
      <w:r>
        <w:rPr>
          <w:noProof/>
        </w:rPr>
      </w:r>
      <w:r>
        <w:rPr>
          <w:noProof/>
        </w:rPr>
        <w:fldChar w:fldCharType="separate"/>
      </w:r>
      <w:r w:rsidR="00846B6A">
        <w:rPr>
          <w:noProof/>
        </w:rPr>
        <w:t>104</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_Toc395769480 \h </w:instrText>
      </w:r>
      <w:r>
        <w:rPr>
          <w:noProof/>
        </w:rPr>
      </w:r>
      <w:r>
        <w:rPr>
          <w:noProof/>
        </w:rPr>
        <w:fldChar w:fldCharType="separate"/>
      </w:r>
      <w:r w:rsidR="00846B6A">
        <w:rPr>
          <w:noProof/>
        </w:rPr>
        <w:t>105</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4.3. Финансовые вложения эмитента</w:t>
      </w:r>
      <w:r>
        <w:rPr>
          <w:noProof/>
        </w:rPr>
        <w:tab/>
      </w:r>
      <w:r>
        <w:rPr>
          <w:noProof/>
        </w:rPr>
        <w:fldChar w:fldCharType="begin"/>
      </w:r>
      <w:r>
        <w:rPr>
          <w:noProof/>
        </w:rPr>
        <w:instrText xml:space="preserve"> PAGEREF _Toc395769481 \h </w:instrText>
      </w:r>
      <w:r>
        <w:rPr>
          <w:noProof/>
        </w:rPr>
      </w:r>
      <w:r>
        <w:rPr>
          <w:noProof/>
        </w:rPr>
        <w:fldChar w:fldCharType="separate"/>
      </w:r>
      <w:r w:rsidR="00846B6A">
        <w:rPr>
          <w:noProof/>
        </w:rPr>
        <w:t>105</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4.4. Нематериальные активы эмитента</w:t>
      </w:r>
      <w:r>
        <w:rPr>
          <w:noProof/>
        </w:rPr>
        <w:tab/>
      </w:r>
      <w:r>
        <w:rPr>
          <w:noProof/>
        </w:rPr>
        <w:fldChar w:fldCharType="begin"/>
      </w:r>
      <w:r>
        <w:rPr>
          <w:noProof/>
        </w:rPr>
        <w:instrText xml:space="preserve"> PAGEREF _Toc395769482 \h </w:instrText>
      </w:r>
      <w:r>
        <w:rPr>
          <w:noProof/>
        </w:rPr>
      </w:r>
      <w:r>
        <w:rPr>
          <w:noProof/>
        </w:rPr>
        <w:fldChar w:fldCharType="separate"/>
      </w:r>
      <w:r w:rsidR="00846B6A">
        <w:rPr>
          <w:noProof/>
        </w:rPr>
        <w:t>106</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_Toc395769483 \h </w:instrText>
      </w:r>
      <w:r>
        <w:rPr>
          <w:noProof/>
        </w:rPr>
      </w:r>
      <w:r>
        <w:rPr>
          <w:noProof/>
        </w:rPr>
        <w:fldChar w:fldCharType="separate"/>
      </w:r>
      <w:r w:rsidR="00846B6A">
        <w:rPr>
          <w:noProof/>
        </w:rPr>
        <w:t>107</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_Toc395769484 \h </w:instrText>
      </w:r>
      <w:r>
        <w:rPr>
          <w:noProof/>
        </w:rPr>
      </w:r>
      <w:r>
        <w:rPr>
          <w:noProof/>
        </w:rPr>
        <w:fldChar w:fldCharType="separate"/>
      </w:r>
      <w:r w:rsidR="00846B6A">
        <w:rPr>
          <w:noProof/>
        </w:rPr>
        <w:t>107</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4.6.1. Анализ факторов и условий, влияющих на деятельность эмитента</w:t>
      </w:r>
      <w:r>
        <w:rPr>
          <w:noProof/>
        </w:rPr>
        <w:tab/>
      </w:r>
      <w:r>
        <w:rPr>
          <w:noProof/>
        </w:rPr>
        <w:fldChar w:fldCharType="begin"/>
      </w:r>
      <w:r>
        <w:rPr>
          <w:noProof/>
        </w:rPr>
        <w:instrText xml:space="preserve"> PAGEREF _Toc395769485 \h </w:instrText>
      </w:r>
      <w:r>
        <w:rPr>
          <w:noProof/>
        </w:rPr>
      </w:r>
      <w:r>
        <w:rPr>
          <w:noProof/>
        </w:rPr>
        <w:fldChar w:fldCharType="separate"/>
      </w:r>
      <w:r w:rsidR="00846B6A">
        <w:rPr>
          <w:noProof/>
        </w:rPr>
        <w:t>107</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lastRenderedPageBreak/>
        <w:t>4.6.2. Конкуренты эмитента</w:t>
      </w:r>
      <w:r>
        <w:rPr>
          <w:noProof/>
        </w:rPr>
        <w:tab/>
      </w:r>
      <w:r>
        <w:rPr>
          <w:noProof/>
        </w:rPr>
        <w:fldChar w:fldCharType="begin"/>
      </w:r>
      <w:r>
        <w:rPr>
          <w:noProof/>
        </w:rPr>
        <w:instrText xml:space="preserve"> PAGEREF _Toc395769486 \h </w:instrText>
      </w:r>
      <w:r>
        <w:rPr>
          <w:noProof/>
        </w:rPr>
      </w:r>
      <w:r>
        <w:rPr>
          <w:noProof/>
        </w:rPr>
        <w:fldChar w:fldCharType="separate"/>
      </w:r>
      <w:r w:rsidR="00846B6A">
        <w:rPr>
          <w:noProof/>
        </w:rPr>
        <w:t>107</w:t>
      </w:r>
      <w:r>
        <w:rPr>
          <w:noProof/>
        </w:rPr>
        <w:fldChar w:fldCharType="end"/>
      </w:r>
    </w:p>
    <w:p w:rsidR="00426200" w:rsidRDefault="00426200">
      <w:pPr>
        <w:pStyle w:val="11"/>
        <w:tabs>
          <w:tab w:val="right" w:leader="dot" w:pos="9629"/>
        </w:tabs>
        <w:rPr>
          <w:rFonts w:asciiTheme="minorHAnsi" w:hAnsiTheme="minorHAnsi"/>
          <w:noProof/>
          <w:sz w:val="22"/>
          <w:szCs w:val="22"/>
        </w:rPr>
      </w:pPr>
      <w:r>
        <w:rPr>
          <w:noProof/>
        </w:rP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_Toc395769487 \h </w:instrText>
      </w:r>
      <w:r>
        <w:rPr>
          <w:noProof/>
        </w:rPr>
      </w:r>
      <w:r>
        <w:rPr>
          <w:noProof/>
        </w:rPr>
        <w:fldChar w:fldCharType="separate"/>
      </w:r>
      <w:r w:rsidR="00846B6A">
        <w:rPr>
          <w:noProof/>
        </w:rPr>
        <w:t>108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_Toc395769488 \h </w:instrText>
      </w:r>
      <w:r>
        <w:rPr>
          <w:noProof/>
        </w:rPr>
      </w:r>
      <w:r>
        <w:rPr>
          <w:noProof/>
        </w:rPr>
        <w:fldChar w:fldCharType="separate"/>
      </w:r>
      <w:r w:rsidR="00846B6A">
        <w:rPr>
          <w:noProof/>
        </w:rPr>
        <w:t>108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_Toc395769489 \h </w:instrText>
      </w:r>
      <w:r>
        <w:rPr>
          <w:noProof/>
        </w:rPr>
      </w:r>
      <w:r>
        <w:rPr>
          <w:noProof/>
        </w:rPr>
        <w:fldChar w:fldCharType="separate"/>
      </w:r>
      <w:r w:rsidR="00846B6A">
        <w:rPr>
          <w:noProof/>
        </w:rPr>
        <w:t>113</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5.2.1. Состав совета директоров (наблюдательного совета) эмитента</w:t>
      </w:r>
      <w:r>
        <w:rPr>
          <w:noProof/>
        </w:rPr>
        <w:tab/>
      </w:r>
      <w:r>
        <w:rPr>
          <w:noProof/>
        </w:rPr>
        <w:fldChar w:fldCharType="begin"/>
      </w:r>
      <w:r>
        <w:rPr>
          <w:noProof/>
        </w:rPr>
        <w:instrText xml:space="preserve"> PAGEREF _Toc395769490 \h </w:instrText>
      </w:r>
      <w:r>
        <w:rPr>
          <w:noProof/>
        </w:rPr>
      </w:r>
      <w:r>
        <w:rPr>
          <w:noProof/>
        </w:rPr>
        <w:fldChar w:fldCharType="separate"/>
      </w:r>
      <w:r w:rsidR="00846B6A">
        <w:rPr>
          <w:noProof/>
        </w:rPr>
        <w:t>113</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5.2.2. Информация о единоличном исполнительном органе эмитента</w:t>
      </w:r>
      <w:r>
        <w:rPr>
          <w:noProof/>
        </w:rPr>
        <w:tab/>
      </w:r>
      <w:r>
        <w:rPr>
          <w:noProof/>
        </w:rPr>
        <w:fldChar w:fldCharType="begin"/>
      </w:r>
      <w:r>
        <w:rPr>
          <w:noProof/>
        </w:rPr>
        <w:instrText xml:space="preserve"> PAGEREF _Toc395769491 \h </w:instrText>
      </w:r>
      <w:r>
        <w:rPr>
          <w:noProof/>
        </w:rPr>
      </w:r>
      <w:r>
        <w:rPr>
          <w:noProof/>
        </w:rPr>
        <w:fldChar w:fldCharType="separate"/>
      </w:r>
      <w:r w:rsidR="00846B6A">
        <w:rPr>
          <w:noProof/>
        </w:rPr>
        <w:t>121</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5.2.3. Состав коллегиального исполнительного органа эмитента</w:t>
      </w:r>
      <w:r>
        <w:rPr>
          <w:noProof/>
        </w:rPr>
        <w:tab/>
      </w:r>
      <w:r>
        <w:rPr>
          <w:noProof/>
        </w:rPr>
        <w:fldChar w:fldCharType="begin"/>
      </w:r>
      <w:r>
        <w:rPr>
          <w:noProof/>
        </w:rPr>
        <w:instrText xml:space="preserve"> PAGEREF _Toc395769492 \h </w:instrText>
      </w:r>
      <w:r>
        <w:rPr>
          <w:noProof/>
        </w:rPr>
      </w:r>
      <w:r>
        <w:rPr>
          <w:noProof/>
        </w:rPr>
        <w:fldChar w:fldCharType="separate"/>
      </w:r>
      <w:r w:rsidR="00846B6A">
        <w:rPr>
          <w:noProof/>
        </w:rPr>
        <w:t>127</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5.3. Сведения о размере вознаграждения, льгот и/или компенсации расходов по каждому органу управления эмитента</w:t>
      </w:r>
      <w:r>
        <w:rPr>
          <w:noProof/>
        </w:rPr>
        <w:tab/>
      </w:r>
      <w:r>
        <w:rPr>
          <w:noProof/>
        </w:rPr>
        <w:fldChar w:fldCharType="begin"/>
      </w:r>
      <w:r>
        <w:rPr>
          <w:noProof/>
        </w:rPr>
        <w:instrText xml:space="preserve"> PAGEREF _Toc395769493 \h </w:instrText>
      </w:r>
      <w:r>
        <w:rPr>
          <w:noProof/>
        </w:rPr>
      </w:r>
      <w:r>
        <w:rPr>
          <w:noProof/>
        </w:rPr>
        <w:fldChar w:fldCharType="separate"/>
      </w:r>
      <w:r w:rsidR="00846B6A">
        <w:rPr>
          <w:noProof/>
        </w:rPr>
        <w:t>127</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5.4. Сведения о структуре и компетенции органов контроля за финансово-хозяйственной деятельностью эмитента</w:t>
      </w:r>
      <w:r>
        <w:rPr>
          <w:noProof/>
        </w:rPr>
        <w:tab/>
      </w:r>
      <w:r>
        <w:rPr>
          <w:noProof/>
        </w:rPr>
        <w:fldChar w:fldCharType="begin"/>
      </w:r>
      <w:r>
        <w:rPr>
          <w:noProof/>
        </w:rPr>
        <w:instrText xml:space="preserve"> PAGEREF _Toc395769494 \h </w:instrText>
      </w:r>
      <w:r>
        <w:rPr>
          <w:noProof/>
        </w:rPr>
      </w:r>
      <w:r>
        <w:rPr>
          <w:noProof/>
        </w:rPr>
        <w:fldChar w:fldCharType="separate"/>
      </w:r>
      <w:r w:rsidR="00846B6A">
        <w:rPr>
          <w:noProof/>
        </w:rPr>
        <w:t>128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_Toc395769495 \h </w:instrText>
      </w:r>
      <w:r>
        <w:rPr>
          <w:noProof/>
        </w:rPr>
      </w:r>
      <w:r>
        <w:rPr>
          <w:noProof/>
        </w:rPr>
        <w:fldChar w:fldCharType="separate"/>
      </w:r>
      <w:r w:rsidR="00846B6A">
        <w:rPr>
          <w:noProof/>
        </w:rPr>
        <w:t>129</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5.6. Сведения о размере вознаграждения, льгот и/или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_Toc395769496 \h </w:instrText>
      </w:r>
      <w:r>
        <w:rPr>
          <w:noProof/>
        </w:rPr>
      </w:r>
      <w:r>
        <w:rPr>
          <w:noProof/>
        </w:rPr>
        <w:fldChar w:fldCharType="separate"/>
      </w:r>
      <w:r w:rsidR="00846B6A">
        <w:rPr>
          <w:noProof/>
        </w:rPr>
        <w:t>132</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_Toc395769497 \h </w:instrText>
      </w:r>
      <w:r>
        <w:rPr>
          <w:noProof/>
        </w:rPr>
      </w:r>
      <w:r>
        <w:rPr>
          <w:noProof/>
        </w:rPr>
        <w:fldChar w:fldCharType="separate"/>
      </w:r>
      <w:r w:rsidR="00846B6A">
        <w:rPr>
          <w:noProof/>
        </w:rPr>
        <w:t>133</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r>
        <w:rPr>
          <w:noProof/>
        </w:rPr>
        <w:tab/>
      </w:r>
      <w:r>
        <w:rPr>
          <w:noProof/>
        </w:rPr>
        <w:fldChar w:fldCharType="begin"/>
      </w:r>
      <w:r>
        <w:rPr>
          <w:noProof/>
        </w:rPr>
        <w:instrText xml:space="preserve"> PAGEREF _Toc395769498 \h </w:instrText>
      </w:r>
      <w:r>
        <w:rPr>
          <w:noProof/>
        </w:rPr>
      </w:r>
      <w:r>
        <w:rPr>
          <w:noProof/>
        </w:rPr>
        <w:fldChar w:fldCharType="separate"/>
      </w:r>
      <w:r w:rsidR="00846B6A">
        <w:rPr>
          <w:noProof/>
        </w:rPr>
        <w:t>133</w:t>
      </w:r>
      <w:r>
        <w:rPr>
          <w:noProof/>
        </w:rPr>
        <w:fldChar w:fldCharType="end"/>
      </w:r>
    </w:p>
    <w:p w:rsidR="00426200" w:rsidRDefault="00426200">
      <w:pPr>
        <w:pStyle w:val="11"/>
        <w:tabs>
          <w:tab w:val="right" w:leader="dot" w:pos="9629"/>
        </w:tabs>
        <w:rPr>
          <w:rFonts w:asciiTheme="minorHAnsi" w:hAnsiTheme="minorHAnsi"/>
          <w:noProof/>
          <w:sz w:val="22"/>
          <w:szCs w:val="22"/>
        </w:rPr>
      </w:pPr>
      <w:r>
        <w:rPr>
          <w:noProof/>
        </w:rPr>
        <w:t>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_Toc395769499 \h </w:instrText>
      </w:r>
      <w:r>
        <w:rPr>
          <w:noProof/>
        </w:rPr>
      </w:r>
      <w:r>
        <w:rPr>
          <w:noProof/>
        </w:rPr>
        <w:fldChar w:fldCharType="separate"/>
      </w:r>
      <w:r w:rsidR="00846B6A">
        <w:rPr>
          <w:noProof/>
        </w:rPr>
        <w:t>133</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_Toc395769500 \h </w:instrText>
      </w:r>
      <w:r>
        <w:rPr>
          <w:noProof/>
        </w:rPr>
      </w:r>
      <w:r>
        <w:rPr>
          <w:noProof/>
        </w:rPr>
        <w:fldChar w:fldCharType="separate"/>
      </w:r>
      <w:r w:rsidR="00846B6A">
        <w:rPr>
          <w:noProof/>
        </w:rPr>
        <w:t>133</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r>
        <w:rPr>
          <w:noProof/>
        </w:rPr>
        <w:tab/>
      </w:r>
      <w:r>
        <w:rPr>
          <w:noProof/>
        </w:rPr>
        <w:fldChar w:fldCharType="begin"/>
      </w:r>
      <w:r>
        <w:rPr>
          <w:noProof/>
        </w:rPr>
        <w:instrText xml:space="preserve"> PAGEREF _Toc395769501 \h </w:instrText>
      </w:r>
      <w:r>
        <w:rPr>
          <w:noProof/>
        </w:rPr>
      </w:r>
      <w:r>
        <w:rPr>
          <w:noProof/>
        </w:rPr>
        <w:fldChar w:fldCharType="separate"/>
      </w:r>
      <w:r w:rsidR="00846B6A">
        <w:rPr>
          <w:noProof/>
        </w:rPr>
        <w:t>134</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r>
        <w:rPr>
          <w:noProof/>
        </w:rPr>
        <w:tab/>
      </w:r>
      <w:r>
        <w:rPr>
          <w:noProof/>
        </w:rPr>
        <w:fldChar w:fldCharType="begin"/>
      </w:r>
      <w:r>
        <w:rPr>
          <w:noProof/>
        </w:rPr>
        <w:instrText xml:space="preserve"> PAGEREF _Toc395769502 \h </w:instrText>
      </w:r>
      <w:r>
        <w:rPr>
          <w:noProof/>
        </w:rPr>
      </w:r>
      <w:r>
        <w:rPr>
          <w:noProof/>
        </w:rPr>
        <w:fldChar w:fldCharType="separate"/>
      </w:r>
      <w:r w:rsidR="00846B6A">
        <w:rPr>
          <w:noProof/>
        </w:rPr>
        <w:t>134</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6.4. Сведения об ограничениях на участие в уставном (складочном) капитале (паевом фонде) эмитента</w:t>
      </w:r>
      <w:r>
        <w:rPr>
          <w:noProof/>
        </w:rPr>
        <w:tab/>
      </w:r>
      <w:r>
        <w:rPr>
          <w:noProof/>
        </w:rPr>
        <w:fldChar w:fldCharType="begin"/>
      </w:r>
      <w:r>
        <w:rPr>
          <w:noProof/>
        </w:rPr>
        <w:instrText xml:space="preserve"> PAGEREF _Toc395769503 \h </w:instrText>
      </w:r>
      <w:r>
        <w:rPr>
          <w:noProof/>
        </w:rPr>
      </w:r>
      <w:r>
        <w:rPr>
          <w:noProof/>
        </w:rPr>
        <w:fldChar w:fldCharType="separate"/>
      </w:r>
      <w:r w:rsidR="00846B6A">
        <w:rPr>
          <w:noProof/>
        </w:rPr>
        <w:t>135</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r>
        <w:rPr>
          <w:noProof/>
        </w:rPr>
        <w:tab/>
      </w:r>
      <w:r>
        <w:rPr>
          <w:noProof/>
        </w:rPr>
        <w:fldChar w:fldCharType="begin"/>
      </w:r>
      <w:r>
        <w:rPr>
          <w:noProof/>
        </w:rPr>
        <w:instrText xml:space="preserve"> PAGEREF _Toc395769504 \h </w:instrText>
      </w:r>
      <w:r>
        <w:rPr>
          <w:noProof/>
        </w:rPr>
      </w:r>
      <w:r>
        <w:rPr>
          <w:noProof/>
        </w:rPr>
        <w:fldChar w:fldCharType="separate"/>
      </w:r>
      <w:r w:rsidR="00846B6A">
        <w:rPr>
          <w:noProof/>
        </w:rPr>
        <w:t>135</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_Toc395769505 \h </w:instrText>
      </w:r>
      <w:r>
        <w:rPr>
          <w:noProof/>
        </w:rPr>
      </w:r>
      <w:r>
        <w:rPr>
          <w:noProof/>
        </w:rPr>
        <w:fldChar w:fldCharType="separate"/>
      </w:r>
      <w:r w:rsidR="00846B6A">
        <w:rPr>
          <w:noProof/>
        </w:rPr>
        <w:t>137</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6.7. Сведения о размере дебиторской задолженности</w:t>
      </w:r>
      <w:r>
        <w:rPr>
          <w:noProof/>
        </w:rPr>
        <w:tab/>
      </w:r>
      <w:r>
        <w:rPr>
          <w:noProof/>
        </w:rPr>
        <w:fldChar w:fldCharType="begin"/>
      </w:r>
      <w:r>
        <w:rPr>
          <w:noProof/>
        </w:rPr>
        <w:instrText xml:space="preserve"> PAGEREF _Toc395769506 \h </w:instrText>
      </w:r>
      <w:r>
        <w:rPr>
          <w:noProof/>
        </w:rPr>
      </w:r>
      <w:r>
        <w:rPr>
          <w:noProof/>
        </w:rPr>
        <w:fldChar w:fldCharType="separate"/>
      </w:r>
      <w:r w:rsidR="00846B6A">
        <w:rPr>
          <w:noProof/>
        </w:rPr>
        <w:t>138</w:t>
      </w:r>
      <w:r>
        <w:rPr>
          <w:noProof/>
        </w:rPr>
        <w:fldChar w:fldCharType="end"/>
      </w:r>
    </w:p>
    <w:p w:rsidR="00426200" w:rsidRDefault="00426200">
      <w:pPr>
        <w:pStyle w:val="11"/>
        <w:tabs>
          <w:tab w:val="right" w:leader="dot" w:pos="9629"/>
        </w:tabs>
        <w:rPr>
          <w:rFonts w:asciiTheme="minorHAnsi" w:hAnsiTheme="minorHAnsi"/>
          <w:noProof/>
          <w:sz w:val="22"/>
          <w:szCs w:val="22"/>
        </w:rPr>
      </w:pPr>
      <w:r>
        <w:rPr>
          <w:noProof/>
        </w:rPr>
        <w:t>VII. Бухгалтерская(финансовая) отчетность эмитента и иная финансовая информация</w:t>
      </w:r>
      <w:r>
        <w:rPr>
          <w:noProof/>
        </w:rPr>
        <w:tab/>
      </w:r>
      <w:r>
        <w:rPr>
          <w:noProof/>
        </w:rPr>
        <w:fldChar w:fldCharType="begin"/>
      </w:r>
      <w:r>
        <w:rPr>
          <w:noProof/>
        </w:rPr>
        <w:instrText xml:space="preserve"> PAGEREF _Toc395769507 \h </w:instrText>
      </w:r>
      <w:r>
        <w:rPr>
          <w:noProof/>
        </w:rPr>
      </w:r>
      <w:r>
        <w:rPr>
          <w:noProof/>
        </w:rPr>
        <w:fldChar w:fldCharType="separate"/>
      </w:r>
      <w:r w:rsidR="00846B6A">
        <w:rPr>
          <w:noProof/>
        </w:rPr>
        <w:t>139</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7.1. Годовая бухгалтерская(финансовая) отчетность эмитента</w:t>
      </w:r>
      <w:r>
        <w:rPr>
          <w:noProof/>
        </w:rPr>
        <w:tab/>
      </w:r>
      <w:r>
        <w:rPr>
          <w:noProof/>
        </w:rPr>
        <w:fldChar w:fldCharType="begin"/>
      </w:r>
      <w:r>
        <w:rPr>
          <w:noProof/>
        </w:rPr>
        <w:instrText xml:space="preserve"> PAGEREF _Toc395769508 \h </w:instrText>
      </w:r>
      <w:r>
        <w:rPr>
          <w:noProof/>
        </w:rPr>
      </w:r>
      <w:r>
        <w:rPr>
          <w:noProof/>
        </w:rPr>
        <w:fldChar w:fldCharType="separate"/>
      </w:r>
      <w:r w:rsidR="00846B6A">
        <w:rPr>
          <w:noProof/>
        </w:rPr>
        <w:t>139</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7.2. Квартальная бухгалтерская (финансовая) отчетность эмитента</w:t>
      </w:r>
      <w:r>
        <w:rPr>
          <w:noProof/>
        </w:rPr>
        <w:tab/>
      </w:r>
      <w:r>
        <w:rPr>
          <w:noProof/>
        </w:rPr>
        <w:fldChar w:fldCharType="begin"/>
      </w:r>
      <w:r>
        <w:rPr>
          <w:noProof/>
        </w:rPr>
        <w:instrText xml:space="preserve"> PAGEREF _Toc395769509 \h </w:instrText>
      </w:r>
      <w:r>
        <w:rPr>
          <w:noProof/>
        </w:rPr>
      </w:r>
      <w:r>
        <w:rPr>
          <w:noProof/>
        </w:rPr>
        <w:fldChar w:fldCharType="separate"/>
      </w:r>
      <w:r w:rsidR="00846B6A">
        <w:rPr>
          <w:noProof/>
        </w:rPr>
        <w:t>139</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7.3. Сводная бухгалтерская (консолидированная финансовая) отчетность эмитента</w:t>
      </w:r>
      <w:r>
        <w:rPr>
          <w:noProof/>
        </w:rPr>
        <w:tab/>
      </w:r>
      <w:r>
        <w:rPr>
          <w:noProof/>
        </w:rPr>
        <w:fldChar w:fldCharType="begin"/>
      </w:r>
      <w:r>
        <w:rPr>
          <w:noProof/>
        </w:rPr>
        <w:instrText xml:space="preserve"> PAGEREF _Toc395769510 \h </w:instrText>
      </w:r>
      <w:r>
        <w:rPr>
          <w:noProof/>
        </w:rPr>
      </w:r>
      <w:r>
        <w:rPr>
          <w:noProof/>
        </w:rPr>
        <w:fldChar w:fldCharType="separate"/>
      </w:r>
      <w:r w:rsidR="00846B6A">
        <w:rPr>
          <w:noProof/>
        </w:rPr>
        <w:t>143</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7.4. Сведения об учетной политике эмитента</w:t>
      </w:r>
      <w:r>
        <w:rPr>
          <w:noProof/>
        </w:rPr>
        <w:tab/>
      </w:r>
      <w:r>
        <w:rPr>
          <w:noProof/>
        </w:rPr>
        <w:fldChar w:fldCharType="begin"/>
      </w:r>
      <w:r>
        <w:rPr>
          <w:noProof/>
        </w:rPr>
        <w:instrText xml:space="preserve"> PAGEREF _Toc395769511 \h </w:instrText>
      </w:r>
      <w:r>
        <w:rPr>
          <w:noProof/>
        </w:rPr>
      </w:r>
      <w:r>
        <w:rPr>
          <w:noProof/>
        </w:rPr>
        <w:fldChar w:fldCharType="separate"/>
      </w:r>
      <w:r w:rsidR="00846B6A">
        <w:rPr>
          <w:noProof/>
        </w:rPr>
        <w:t>143</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_Toc395769512 \h </w:instrText>
      </w:r>
      <w:r>
        <w:rPr>
          <w:noProof/>
        </w:rPr>
      </w:r>
      <w:r>
        <w:rPr>
          <w:noProof/>
        </w:rPr>
        <w:fldChar w:fldCharType="separate"/>
      </w:r>
      <w:r w:rsidR="00846B6A">
        <w:rPr>
          <w:noProof/>
        </w:rPr>
        <w:t>143</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7.6. Сведения о существенных изменениях, произошедших в составе имущества эмитента после даты окончания последнего завершенного финансового года</w:t>
      </w:r>
      <w:r>
        <w:rPr>
          <w:noProof/>
        </w:rPr>
        <w:tab/>
      </w:r>
      <w:r>
        <w:rPr>
          <w:noProof/>
        </w:rPr>
        <w:fldChar w:fldCharType="begin"/>
      </w:r>
      <w:r>
        <w:rPr>
          <w:noProof/>
        </w:rPr>
        <w:instrText xml:space="preserve"> PAGEREF _Toc395769513 \h </w:instrText>
      </w:r>
      <w:r>
        <w:rPr>
          <w:noProof/>
        </w:rPr>
      </w:r>
      <w:r>
        <w:rPr>
          <w:noProof/>
        </w:rPr>
        <w:fldChar w:fldCharType="separate"/>
      </w:r>
      <w:r w:rsidR="00846B6A">
        <w:rPr>
          <w:noProof/>
        </w:rPr>
        <w:t>143</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_Toc395769514 \h </w:instrText>
      </w:r>
      <w:r>
        <w:rPr>
          <w:noProof/>
        </w:rPr>
      </w:r>
      <w:r>
        <w:rPr>
          <w:noProof/>
        </w:rPr>
        <w:fldChar w:fldCharType="separate"/>
      </w:r>
      <w:r w:rsidR="00846B6A">
        <w:rPr>
          <w:noProof/>
        </w:rPr>
        <w:t>143</w:t>
      </w:r>
      <w:r>
        <w:rPr>
          <w:noProof/>
        </w:rPr>
        <w:fldChar w:fldCharType="end"/>
      </w:r>
    </w:p>
    <w:p w:rsidR="00426200" w:rsidRDefault="00426200">
      <w:pPr>
        <w:pStyle w:val="11"/>
        <w:tabs>
          <w:tab w:val="right" w:leader="dot" w:pos="9629"/>
        </w:tabs>
        <w:rPr>
          <w:rFonts w:asciiTheme="minorHAnsi" w:hAnsiTheme="minorHAnsi"/>
          <w:noProof/>
          <w:sz w:val="22"/>
          <w:szCs w:val="22"/>
        </w:rPr>
      </w:pPr>
      <w:r>
        <w:rPr>
          <w:noProof/>
        </w:rPr>
        <w:t>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_Toc395769515 \h </w:instrText>
      </w:r>
      <w:r>
        <w:rPr>
          <w:noProof/>
        </w:rPr>
      </w:r>
      <w:r>
        <w:rPr>
          <w:noProof/>
        </w:rPr>
        <w:fldChar w:fldCharType="separate"/>
      </w:r>
      <w:r w:rsidR="00846B6A">
        <w:rPr>
          <w:noProof/>
        </w:rPr>
        <w:t>144</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8.1. Дополнительные сведения об эмитенте</w:t>
      </w:r>
      <w:r>
        <w:rPr>
          <w:noProof/>
        </w:rPr>
        <w:tab/>
      </w:r>
      <w:r>
        <w:rPr>
          <w:noProof/>
        </w:rPr>
        <w:fldChar w:fldCharType="begin"/>
      </w:r>
      <w:r>
        <w:rPr>
          <w:noProof/>
        </w:rPr>
        <w:instrText xml:space="preserve"> PAGEREF _Toc395769516 \h </w:instrText>
      </w:r>
      <w:r>
        <w:rPr>
          <w:noProof/>
        </w:rPr>
      </w:r>
      <w:r>
        <w:rPr>
          <w:noProof/>
        </w:rPr>
        <w:fldChar w:fldCharType="separate"/>
      </w:r>
      <w:r w:rsidR="00846B6A">
        <w:rPr>
          <w:noProof/>
        </w:rPr>
        <w:t>144</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8.1.1. Сведения о размере, структуре уставного (складочного) капитала (паевого фонда) эмитента</w:t>
      </w:r>
      <w:r>
        <w:rPr>
          <w:noProof/>
        </w:rPr>
        <w:tab/>
      </w:r>
      <w:r>
        <w:rPr>
          <w:noProof/>
        </w:rPr>
        <w:fldChar w:fldCharType="begin"/>
      </w:r>
      <w:r>
        <w:rPr>
          <w:noProof/>
        </w:rPr>
        <w:instrText xml:space="preserve"> PAGEREF _Toc395769517 \h </w:instrText>
      </w:r>
      <w:r>
        <w:rPr>
          <w:noProof/>
        </w:rPr>
      </w:r>
      <w:r>
        <w:rPr>
          <w:noProof/>
        </w:rPr>
        <w:fldChar w:fldCharType="separate"/>
      </w:r>
      <w:r w:rsidR="00846B6A">
        <w:rPr>
          <w:noProof/>
        </w:rPr>
        <w:t>144</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8.1.2. Сведения об изменении размера уставного (складочного) капитала (паевого фонда) эмитента</w:t>
      </w:r>
      <w:r>
        <w:rPr>
          <w:noProof/>
        </w:rPr>
        <w:tab/>
      </w:r>
      <w:r>
        <w:rPr>
          <w:noProof/>
        </w:rPr>
        <w:fldChar w:fldCharType="begin"/>
      </w:r>
      <w:r>
        <w:rPr>
          <w:noProof/>
        </w:rPr>
        <w:instrText xml:space="preserve"> PAGEREF _Toc395769518 \h </w:instrText>
      </w:r>
      <w:r>
        <w:rPr>
          <w:noProof/>
        </w:rPr>
      </w:r>
      <w:r>
        <w:rPr>
          <w:noProof/>
        </w:rPr>
        <w:fldChar w:fldCharType="separate"/>
      </w:r>
      <w:r w:rsidR="00846B6A">
        <w:rPr>
          <w:noProof/>
        </w:rPr>
        <w:t>144</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_Toc395769519 \h </w:instrText>
      </w:r>
      <w:r>
        <w:rPr>
          <w:noProof/>
        </w:rPr>
      </w:r>
      <w:r>
        <w:rPr>
          <w:noProof/>
        </w:rPr>
        <w:fldChar w:fldCharType="separate"/>
      </w:r>
      <w:r w:rsidR="00846B6A">
        <w:rPr>
          <w:noProof/>
        </w:rPr>
        <w:t>144</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r>
        <w:rPr>
          <w:noProof/>
        </w:rPr>
        <w:tab/>
      </w:r>
      <w:r>
        <w:rPr>
          <w:noProof/>
        </w:rPr>
        <w:fldChar w:fldCharType="begin"/>
      </w:r>
      <w:r>
        <w:rPr>
          <w:noProof/>
        </w:rPr>
        <w:instrText xml:space="preserve"> PAGEREF _Toc395769520 \h </w:instrText>
      </w:r>
      <w:r>
        <w:rPr>
          <w:noProof/>
        </w:rPr>
      </w:r>
      <w:r>
        <w:rPr>
          <w:noProof/>
        </w:rPr>
        <w:fldChar w:fldCharType="separate"/>
      </w:r>
      <w:r w:rsidR="00846B6A">
        <w:rPr>
          <w:noProof/>
        </w:rPr>
        <w:t>144</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8.1.5. Сведения о существенных сделках, совершенных эмитентом</w:t>
      </w:r>
      <w:r>
        <w:rPr>
          <w:noProof/>
        </w:rPr>
        <w:tab/>
      </w:r>
      <w:r>
        <w:rPr>
          <w:noProof/>
        </w:rPr>
        <w:fldChar w:fldCharType="begin"/>
      </w:r>
      <w:r>
        <w:rPr>
          <w:noProof/>
        </w:rPr>
        <w:instrText xml:space="preserve"> PAGEREF _Toc395769521 \h </w:instrText>
      </w:r>
      <w:r>
        <w:rPr>
          <w:noProof/>
        </w:rPr>
      </w:r>
      <w:r>
        <w:rPr>
          <w:noProof/>
        </w:rPr>
        <w:fldChar w:fldCharType="separate"/>
      </w:r>
      <w:r w:rsidR="00846B6A">
        <w:rPr>
          <w:noProof/>
        </w:rPr>
        <w:t>144</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8.1.6. Сведения о кредитных рейтингах эмитента</w:t>
      </w:r>
      <w:r>
        <w:rPr>
          <w:noProof/>
        </w:rPr>
        <w:tab/>
      </w:r>
      <w:r>
        <w:rPr>
          <w:noProof/>
        </w:rPr>
        <w:fldChar w:fldCharType="begin"/>
      </w:r>
      <w:r>
        <w:rPr>
          <w:noProof/>
        </w:rPr>
        <w:instrText xml:space="preserve"> PAGEREF _Toc395769522 \h </w:instrText>
      </w:r>
      <w:r>
        <w:rPr>
          <w:noProof/>
        </w:rPr>
      </w:r>
      <w:r>
        <w:rPr>
          <w:noProof/>
        </w:rPr>
        <w:fldChar w:fldCharType="separate"/>
      </w:r>
      <w:r w:rsidR="00846B6A">
        <w:rPr>
          <w:noProof/>
        </w:rPr>
        <w:t>145</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8.2. Сведения о каждой категории (типе) акций эмитента</w:t>
      </w:r>
      <w:r>
        <w:rPr>
          <w:noProof/>
        </w:rPr>
        <w:tab/>
      </w:r>
      <w:r>
        <w:rPr>
          <w:noProof/>
        </w:rPr>
        <w:fldChar w:fldCharType="begin"/>
      </w:r>
      <w:r>
        <w:rPr>
          <w:noProof/>
        </w:rPr>
        <w:instrText xml:space="preserve"> PAGEREF _Toc395769523 \h </w:instrText>
      </w:r>
      <w:r>
        <w:rPr>
          <w:noProof/>
        </w:rPr>
      </w:r>
      <w:r>
        <w:rPr>
          <w:noProof/>
        </w:rPr>
        <w:fldChar w:fldCharType="separate"/>
      </w:r>
      <w:r w:rsidR="00846B6A">
        <w:rPr>
          <w:noProof/>
        </w:rPr>
        <w:t>145</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8.3. Сведения о предыдущих выпусках эмиссионных ценных бумаг эмитента, за исключением акций эмитента</w:t>
      </w:r>
      <w:r>
        <w:rPr>
          <w:noProof/>
        </w:rPr>
        <w:lastRenderedPageBreak/>
        <w:tab/>
      </w:r>
      <w:r>
        <w:rPr>
          <w:noProof/>
        </w:rPr>
        <w:fldChar w:fldCharType="begin"/>
      </w:r>
      <w:r>
        <w:rPr>
          <w:noProof/>
        </w:rPr>
        <w:instrText xml:space="preserve"> PAGEREF _Toc395769524 \h </w:instrText>
      </w:r>
      <w:r>
        <w:rPr>
          <w:noProof/>
        </w:rPr>
      </w:r>
      <w:r>
        <w:rPr>
          <w:noProof/>
        </w:rPr>
        <w:fldChar w:fldCharType="separate"/>
      </w:r>
      <w:r w:rsidR="00846B6A">
        <w:rPr>
          <w:noProof/>
        </w:rPr>
        <w:t>148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8.3.1. Сведения о выпусках, все ценные бумаги которых погашены</w:t>
      </w:r>
      <w:r>
        <w:rPr>
          <w:noProof/>
        </w:rPr>
        <w:tab/>
      </w:r>
      <w:r>
        <w:rPr>
          <w:noProof/>
        </w:rPr>
        <w:fldChar w:fldCharType="begin"/>
      </w:r>
      <w:r>
        <w:rPr>
          <w:noProof/>
        </w:rPr>
        <w:instrText xml:space="preserve"> PAGEREF _Toc395769525 \h </w:instrText>
      </w:r>
      <w:r>
        <w:rPr>
          <w:noProof/>
        </w:rPr>
      </w:r>
      <w:r>
        <w:rPr>
          <w:noProof/>
        </w:rPr>
        <w:fldChar w:fldCharType="separate"/>
      </w:r>
      <w:r w:rsidR="00846B6A">
        <w:rPr>
          <w:noProof/>
        </w:rPr>
        <w:t>148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_Toc395769526 \h </w:instrText>
      </w:r>
      <w:r>
        <w:rPr>
          <w:noProof/>
        </w:rPr>
      </w:r>
      <w:r>
        <w:rPr>
          <w:noProof/>
        </w:rPr>
        <w:fldChar w:fldCharType="separate"/>
      </w:r>
      <w:r w:rsidR="00846B6A">
        <w:rPr>
          <w:noProof/>
        </w:rPr>
        <w:t>148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r>
        <w:rPr>
          <w:noProof/>
        </w:rPr>
        <w:tab/>
      </w:r>
      <w:r>
        <w:rPr>
          <w:noProof/>
        </w:rPr>
        <w:fldChar w:fldCharType="begin"/>
      </w:r>
      <w:r>
        <w:rPr>
          <w:noProof/>
        </w:rPr>
        <w:instrText xml:space="preserve"> PAGEREF _Toc395769527 \h </w:instrText>
      </w:r>
      <w:r>
        <w:rPr>
          <w:noProof/>
        </w:rPr>
      </w:r>
      <w:r>
        <w:rPr>
          <w:noProof/>
        </w:rPr>
        <w:fldChar w:fldCharType="separate"/>
      </w:r>
      <w:r w:rsidR="00846B6A">
        <w:rPr>
          <w:noProof/>
        </w:rPr>
        <w:t>148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8.4.1. Условия обеспечения исполнения обязательств по облигациям с ипотечным покрытием</w:t>
      </w:r>
      <w:r>
        <w:rPr>
          <w:noProof/>
        </w:rPr>
        <w:tab/>
      </w:r>
      <w:r>
        <w:rPr>
          <w:noProof/>
        </w:rPr>
        <w:fldChar w:fldCharType="begin"/>
      </w:r>
      <w:r>
        <w:rPr>
          <w:noProof/>
        </w:rPr>
        <w:instrText xml:space="preserve"> PAGEREF _Toc395769528 \h </w:instrText>
      </w:r>
      <w:r>
        <w:rPr>
          <w:noProof/>
        </w:rPr>
      </w:r>
      <w:r>
        <w:rPr>
          <w:noProof/>
        </w:rPr>
        <w:fldChar w:fldCharType="separate"/>
      </w:r>
      <w:r w:rsidR="00846B6A">
        <w:rPr>
          <w:noProof/>
        </w:rPr>
        <w:t>148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_Toc395769529 \h </w:instrText>
      </w:r>
      <w:r>
        <w:rPr>
          <w:noProof/>
        </w:rPr>
      </w:r>
      <w:r>
        <w:rPr>
          <w:noProof/>
        </w:rPr>
        <w:fldChar w:fldCharType="separate"/>
      </w:r>
      <w:r w:rsidR="00846B6A">
        <w:rPr>
          <w:noProof/>
        </w:rPr>
        <w:t>148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8.6. Сведения о законодательных актах, регулирующих</w:t>
      </w:r>
      <w:bookmarkStart w:id="1" w:name="_GoBack"/>
      <w:bookmarkEnd w:id="1"/>
      <w:r>
        <w:rPr>
          <w:noProof/>
        </w:rPr>
        <w:t xml:space="preserve">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_Toc395769530 \h </w:instrText>
      </w:r>
      <w:r>
        <w:rPr>
          <w:noProof/>
        </w:rPr>
      </w:r>
      <w:r>
        <w:rPr>
          <w:noProof/>
        </w:rPr>
        <w:fldChar w:fldCharType="separate"/>
      </w:r>
      <w:r w:rsidR="00846B6A">
        <w:rPr>
          <w:noProof/>
        </w:rPr>
        <w:t>148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8.7. Описание порядка налогообложения доходов по размещенным и размещаемым эмиссионным ценным бумагам эмитента</w:t>
      </w:r>
      <w:r>
        <w:rPr>
          <w:noProof/>
        </w:rPr>
        <w:tab/>
      </w:r>
      <w:r>
        <w:rPr>
          <w:noProof/>
        </w:rPr>
        <w:fldChar w:fldCharType="begin"/>
      </w:r>
      <w:r>
        <w:rPr>
          <w:noProof/>
        </w:rPr>
        <w:instrText xml:space="preserve"> PAGEREF _Toc395769531 \h </w:instrText>
      </w:r>
      <w:r>
        <w:rPr>
          <w:noProof/>
        </w:rPr>
      </w:r>
      <w:r>
        <w:rPr>
          <w:noProof/>
        </w:rPr>
        <w:fldChar w:fldCharType="separate"/>
      </w:r>
      <w:r w:rsidR="00846B6A">
        <w:rPr>
          <w:noProof/>
        </w:rPr>
        <w:t>148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8.8. Сведения об объявленных (начисленных) 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_Toc395769532 \h </w:instrText>
      </w:r>
      <w:r>
        <w:rPr>
          <w:noProof/>
        </w:rPr>
      </w:r>
      <w:r>
        <w:rPr>
          <w:noProof/>
        </w:rPr>
        <w:fldChar w:fldCharType="separate"/>
      </w:r>
      <w:r w:rsidR="00846B6A">
        <w:rPr>
          <w:noProof/>
        </w:rPr>
        <w:t>148</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8.8.1. Сведения об объявленных и выплаченных дивидендах по акциям эмитента</w:t>
      </w:r>
      <w:r>
        <w:rPr>
          <w:noProof/>
        </w:rPr>
        <w:tab/>
      </w:r>
      <w:r>
        <w:rPr>
          <w:noProof/>
        </w:rPr>
        <w:fldChar w:fldCharType="begin"/>
      </w:r>
      <w:r>
        <w:rPr>
          <w:noProof/>
        </w:rPr>
        <w:instrText xml:space="preserve"> PAGEREF _Toc395769533 \h </w:instrText>
      </w:r>
      <w:r>
        <w:rPr>
          <w:noProof/>
        </w:rPr>
      </w:r>
      <w:r>
        <w:rPr>
          <w:noProof/>
        </w:rPr>
        <w:fldChar w:fldCharType="separate"/>
      </w:r>
      <w:r w:rsidR="00846B6A">
        <w:rPr>
          <w:noProof/>
        </w:rPr>
        <w:t>149</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8.8.2. Сведения о начисленных и выплаченных доходах по облигациям эмитента</w:t>
      </w:r>
      <w:r>
        <w:rPr>
          <w:noProof/>
        </w:rPr>
        <w:tab/>
      </w:r>
      <w:r>
        <w:rPr>
          <w:noProof/>
        </w:rPr>
        <w:fldChar w:fldCharType="begin"/>
      </w:r>
      <w:r>
        <w:rPr>
          <w:noProof/>
        </w:rPr>
        <w:instrText xml:space="preserve"> PAGEREF _Toc395769534 \h </w:instrText>
      </w:r>
      <w:r>
        <w:rPr>
          <w:noProof/>
        </w:rPr>
      </w:r>
      <w:r>
        <w:rPr>
          <w:noProof/>
        </w:rPr>
        <w:fldChar w:fldCharType="separate"/>
      </w:r>
      <w:r w:rsidR="00846B6A">
        <w:rPr>
          <w:noProof/>
        </w:rPr>
        <w:t>155</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8.9. Иные сведения</w:t>
      </w:r>
      <w:r>
        <w:rPr>
          <w:noProof/>
        </w:rPr>
        <w:tab/>
      </w:r>
      <w:r>
        <w:rPr>
          <w:noProof/>
        </w:rPr>
        <w:fldChar w:fldCharType="begin"/>
      </w:r>
      <w:r>
        <w:rPr>
          <w:noProof/>
        </w:rPr>
        <w:instrText xml:space="preserve"> PAGEREF _Toc395769535 \h </w:instrText>
      </w:r>
      <w:r>
        <w:rPr>
          <w:noProof/>
        </w:rPr>
      </w:r>
      <w:r>
        <w:rPr>
          <w:noProof/>
        </w:rPr>
        <w:fldChar w:fldCharType="separate"/>
      </w:r>
      <w:r w:rsidR="00846B6A">
        <w:rPr>
          <w:noProof/>
        </w:rPr>
        <w:t>155</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8.10.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_Toc395769536 \h </w:instrText>
      </w:r>
      <w:r>
        <w:rPr>
          <w:noProof/>
        </w:rPr>
      </w:r>
      <w:r>
        <w:rPr>
          <w:noProof/>
        </w:rPr>
        <w:fldChar w:fldCharType="separate"/>
      </w:r>
      <w:r w:rsidR="00846B6A">
        <w:rPr>
          <w:noProof/>
        </w:rPr>
        <w:t>155</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Приложение к ежеквартальному отчету. Годовая бухгалтерская (финансовая) отчетность, составленная в соответствии с Международными стандартами финансовой отчетности либо Общепринятыми принципами бухгалтерского учета США.</w:t>
      </w:r>
      <w:r>
        <w:rPr>
          <w:noProof/>
        </w:rPr>
        <w:tab/>
      </w:r>
      <w:r>
        <w:rPr>
          <w:noProof/>
        </w:rPr>
        <w:fldChar w:fldCharType="begin"/>
      </w:r>
      <w:r>
        <w:rPr>
          <w:noProof/>
        </w:rPr>
        <w:instrText xml:space="preserve"> PAGEREF _Toc395769537 \h </w:instrText>
      </w:r>
      <w:r>
        <w:rPr>
          <w:noProof/>
        </w:rPr>
      </w:r>
      <w:r>
        <w:rPr>
          <w:noProof/>
        </w:rPr>
        <w:fldChar w:fldCharType="separate"/>
      </w:r>
      <w:r w:rsidR="00846B6A">
        <w:rPr>
          <w:noProof/>
        </w:rPr>
        <w:t>156</w:t>
      </w:r>
      <w:r>
        <w:rPr>
          <w:noProof/>
        </w:rPr>
        <w:fldChar w:fldCharType="end"/>
      </w:r>
    </w:p>
    <w:p w:rsidR="00426200" w:rsidRDefault="00426200">
      <w:pPr>
        <w:pStyle w:val="21"/>
        <w:tabs>
          <w:tab w:val="right" w:leader="dot" w:pos="9629"/>
        </w:tabs>
        <w:rPr>
          <w:rFonts w:asciiTheme="minorHAnsi" w:hAnsiTheme="minorHAnsi"/>
          <w:noProof/>
          <w:sz w:val="22"/>
          <w:szCs w:val="22"/>
        </w:rPr>
      </w:pPr>
      <w:r>
        <w:rPr>
          <w:noProof/>
        </w:rPr>
        <w:tab/>
      </w:r>
      <w:r>
        <w:rPr>
          <w:noProof/>
        </w:rPr>
        <w:fldChar w:fldCharType="begin"/>
      </w:r>
      <w:r>
        <w:rPr>
          <w:noProof/>
        </w:rPr>
        <w:instrText xml:space="preserve"> PAGEREF _Toc395769538 \h </w:instrText>
      </w:r>
      <w:r>
        <w:rPr>
          <w:noProof/>
        </w:rPr>
      </w:r>
      <w:r>
        <w:rPr>
          <w:noProof/>
        </w:rPr>
        <w:fldChar w:fldCharType="separate"/>
      </w:r>
      <w:r w:rsidR="00846B6A">
        <w:rPr>
          <w:noProof/>
        </w:rPr>
        <w:t>157</w:t>
      </w:r>
      <w:r>
        <w:rPr>
          <w:noProof/>
        </w:rPr>
        <w:fldChar w:fldCharType="end"/>
      </w:r>
    </w:p>
    <w:p w:rsidR="008F7240" w:rsidRDefault="008F7240">
      <w:pPr>
        <w:pStyle w:val="1"/>
      </w:pPr>
      <w:r>
        <w:fldChar w:fldCharType="end"/>
      </w:r>
      <w:r>
        <w:br w:type="page"/>
      </w:r>
      <w:bookmarkStart w:id="2" w:name="_Toc395769439"/>
      <w:r>
        <w:lastRenderedPageBreak/>
        <w:t>Введение</w:t>
      </w:r>
      <w:bookmarkEnd w:id="2"/>
    </w:p>
    <w:p w:rsidR="008F7240" w:rsidRDefault="008F7240">
      <w:pPr>
        <w:pStyle w:val="SubHeading"/>
      </w:pPr>
      <w:r>
        <w:t>Основания возникновения у эмитента обязанности осуществлять раскрытие информации в форме ежеквартального отчета</w:t>
      </w:r>
    </w:p>
    <w:p w:rsidR="008F7240" w:rsidRDefault="008F7240">
      <w:pPr>
        <w:ind w:left="200"/>
      </w:pPr>
      <w:r>
        <w:rPr>
          <w:rStyle w:val="Subst"/>
          <w:bCs/>
          <w:iCs/>
        </w:rPr>
        <w:t>В отношении ценных бумаг эмитента осуществлена регистрация проспекта ценных бумаг</w:t>
      </w:r>
    </w:p>
    <w:p w:rsidR="008F7240" w:rsidRDefault="008F7240">
      <w:pPr>
        <w:ind w:left="200"/>
      </w:pPr>
    </w:p>
    <w:p w:rsidR="008F7240" w:rsidRDefault="008F7240">
      <w:pPr>
        <w:ind w:left="200"/>
      </w:pPr>
    </w:p>
    <w:p w:rsidR="008F7240" w:rsidRDefault="008F7240">
      <w:pPr>
        <w:ind w:left="200"/>
      </w:pPr>
    </w:p>
    <w:p w:rsidR="008F7240" w:rsidRDefault="008F7240">
      <w:pPr>
        <w:ind w:left="200"/>
      </w:pPr>
    </w:p>
    <w:p w:rsidR="008F7240" w:rsidRDefault="008F7240">
      <w:pPr>
        <w:pStyle w:val="ThinDelim"/>
      </w:pPr>
    </w:p>
    <w:p w:rsidR="008F7240" w:rsidRDefault="008F7240">
      <w:pPr>
        <w:pStyle w:val="ThinDelim"/>
      </w:pPr>
    </w:p>
    <w:p w:rsidR="008F7240" w:rsidRDefault="008F7240">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8F7240" w:rsidRDefault="008F7240">
      <w:pPr>
        <w:pStyle w:val="1"/>
      </w:pPr>
      <w:r>
        <w:br w:type="page"/>
      </w:r>
      <w:bookmarkStart w:id="3" w:name="_Toc395769440"/>
      <w:r>
        <w:lastRenderedPageBreak/>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bookmarkEnd w:id="3"/>
    </w:p>
    <w:p w:rsidR="008F7240" w:rsidRDefault="008F7240">
      <w:pPr>
        <w:pStyle w:val="2"/>
      </w:pPr>
      <w:bookmarkStart w:id="4" w:name="_Toc395769441"/>
      <w:r>
        <w:t>1.1. Лица, входящие в состав органов управления эмитента</w:t>
      </w:r>
      <w:bookmarkEnd w:id="4"/>
    </w:p>
    <w:p w:rsidR="008F7240" w:rsidRDefault="008F7240">
      <w:pPr>
        <w:pStyle w:val="SubHeading"/>
        <w:ind w:left="200"/>
      </w:pPr>
      <w:r>
        <w:t>Состав совета директоров (наблюдательного совета) эмитента</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7752"/>
        <w:gridCol w:w="1500"/>
      </w:tblGrid>
      <w:tr w:rsidR="008F7240">
        <w:tc>
          <w:tcPr>
            <w:tcW w:w="7752" w:type="dxa"/>
            <w:tcBorders>
              <w:top w:val="double" w:sz="6" w:space="0" w:color="auto"/>
              <w:left w:val="double" w:sz="6" w:space="0" w:color="auto"/>
              <w:bottom w:val="single" w:sz="6" w:space="0" w:color="auto"/>
              <w:right w:val="single" w:sz="6" w:space="0" w:color="auto"/>
            </w:tcBorders>
          </w:tcPr>
          <w:p w:rsidR="008F7240" w:rsidRDefault="008F7240">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8F7240" w:rsidRDefault="008F7240">
            <w:pPr>
              <w:jc w:val="center"/>
            </w:pPr>
            <w:r>
              <w:t>Год рождения</w:t>
            </w:r>
          </w:p>
        </w:tc>
      </w:tr>
      <w:tr w:rsidR="008F7240">
        <w:tc>
          <w:tcPr>
            <w:tcW w:w="7752" w:type="dxa"/>
            <w:tcBorders>
              <w:top w:val="single" w:sz="6" w:space="0" w:color="auto"/>
              <w:left w:val="double" w:sz="6" w:space="0" w:color="auto"/>
              <w:bottom w:val="single" w:sz="6" w:space="0" w:color="auto"/>
              <w:right w:val="single" w:sz="6" w:space="0" w:color="auto"/>
            </w:tcBorders>
          </w:tcPr>
          <w:p w:rsidR="008F7240" w:rsidRDefault="008F7240">
            <w:r>
              <w:t>Афанасьева София Анатольевна</w:t>
            </w:r>
          </w:p>
        </w:tc>
        <w:tc>
          <w:tcPr>
            <w:tcW w:w="1500" w:type="dxa"/>
            <w:tcBorders>
              <w:top w:val="single" w:sz="6" w:space="0" w:color="auto"/>
              <w:left w:val="single" w:sz="6" w:space="0" w:color="auto"/>
              <w:bottom w:val="single" w:sz="6" w:space="0" w:color="auto"/>
              <w:right w:val="double" w:sz="6" w:space="0" w:color="auto"/>
            </w:tcBorders>
          </w:tcPr>
          <w:p w:rsidR="008F7240" w:rsidRDefault="008F7240">
            <w:pPr>
              <w:jc w:val="center"/>
            </w:pPr>
            <w:r>
              <w:t>1978</w:t>
            </w:r>
          </w:p>
        </w:tc>
      </w:tr>
      <w:tr w:rsidR="008F7240">
        <w:tc>
          <w:tcPr>
            <w:tcW w:w="7752" w:type="dxa"/>
            <w:tcBorders>
              <w:top w:val="single" w:sz="6" w:space="0" w:color="auto"/>
              <w:left w:val="double" w:sz="6" w:space="0" w:color="auto"/>
              <w:bottom w:val="single" w:sz="6" w:space="0" w:color="auto"/>
              <w:right w:val="single" w:sz="6" w:space="0" w:color="auto"/>
            </w:tcBorders>
          </w:tcPr>
          <w:p w:rsidR="008F7240" w:rsidRDefault="008F7240">
            <w:r>
              <w:t>Аржанов Дмитрий Александрович (председатель)</w:t>
            </w:r>
          </w:p>
        </w:tc>
        <w:tc>
          <w:tcPr>
            <w:tcW w:w="1500" w:type="dxa"/>
            <w:tcBorders>
              <w:top w:val="single" w:sz="6" w:space="0" w:color="auto"/>
              <w:left w:val="single" w:sz="6" w:space="0" w:color="auto"/>
              <w:bottom w:val="single" w:sz="6" w:space="0" w:color="auto"/>
              <w:right w:val="double" w:sz="6" w:space="0" w:color="auto"/>
            </w:tcBorders>
          </w:tcPr>
          <w:p w:rsidR="008F7240" w:rsidRDefault="008F7240">
            <w:pPr>
              <w:jc w:val="center"/>
            </w:pPr>
            <w:r>
              <w:t>1972</w:t>
            </w:r>
          </w:p>
        </w:tc>
      </w:tr>
      <w:tr w:rsidR="008F7240">
        <w:tc>
          <w:tcPr>
            <w:tcW w:w="7752" w:type="dxa"/>
            <w:tcBorders>
              <w:top w:val="single" w:sz="6" w:space="0" w:color="auto"/>
              <w:left w:val="double" w:sz="6" w:space="0" w:color="auto"/>
              <w:bottom w:val="single" w:sz="6" w:space="0" w:color="auto"/>
              <w:right w:val="single" w:sz="6" w:space="0" w:color="auto"/>
            </w:tcBorders>
          </w:tcPr>
          <w:p w:rsidR="008F7240" w:rsidRDefault="008F7240">
            <w:r>
              <w:t>Ефимова Елена Николаевна</w:t>
            </w:r>
          </w:p>
        </w:tc>
        <w:tc>
          <w:tcPr>
            <w:tcW w:w="1500" w:type="dxa"/>
            <w:tcBorders>
              <w:top w:val="single" w:sz="6" w:space="0" w:color="auto"/>
              <w:left w:val="single" w:sz="6" w:space="0" w:color="auto"/>
              <w:bottom w:val="single" w:sz="6" w:space="0" w:color="auto"/>
              <w:right w:val="double" w:sz="6" w:space="0" w:color="auto"/>
            </w:tcBorders>
          </w:tcPr>
          <w:p w:rsidR="008F7240" w:rsidRDefault="008F7240">
            <w:pPr>
              <w:jc w:val="center"/>
            </w:pPr>
            <w:r>
              <w:t>1972</w:t>
            </w:r>
          </w:p>
        </w:tc>
      </w:tr>
      <w:tr w:rsidR="008F7240">
        <w:tc>
          <w:tcPr>
            <w:tcW w:w="7752" w:type="dxa"/>
            <w:tcBorders>
              <w:top w:val="single" w:sz="6" w:space="0" w:color="auto"/>
              <w:left w:val="double" w:sz="6" w:space="0" w:color="auto"/>
              <w:bottom w:val="single" w:sz="6" w:space="0" w:color="auto"/>
              <w:right w:val="single" w:sz="6" w:space="0" w:color="auto"/>
            </w:tcBorders>
          </w:tcPr>
          <w:p w:rsidR="008F7240" w:rsidRDefault="008F7240">
            <w:r>
              <w:t>Авилова Светлана Михайловна</w:t>
            </w:r>
          </w:p>
        </w:tc>
        <w:tc>
          <w:tcPr>
            <w:tcW w:w="1500" w:type="dxa"/>
            <w:tcBorders>
              <w:top w:val="single" w:sz="6" w:space="0" w:color="auto"/>
              <w:left w:val="single" w:sz="6" w:space="0" w:color="auto"/>
              <w:bottom w:val="single" w:sz="6" w:space="0" w:color="auto"/>
              <w:right w:val="double" w:sz="6" w:space="0" w:color="auto"/>
            </w:tcBorders>
          </w:tcPr>
          <w:p w:rsidR="008F7240" w:rsidRDefault="008F7240">
            <w:pPr>
              <w:jc w:val="center"/>
            </w:pPr>
            <w:r>
              <w:t>1963</w:t>
            </w:r>
          </w:p>
        </w:tc>
      </w:tr>
      <w:tr w:rsidR="008F7240">
        <w:tc>
          <w:tcPr>
            <w:tcW w:w="7752" w:type="dxa"/>
            <w:tcBorders>
              <w:top w:val="single" w:sz="6" w:space="0" w:color="auto"/>
              <w:left w:val="double" w:sz="6" w:space="0" w:color="auto"/>
              <w:bottom w:val="single" w:sz="6" w:space="0" w:color="auto"/>
              <w:right w:val="single" w:sz="6" w:space="0" w:color="auto"/>
            </w:tcBorders>
          </w:tcPr>
          <w:p w:rsidR="008F7240" w:rsidRDefault="008F7240">
            <w:r>
              <w:t>Ситдиков Василий Хусяинович</w:t>
            </w:r>
          </w:p>
        </w:tc>
        <w:tc>
          <w:tcPr>
            <w:tcW w:w="1500" w:type="dxa"/>
            <w:tcBorders>
              <w:top w:val="single" w:sz="6" w:space="0" w:color="auto"/>
              <w:left w:val="single" w:sz="6" w:space="0" w:color="auto"/>
              <w:bottom w:val="single" w:sz="6" w:space="0" w:color="auto"/>
              <w:right w:val="double" w:sz="6" w:space="0" w:color="auto"/>
            </w:tcBorders>
          </w:tcPr>
          <w:p w:rsidR="008F7240" w:rsidRDefault="008F7240">
            <w:pPr>
              <w:jc w:val="center"/>
            </w:pPr>
            <w:r>
              <w:t>1975</w:t>
            </w:r>
          </w:p>
        </w:tc>
      </w:tr>
      <w:tr w:rsidR="008F7240">
        <w:tc>
          <w:tcPr>
            <w:tcW w:w="7752" w:type="dxa"/>
            <w:tcBorders>
              <w:top w:val="single" w:sz="6" w:space="0" w:color="auto"/>
              <w:left w:val="double" w:sz="6" w:space="0" w:color="auto"/>
              <w:bottom w:val="single" w:sz="6" w:space="0" w:color="auto"/>
              <w:right w:val="single" w:sz="6" w:space="0" w:color="auto"/>
            </w:tcBorders>
          </w:tcPr>
          <w:p w:rsidR="008F7240" w:rsidRDefault="008F7240">
            <w:r>
              <w:t>Авров Роман Владимирович</w:t>
            </w:r>
          </w:p>
        </w:tc>
        <w:tc>
          <w:tcPr>
            <w:tcW w:w="1500" w:type="dxa"/>
            <w:tcBorders>
              <w:top w:val="single" w:sz="6" w:space="0" w:color="auto"/>
              <w:left w:val="single" w:sz="6" w:space="0" w:color="auto"/>
              <w:bottom w:val="single" w:sz="6" w:space="0" w:color="auto"/>
              <w:right w:val="double" w:sz="6" w:space="0" w:color="auto"/>
            </w:tcBorders>
          </w:tcPr>
          <w:p w:rsidR="008F7240" w:rsidRDefault="008F7240">
            <w:pPr>
              <w:jc w:val="center"/>
            </w:pPr>
            <w:r>
              <w:t>1977</w:t>
            </w:r>
          </w:p>
        </w:tc>
      </w:tr>
      <w:tr w:rsidR="008F7240">
        <w:tc>
          <w:tcPr>
            <w:tcW w:w="7752" w:type="dxa"/>
            <w:tcBorders>
              <w:top w:val="single" w:sz="6" w:space="0" w:color="auto"/>
              <w:left w:val="double" w:sz="6" w:space="0" w:color="auto"/>
              <w:bottom w:val="single" w:sz="6" w:space="0" w:color="auto"/>
              <w:right w:val="single" w:sz="6" w:space="0" w:color="auto"/>
            </w:tcBorders>
          </w:tcPr>
          <w:p w:rsidR="008F7240" w:rsidRDefault="008F7240">
            <w:r>
              <w:t>Севергин Евгений Михайлович</w:t>
            </w:r>
          </w:p>
        </w:tc>
        <w:tc>
          <w:tcPr>
            <w:tcW w:w="1500" w:type="dxa"/>
            <w:tcBorders>
              <w:top w:val="single" w:sz="6" w:space="0" w:color="auto"/>
              <w:left w:val="single" w:sz="6" w:space="0" w:color="auto"/>
              <w:bottom w:val="single" w:sz="6" w:space="0" w:color="auto"/>
              <w:right w:val="double" w:sz="6" w:space="0" w:color="auto"/>
            </w:tcBorders>
          </w:tcPr>
          <w:p w:rsidR="008F7240" w:rsidRDefault="008F7240">
            <w:pPr>
              <w:jc w:val="center"/>
            </w:pPr>
            <w:r>
              <w:t>1957</w:t>
            </w:r>
          </w:p>
        </w:tc>
      </w:tr>
      <w:tr w:rsidR="008F7240">
        <w:tc>
          <w:tcPr>
            <w:tcW w:w="7752" w:type="dxa"/>
            <w:tcBorders>
              <w:top w:val="single" w:sz="6" w:space="0" w:color="auto"/>
              <w:left w:val="double" w:sz="6" w:space="0" w:color="auto"/>
              <w:bottom w:val="single" w:sz="6" w:space="0" w:color="auto"/>
              <w:right w:val="single" w:sz="6" w:space="0" w:color="auto"/>
            </w:tcBorders>
          </w:tcPr>
          <w:p w:rsidR="008F7240" w:rsidRDefault="008F7240">
            <w:r>
              <w:t>Евсеенкова Елена Владимировна</w:t>
            </w:r>
          </w:p>
        </w:tc>
        <w:tc>
          <w:tcPr>
            <w:tcW w:w="1500" w:type="dxa"/>
            <w:tcBorders>
              <w:top w:val="single" w:sz="6" w:space="0" w:color="auto"/>
              <w:left w:val="single" w:sz="6" w:space="0" w:color="auto"/>
              <w:bottom w:val="single" w:sz="6" w:space="0" w:color="auto"/>
              <w:right w:val="double" w:sz="6" w:space="0" w:color="auto"/>
            </w:tcBorders>
          </w:tcPr>
          <w:p w:rsidR="008F7240" w:rsidRDefault="008F7240">
            <w:pPr>
              <w:jc w:val="center"/>
            </w:pPr>
            <w:r>
              <w:t>1980</w:t>
            </w:r>
          </w:p>
        </w:tc>
      </w:tr>
      <w:tr w:rsidR="008F7240">
        <w:tc>
          <w:tcPr>
            <w:tcW w:w="7752" w:type="dxa"/>
            <w:tcBorders>
              <w:top w:val="single" w:sz="6" w:space="0" w:color="auto"/>
              <w:left w:val="double" w:sz="6" w:space="0" w:color="auto"/>
              <w:bottom w:val="double" w:sz="6" w:space="0" w:color="auto"/>
              <w:right w:val="single" w:sz="6" w:space="0" w:color="auto"/>
            </w:tcBorders>
          </w:tcPr>
          <w:p w:rsidR="008F7240" w:rsidRDefault="008F7240">
            <w:r>
              <w:t>Федотов Владимир Михайлович</w:t>
            </w:r>
          </w:p>
        </w:tc>
        <w:tc>
          <w:tcPr>
            <w:tcW w:w="1500" w:type="dxa"/>
            <w:tcBorders>
              <w:top w:val="single" w:sz="6" w:space="0" w:color="auto"/>
              <w:left w:val="single" w:sz="6" w:space="0" w:color="auto"/>
              <w:bottom w:val="double" w:sz="6" w:space="0" w:color="auto"/>
              <w:right w:val="double" w:sz="6" w:space="0" w:color="auto"/>
            </w:tcBorders>
          </w:tcPr>
          <w:p w:rsidR="008F7240" w:rsidRDefault="008F7240">
            <w:pPr>
              <w:jc w:val="center"/>
            </w:pPr>
            <w:r>
              <w:t>1975</w:t>
            </w:r>
          </w:p>
        </w:tc>
      </w:tr>
    </w:tbl>
    <w:p w:rsidR="008F7240" w:rsidRDefault="008F7240"/>
    <w:p w:rsidR="008F7240" w:rsidRDefault="008F7240">
      <w:pPr>
        <w:pStyle w:val="SubHeading"/>
        <w:ind w:left="200"/>
      </w:pPr>
      <w:r>
        <w:t>Единоличный исполнительный орган эмитента</w:t>
      </w:r>
    </w:p>
    <w:p w:rsidR="008F7240" w:rsidRDefault="008F7240">
      <w:pPr>
        <w:ind w:left="400"/>
      </w:pPr>
      <w:r>
        <w:rPr>
          <w:rStyle w:val="Subst"/>
          <w:bCs/>
          <w:iCs/>
        </w:rPr>
        <w:t>Полномочия единоличного исполнительного органа эмитента переданы управляющей организации</w:t>
      </w:r>
    </w:p>
    <w:p w:rsidR="008F7240" w:rsidRDefault="008F7240">
      <w:pPr>
        <w:ind w:left="400"/>
      </w:pPr>
    </w:p>
    <w:p w:rsidR="008F7240" w:rsidRDefault="008F7240">
      <w:pPr>
        <w:pStyle w:val="SubHeading"/>
        <w:ind w:left="400"/>
      </w:pPr>
      <w:r>
        <w:t>Сведения об управляющей организации, которой переданы полномочия единоличного исполнительного органа эмитента</w:t>
      </w:r>
    </w:p>
    <w:p w:rsidR="008F7240" w:rsidRDefault="008F7240">
      <w:pPr>
        <w:ind w:left="600"/>
      </w:pPr>
      <w:r>
        <w:t>Полное фирменное наименование:</w:t>
      </w:r>
      <w:r>
        <w:rPr>
          <w:rStyle w:val="Subst"/>
          <w:bCs/>
          <w:iCs/>
        </w:rPr>
        <w:t xml:space="preserve"> Открытое акционерное общество Группа компаний "ТНС энерго"</w:t>
      </w:r>
    </w:p>
    <w:p w:rsidR="008F7240" w:rsidRDefault="008F7240">
      <w:pPr>
        <w:ind w:left="600"/>
      </w:pPr>
      <w:r>
        <w:t>Сокращенное фирменное наименование:</w:t>
      </w:r>
      <w:r>
        <w:rPr>
          <w:rStyle w:val="Subst"/>
          <w:bCs/>
          <w:iCs/>
        </w:rPr>
        <w:t xml:space="preserve"> ОАО ГК "ТНС энерго"</w:t>
      </w:r>
    </w:p>
    <w:p w:rsidR="008F7240" w:rsidRDefault="008F7240">
      <w:pPr>
        <w:pStyle w:val="SubHeading"/>
        <w:ind w:left="600"/>
      </w:pPr>
      <w:r>
        <w:t>Сведения о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8F7240" w:rsidRDefault="008F7240">
      <w:pPr>
        <w:ind w:left="800"/>
      </w:pPr>
      <w:r>
        <w:rPr>
          <w:rStyle w:val="Subst"/>
          <w:bCs/>
          <w:iCs/>
        </w:rPr>
        <w:t>Указанная лицензия отсутствует</w:t>
      </w:r>
    </w:p>
    <w:p w:rsidR="008F7240" w:rsidRDefault="008F7240">
      <w:pPr>
        <w:pStyle w:val="SubHeading"/>
        <w:ind w:left="600"/>
      </w:pPr>
      <w:r>
        <w:t>Состав совета директоров управляющей организации</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7752"/>
        <w:gridCol w:w="1500"/>
      </w:tblGrid>
      <w:tr w:rsidR="008F7240">
        <w:tc>
          <w:tcPr>
            <w:tcW w:w="7752" w:type="dxa"/>
            <w:tcBorders>
              <w:top w:val="double" w:sz="6" w:space="0" w:color="auto"/>
              <w:left w:val="double" w:sz="6" w:space="0" w:color="auto"/>
              <w:bottom w:val="single" w:sz="6" w:space="0" w:color="auto"/>
              <w:right w:val="single" w:sz="6" w:space="0" w:color="auto"/>
            </w:tcBorders>
          </w:tcPr>
          <w:p w:rsidR="008F7240" w:rsidRDefault="008F7240">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8F7240" w:rsidRDefault="008F7240">
            <w:pPr>
              <w:jc w:val="center"/>
            </w:pPr>
            <w:r>
              <w:t>Год рождения</w:t>
            </w:r>
          </w:p>
        </w:tc>
      </w:tr>
      <w:tr w:rsidR="008F7240">
        <w:tc>
          <w:tcPr>
            <w:tcW w:w="7752" w:type="dxa"/>
            <w:tcBorders>
              <w:top w:val="single" w:sz="6" w:space="0" w:color="auto"/>
              <w:left w:val="double" w:sz="6" w:space="0" w:color="auto"/>
              <w:bottom w:val="single" w:sz="6" w:space="0" w:color="auto"/>
              <w:right w:val="single" w:sz="6" w:space="0" w:color="auto"/>
            </w:tcBorders>
          </w:tcPr>
          <w:p w:rsidR="008F7240" w:rsidRDefault="008F7240">
            <w:r>
              <w:t>Рубанов Александр Иосифович (председатель)</w:t>
            </w:r>
          </w:p>
        </w:tc>
        <w:tc>
          <w:tcPr>
            <w:tcW w:w="1500" w:type="dxa"/>
            <w:tcBorders>
              <w:top w:val="single" w:sz="6" w:space="0" w:color="auto"/>
              <w:left w:val="single" w:sz="6" w:space="0" w:color="auto"/>
              <w:bottom w:val="single" w:sz="6" w:space="0" w:color="auto"/>
              <w:right w:val="double" w:sz="6" w:space="0" w:color="auto"/>
            </w:tcBorders>
          </w:tcPr>
          <w:p w:rsidR="008F7240" w:rsidRDefault="008F7240">
            <w:pPr>
              <w:jc w:val="center"/>
            </w:pPr>
            <w:r>
              <w:t>1959</w:t>
            </w:r>
          </w:p>
        </w:tc>
      </w:tr>
      <w:tr w:rsidR="008F7240">
        <w:tc>
          <w:tcPr>
            <w:tcW w:w="7752" w:type="dxa"/>
            <w:tcBorders>
              <w:top w:val="single" w:sz="6" w:space="0" w:color="auto"/>
              <w:left w:val="double" w:sz="6" w:space="0" w:color="auto"/>
              <w:bottom w:val="single" w:sz="6" w:space="0" w:color="auto"/>
              <w:right w:val="single" w:sz="6" w:space="0" w:color="auto"/>
            </w:tcBorders>
          </w:tcPr>
          <w:p w:rsidR="008F7240" w:rsidRDefault="008F7240">
            <w:r>
              <w:t>Аржанов Дмиитрий Александрович</w:t>
            </w:r>
          </w:p>
        </w:tc>
        <w:tc>
          <w:tcPr>
            <w:tcW w:w="1500" w:type="dxa"/>
            <w:tcBorders>
              <w:top w:val="single" w:sz="6" w:space="0" w:color="auto"/>
              <w:left w:val="single" w:sz="6" w:space="0" w:color="auto"/>
              <w:bottom w:val="single" w:sz="6" w:space="0" w:color="auto"/>
              <w:right w:val="double" w:sz="6" w:space="0" w:color="auto"/>
            </w:tcBorders>
          </w:tcPr>
          <w:p w:rsidR="008F7240" w:rsidRDefault="008F7240">
            <w:pPr>
              <w:jc w:val="center"/>
            </w:pPr>
            <w:r>
              <w:t>1972</w:t>
            </w:r>
          </w:p>
        </w:tc>
      </w:tr>
      <w:tr w:rsidR="008F7240">
        <w:tc>
          <w:tcPr>
            <w:tcW w:w="7752" w:type="dxa"/>
            <w:tcBorders>
              <w:top w:val="single" w:sz="6" w:space="0" w:color="auto"/>
              <w:left w:val="double" w:sz="6" w:space="0" w:color="auto"/>
              <w:bottom w:val="single" w:sz="6" w:space="0" w:color="auto"/>
              <w:right w:val="single" w:sz="6" w:space="0" w:color="auto"/>
            </w:tcBorders>
          </w:tcPr>
          <w:p w:rsidR="008F7240" w:rsidRDefault="008F7240">
            <w:r>
              <w:t>Авилова Светлана Михайловна</w:t>
            </w:r>
          </w:p>
        </w:tc>
        <w:tc>
          <w:tcPr>
            <w:tcW w:w="1500" w:type="dxa"/>
            <w:tcBorders>
              <w:top w:val="single" w:sz="6" w:space="0" w:color="auto"/>
              <w:left w:val="single" w:sz="6" w:space="0" w:color="auto"/>
              <w:bottom w:val="single" w:sz="6" w:space="0" w:color="auto"/>
              <w:right w:val="double" w:sz="6" w:space="0" w:color="auto"/>
            </w:tcBorders>
          </w:tcPr>
          <w:p w:rsidR="008F7240" w:rsidRDefault="008F7240">
            <w:pPr>
              <w:jc w:val="center"/>
            </w:pPr>
            <w:r>
              <w:t>1963</w:t>
            </w:r>
          </w:p>
        </w:tc>
      </w:tr>
      <w:tr w:rsidR="008F7240">
        <w:tc>
          <w:tcPr>
            <w:tcW w:w="7752" w:type="dxa"/>
            <w:tcBorders>
              <w:top w:val="single" w:sz="6" w:space="0" w:color="auto"/>
              <w:left w:val="double" w:sz="6" w:space="0" w:color="auto"/>
              <w:bottom w:val="single" w:sz="6" w:space="0" w:color="auto"/>
              <w:right w:val="single" w:sz="6" w:space="0" w:color="auto"/>
            </w:tcBorders>
          </w:tcPr>
          <w:p w:rsidR="008F7240" w:rsidRDefault="008F7240">
            <w:r>
              <w:t>Щуров Борис Владимирович</w:t>
            </w:r>
          </w:p>
        </w:tc>
        <w:tc>
          <w:tcPr>
            <w:tcW w:w="1500" w:type="dxa"/>
            <w:tcBorders>
              <w:top w:val="single" w:sz="6" w:space="0" w:color="auto"/>
              <w:left w:val="single" w:sz="6" w:space="0" w:color="auto"/>
              <w:bottom w:val="single" w:sz="6" w:space="0" w:color="auto"/>
              <w:right w:val="double" w:sz="6" w:space="0" w:color="auto"/>
            </w:tcBorders>
          </w:tcPr>
          <w:p w:rsidR="008F7240" w:rsidRDefault="008F7240">
            <w:pPr>
              <w:jc w:val="center"/>
            </w:pPr>
            <w:r>
              <w:t>1974</w:t>
            </w:r>
          </w:p>
        </w:tc>
      </w:tr>
      <w:tr w:rsidR="008F7240">
        <w:tc>
          <w:tcPr>
            <w:tcW w:w="7752" w:type="dxa"/>
            <w:tcBorders>
              <w:top w:val="single" w:sz="6" w:space="0" w:color="auto"/>
              <w:left w:val="double" w:sz="6" w:space="0" w:color="auto"/>
              <w:bottom w:val="double" w:sz="6" w:space="0" w:color="auto"/>
              <w:right w:val="single" w:sz="6" w:space="0" w:color="auto"/>
            </w:tcBorders>
          </w:tcPr>
          <w:p w:rsidR="008F7240" w:rsidRDefault="008F7240">
            <w:r>
              <w:t>Диденко Валентин Григорьевич</w:t>
            </w:r>
          </w:p>
        </w:tc>
        <w:tc>
          <w:tcPr>
            <w:tcW w:w="1500" w:type="dxa"/>
            <w:tcBorders>
              <w:top w:val="single" w:sz="6" w:space="0" w:color="auto"/>
              <w:left w:val="single" w:sz="6" w:space="0" w:color="auto"/>
              <w:bottom w:val="double" w:sz="6" w:space="0" w:color="auto"/>
              <w:right w:val="double" w:sz="6" w:space="0" w:color="auto"/>
            </w:tcBorders>
          </w:tcPr>
          <w:p w:rsidR="008F7240" w:rsidRDefault="008F7240">
            <w:pPr>
              <w:jc w:val="center"/>
            </w:pPr>
            <w:r>
              <w:t>1950</w:t>
            </w:r>
          </w:p>
        </w:tc>
      </w:tr>
    </w:tbl>
    <w:p w:rsidR="008F7240" w:rsidRDefault="008F7240"/>
    <w:p w:rsidR="008F7240" w:rsidRDefault="008F7240">
      <w:pPr>
        <w:pStyle w:val="SubHeading"/>
        <w:ind w:left="600"/>
      </w:pPr>
      <w:r>
        <w:t>Единоличный исполнительный орган управляющей организации</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7752"/>
        <w:gridCol w:w="1500"/>
      </w:tblGrid>
      <w:tr w:rsidR="008F7240">
        <w:tc>
          <w:tcPr>
            <w:tcW w:w="7752" w:type="dxa"/>
            <w:tcBorders>
              <w:top w:val="double" w:sz="6" w:space="0" w:color="auto"/>
              <w:left w:val="double" w:sz="6" w:space="0" w:color="auto"/>
              <w:bottom w:val="single" w:sz="6" w:space="0" w:color="auto"/>
              <w:right w:val="single" w:sz="6" w:space="0" w:color="auto"/>
            </w:tcBorders>
          </w:tcPr>
          <w:p w:rsidR="008F7240" w:rsidRDefault="008F7240">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8F7240" w:rsidRDefault="008F7240">
            <w:pPr>
              <w:jc w:val="center"/>
            </w:pPr>
            <w:r>
              <w:t>Год рождения</w:t>
            </w:r>
          </w:p>
        </w:tc>
      </w:tr>
      <w:tr w:rsidR="008F7240">
        <w:tc>
          <w:tcPr>
            <w:tcW w:w="7752" w:type="dxa"/>
            <w:tcBorders>
              <w:top w:val="single" w:sz="6" w:space="0" w:color="auto"/>
              <w:left w:val="double" w:sz="6" w:space="0" w:color="auto"/>
              <w:bottom w:val="double" w:sz="6" w:space="0" w:color="auto"/>
              <w:right w:val="single" w:sz="6" w:space="0" w:color="auto"/>
            </w:tcBorders>
          </w:tcPr>
          <w:p w:rsidR="008F7240" w:rsidRDefault="008F7240">
            <w:r>
              <w:t>Аржанов Дмитрий Александрович</w:t>
            </w:r>
          </w:p>
        </w:tc>
        <w:tc>
          <w:tcPr>
            <w:tcW w:w="1500" w:type="dxa"/>
            <w:tcBorders>
              <w:top w:val="single" w:sz="6" w:space="0" w:color="auto"/>
              <w:left w:val="single" w:sz="6" w:space="0" w:color="auto"/>
              <w:bottom w:val="double" w:sz="6" w:space="0" w:color="auto"/>
              <w:right w:val="double" w:sz="6" w:space="0" w:color="auto"/>
            </w:tcBorders>
          </w:tcPr>
          <w:p w:rsidR="008F7240" w:rsidRDefault="008F7240">
            <w:pPr>
              <w:jc w:val="center"/>
            </w:pPr>
            <w:r>
              <w:t>1972</w:t>
            </w:r>
          </w:p>
        </w:tc>
      </w:tr>
    </w:tbl>
    <w:p w:rsidR="008F7240" w:rsidRDefault="008F7240"/>
    <w:p w:rsidR="008F7240" w:rsidRDefault="008F7240">
      <w:pPr>
        <w:pStyle w:val="SubHeading"/>
        <w:ind w:left="600"/>
      </w:pPr>
      <w:r>
        <w:t>Коллегиальный исполнительный орган управляющей организации</w:t>
      </w:r>
    </w:p>
    <w:p w:rsidR="008F7240" w:rsidRDefault="008F7240">
      <w:pPr>
        <w:ind w:left="800"/>
      </w:pPr>
      <w:r>
        <w:rPr>
          <w:rStyle w:val="Subst"/>
          <w:bCs/>
          <w:iCs/>
        </w:rPr>
        <w:t>Коллегиальный исполнительный орган не предусмотрен</w:t>
      </w:r>
    </w:p>
    <w:p w:rsidR="008F7240" w:rsidRDefault="008F7240">
      <w:pPr>
        <w:pStyle w:val="SubHeading"/>
        <w:ind w:left="200"/>
      </w:pPr>
      <w:r>
        <w:t>Состав коллегиального исполнительного органа эмитента</w:t>
      </w:r>
    </w:p>
    <w:p w:rsidR="008F7240" w:rsidRDefault="008F7240">
      <w:pPr>
        <w:ind w:left="400"/>
      </w:pPr>
      <w:r>
        <w:rPr>
          <w:rStyle w:val="Subst"/>
          <w:bCs/>
          <w:iCs/>
        </w:rPr>
        <w:lastRenderedPageBreak/>
        <w:t>Коллегиальный исполнительный орган не предусмотрен</w:t>
      </w:r>
    </w:p>
    <w:p w:rsidR="008F7240" w:rsidRDefault="008F7240">
      <w:pPr>
        <w:pStyle w:val="2"/>
      </w:pPr>
      <w:bookmarkStart w:id="5" w:name="_Toc395769442"/>
      <w:r>
        <w:t>1.2. Сведения о банковских счетах эмитента</w:t>
      </w:r>
      <w:bookmarkEnd w:id="5"/>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Калачеевское отделение №3836 Центрально-Черноземного банка Сбербанка РФ</w:t>
      </w:r>
    </w:p>
    <w:p w:rsidR="008F7240" w:rsidRDefault="008F7240">
      <w:pPr>
        <w:ind w:left="400"/>
      </w:pPr>
      <w:r>
        <w:t>Сокращенное фирменное наименование:</w:t>
      </w:r>
      <w:r>
        <w:rPr>
          <w:rStyle w:val="Subst"/>
          <w:bCs/>
          <w:iCs/>
        </w:rPr>
        <w:t xml:space="preserve"> Калачеевское отделение №3836 ЦЧБ СБ РФ</w:t>
      </w:r>
    </w:p>
    <w:p w:rsidR="008F7240" w:rsidRDefault="008F7240">
      <w:pPr>
        <w:ind w:left="400"/>
      </w:pPr>
      <w:r>
        <w:t>Место нахождения:</w:t>
      </w:r>
      <w:r>
        <w:rPr>
          <w:rStyle w:val="Subst"/>
          <w:bCs/>
          <w:iCs/>
        </w:rPr>
        <w:t xml:space="preserve"> 397600,Воронежская обл.г. Калач,1 Мая,12</w:t>
      </w:r>
    </w:p>
    <w:p w:rsidR="008F7240" w:rsidRDefault="008F7240">
      <w:pPr>
        <w:ind w:left="400"/>
      </w:pPr>
      <w:r>
        <w:t>ИНН:</w:t>
      </w:r>
      <w:r>
        <w:rPr>
          <w:rStyle w:val="Subst"/>
          <w:bCs/>
          <w:iCs/>
        </w:rPr>
        <w:t xml:space="preserve"> 7707083893</w:t>
      </w:r>
    </w:p>
    <w:p w:rsidR="008F7240" w:rsidRDefault="008F7240">
      <w:pPr>
        <w:ind w:left="400"/>
      </w:pPr>
      <w:r>
        <w:t>БИК:</w:t>
      </w:r>
      <w:r>
        <w:rPr>
          <w:rStyle w:val="Subst"/>
          <w:bCs/>
          <w:iCs/>
        </w:rPr>
        <w:t xml:space="preserve"> 042007681</w:t>
      </w:r>
    </w:p>
    <w:p w:rsidR="008F7240" w:rsidRDefault="008F7240">
      <w:pPr>
        <w:ind w:left="200"/>
      </w:pPr>
      <w:r>
        <w:t>Номер счета:</w:t>
      </w:r>
      <w:r>
        <w:rPr>
          <w:rStyle w:val="Subst"/>
          <w:bCs/>
          <w:iCs/>
        </w:rPr>
        <w:t xml:space="preserve"> 40702810113120100895</w:t>
      </w:r>
    </w:p>
    <w:p w:rsidR="008F7240" w:rsidRDefault="008F7240">
      <w:pPr>
        <w:ind w:left="200"/>
      </w:pPr>
      <w:r>
        <w:t>Корр. счет:</w:t>
      </w:r>
      <w:r>
        <w:rPr>
          <w:rStyle w:val="Subst"/>
          <w:bCs/>
          <w:iCs/>
        </w:rPr>
        <w:t xml:space="preserve"> 30101810600000000681</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Центрально-Черноземный банк Сбербанка России</w:t>
      </w:r>
    </w:p>
    <w:p w:rsidR="008F7240" w:rsidRDefault="008F7240">
      <w:pPr>
        <w:ind w:left="400"/>
      </w:pPr>
      <w:r>
        <w:t>Сокращенное фирменное наименование:</w:t>
      </w:r>
      <w:r>
        <w:rPr>
          <w:rStyle w:val="Subst"/>
          <w:bCs/>
          <w:iCs/>
        </w:rPr>
        <w:t xml:space="preserve"> ЦЧБ СБ РФ</w:t>
      </w:r>
    </w:p>
    <w:p w:rsidR="008F7240" w:rsidRDefault="008F7240">
      <w:pPr>
        <w:ind w:left="400"/>
      </w:pPr>
      <w:r>
        <w:t>Место нахождения:</w:t>
      </w:r>
      <w:r>
        <w:rPr>
          <w:rStyle w:val="Subst"/>
          <w:bCs/>
          <w:iCs/>
        </w:rPr>
        <w:t xml:space="preserve"> 394006,  г.Воронеж, , ул.9Января, 28</w:t>
      </w:r>
    </w:p>
    <w:p w:rsidR="008F7240" w:rsidRDefault="008F7240">
      <w:pPr>
        <w:ind w:left="400"/>
      </w:pPr>
      <w:r>
        <w:t>ИНН:</w:t>
      </w:r>
      <w:r>
        <w:rPr>
          <w:rStyle w:val="Subst"/>
          <w:bCs/>
          <w:iCs/>
        </w:rPr>
        <w:t xml:space="preserve"> 7707083893</w:t>
      </w:r>
    </w:p>
    <w:p w:rsidR="008F7240" w:rsidRDefault="008F7240">
      <w:pPr>
        <w:ind w:left="400"/>
      </w:pPr>
      <w:r>
        <w:t>БИК:</w:t>
      </w:r>
      <w:r>
        <w:rPr>
          <w:rStyle w:val="Subst"/>
          <w:bCs/>
          <w:iCs/>
        </w:rPr>
        <w:t xml:space="preserve"> 042007681</w:t>
      </w:r>
    </w:p>
    <w:p w:rsidR="008F7240" w:rsidRDefault="008F7240">
      <w:pPr>
        <w:ind w:left="200"/>
      </w:pPr>
      <w:r>
        <w:t>Номер счета:</w:t>
      </w:r>
      <w:r>
        <w:rPr>
          <w:rStyle w:val="Subst"/>
          <w:bCs/>
          <w:iCs/>
        </w:rPr>
        <w:t xml:space="preserve"> 40702810013370113020</w:t>
      </w:r>
    </w:p>
    <w:p w:rsidR="008F7240" w:rsidRDefault="008F7240">
      <w:pPr>
        <w:ind w:left="200"/>
      </w:pPr>
      <w:r>
        <w:t>Корр. счет:</w:t>
      </w:r>
      <w:r>
        <w:rPr>
          <w:rStyle w:val="Subst"/>
          <w:bCs/>
          <w:iCs/>
        </w:rPr>
        <w:t xml:space="preserve"> 30101810600000000681</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Центрально-Черноземный банк Сбербанка России</w:t>
      </w:r>
    </w:p>
    <w:p w:rsidR="008F7240" w:rsidRDefault="008F7240">
      <w:pPr>
        <w:ind w:left="400"/>
      </w:pPr>
      <w:r>
        <w:t>Сокращенное фирменное наименование:</w:t>
      </w:r>
      <w:r>
        <w:rPr>
          <w:rStyle w:val="Subst"/>
          <w:bCs/>
          <w:iCs/>
        </w:rPr>
        <w:t xml:space="preserve"> ЦЧБ СБ РФ</w:t>
      </w:r>
    </w:p>
    <w:p w:rsidR="008F7240" w:rsidRDefault="008F7240">
      <w:pPr>
        <w:ind w:left="400"/>
      </w:pPr>
      <w:r>
        <w:t>Место нахождения:</w:t>
      </w:r>
      <w:r>
        <w:rPr>
          <w:rStyle w:val="Subst"/>
          <w:bCs/>
          <w:iCs/>
        </w:rPr>
        <w:t xml:space="preserve"> 394006,  г.Воронеж, , ул.9Января, 28</w:t>
      </w:r>
    </w:p>
    <w:p w:rsidR="008F7240" w:rsidRDefault="008F7240">
      <w:pPr>
        <w:ind w:left="400"/>
      </w:pPr>
      <w:r>
        <w:t>ИНН:</w:t>
      </w:r>
      <w:r>
        <w:rPr>
          <w:rStyle w:val="Subst"/>
          <w:bCs/>
          <w:iCs/>
        </w:rPr>
        <w:t xml:space="preserve"> 7707083893</w:t>
      </w:r>
    </w:p>
    <w:p w:rsidR="008F7240" w:rsidRDefault="008F7240">
      <w:pPr>
        <w:ind w:left="400"/>
      </w:pPr>
      <w:r>
        <w:t>БИК:</w:t>
      </w:r>
      <w:r>
        <w:rPr>
          <w:rStyle w:val="Subst"/>
          <w:bCs/>
          <w:iCs/>
        </w:rPr>
        <w:t xml:space="preserve"> 042007681</w:t>
      </w:r>
    </w:p>
    <w:p w:rsidR="008F7240" w:rsidRDefault="008F7240">
      <w:pPr>
        <w:ind w:left="200"/>
      </w:pPr>
      <w:r>
        <w:t>Номер счета:</w:t>
      </w:r>
      <w:r>
        <w:rPr>
          <w:rStyle w:val="Subst"/>
          <w:bCs/>
          <w:iCs/>
        </w:rPr>
        <w:t xml:space="preserve"> 40702810913370116622</w:t>
      </w:r>
    </w:p>
    <w:p w:rsidR="008F7240" w:rsidRDefault="008F7240">
      <w:pPr>
        <w:ind w:left="200"/>
      </w:pPr>
      <w:r>
        <w:t>Корр. счет:</w:t>
      </w:r>
      <w:r>
        <w:rPr>
          <w:rStyle w:val="Subst"/>
          <w:bCs/>
          <w:iCs/>
        </w:rPr>
        <w:t xml:space="preserve"> 30101810600000000681</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Открытое акционерное общество "АЛЬФА-БАНК"</w:t>
      </w:r>
    </w:p>
    <w:p w:rsidR="008F7240" w:rsidRDefault="008F7240">
      <w:pPr>
        <w:ind w:left="400"/>
      </w:pPr>
      <w:r>
        <w:t>Сокращенное фирменное наименование:</w:t>
      </w:r>
      <w:r>
        <w:rPr>
          <w:rStyle w:val="Subst"/>
          <w:bCs/>
          <w:iCs/>
        </w:rPr>
        <w:t xml:space="preserve"> ОАО "АЛЬФА-БАНК"</w:t>
      </w:r>
    </w:p>
    <w:p w:rsidR="008F7240" w:rsidRDefault="008F7240">
      <w:pPr>
        <w:ind w:left="400"/>
      </w:pPr>
      <w:r>
        <w:t>Место нахождения:</w:t>
      </w:r>
      <w:r>
        <w:rPr>
          <w:rStyle w:val="Subst"/>
          <w:bCs/>
          <w:iCs/>
        </w:rPr>
        <w:t xml:space="preserve"> 394000, Россия,  г.Воронеж,  пр-т Революции, 38</w:t>
      </w:r>
    </w:p>
    <w:p w:rsidR="008F7240" w:rsidRDefault="008F7240">
      <w:pPr>
        <w:ind w:left="400"/>
      </w:pPr>
      <w:r>
        <w:t>ИНН:</w:t>
      </w:r>
      <w:r>
        <w:rPr>
          <w:rStyle w:val="Subst"/>
          <w:bCs/>
          <w:iCs/>
        </w:rPr>
        <w:t xml:space="preserve"> 7728168971</w:t>
      </w:r>
    </w:p>
    <w:p w:rsidR="008F7240" w:rsidRDefault="008F7240">
      <w:pPr>
        <w:ind w:left="400"/>
      </w:pPr>
      <w:r>
        <w:t>БИК:</w:t>
      </w:r>
      <w:r>
        <w:rPr>
          <w:rStyle w:val="Subst"/>
          <w:bCs/>
          <w:iCs/>
        </w:rPr>
        <w:t xml:space="preserve"> 044525593</w:t>
      </w:r>
    </w:p>
    <w:p w:rsidR="008F7240" w:rsidRDefault="008F7240">
      <w:pPr>
        <w:ind w:left="200"/>
      </w:pPr>
      <w:r>
        <w:t>Номер счета:</w:t>
      </w:r>
      <w:r>
        <w:rPr>
          <w:rStyle w:val="Subst"/>
          <w:bCs/>
          <w:iCs/>
        </w:rPr>
        <w:t xml:space="preserve"> 40702810702940000654</w:t>
      </w:r>
    </w:p>
    <w:p w:rsidR="008F7240" w:rsidRDefault="008F7240">
      <w:pPr>
        <w:ind w:left="200"/>
      </w:pPr>
      <w:r>
        <w:t>Корр. счет:</w:t>
      </w:r>
      <w:r>
        <w:rPr>
          <w:rStyle w:val="Subst"/>
          <w:bCs/>
          <w:iCs/>
        </w:rPr>
        <w:t xml:space="preserve"> 30101810200000000593</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Лискинское отделение №3854 АК СБ РФ</w:t>
      </w:r>
    </w:p>
    <w:p w:rsidR="008F7240" w:rsidRDefault="008F7240">
      <w:pPr>
        <w:ind w:left="400"/>
      </w:pPr>
      <w:r>
        <w:t>Сокращенное фирменное наименование:</w:t>
      </w:r>
      <w:r>
        <w:rPr>
          <w:rStyle w:val="Subst"/>
          <w:bCs/>
          <w:iCs/>
        </w:rPr>
        <w:t xml:space="preserve"> Лискинское отделение №3854 АК СБ РФ</w:t>
      </w:r>
    </w:p>
    <w:p w:rsidR="008F7240" w:rsidRDefault="008F7240">
      <w:pPr>
        <w:ind w:left="400"/>
      </w:pPr>
      <w:r>
        <w:t>Место нахождения:</w:t>
      </w:r>
      <w:r>
        <w:rPr>
          <w:rStyle w:val="Subst"/>
          <w:bCs/>
          <w:iCs/>
        </w:rPr>
        <w:t xml:space="preserve"> 397904, РОССИЯ, Воронежская обл, , г Лиски, ул Свердлова, 61а</w:t>
      </w:r>
    </w:p>
    <w:p w:rsidR="008F7240" w:rsidRDefault="008F7240">
      <w:pPr>
        <w:ind w:left="400"/>
      </w:pPr>
      <w:r>
        <w:t>ИНН:</w:t>
      </w:r>
      <w:r>
        <w:rPr>
          <w:rStyle w:val="Subst"/>
          <w:bCs/>
          <w:iCs/>
        </w:rPr>
        <w:t xml:space="preserve"> 7707083893</w:t>
      </w:r>
    </w:p>
    <w:p w:rsidR="008F7240" w:rsidRDefault="008F7240">
      <w:pPr>
        <w:ind w:left="400"/>
      </w:pPr>
      <w:r>
        <w:t>БИК:</w:t>
      </w:r>
      <w:r>
        <w:rPr>
          <w:rStyle w:val="Subst"/>
          <w:bCs/>
          <w:iCs/>
        </w:rPr>
        <w:t xml:space="preserve"> 042007681</w:t>
      </w:r>
    </w:p>
    <w:p w:rsidR="008F7240" w:rsidRDefault="008F7240">
      <w:pPr>
        <w:ind w:left="200"/>
      </w:pPr>
      <w:r>
        <w:t>Номер счета:</w:t>
      </w:r>
      <w:r>
        <w:rPr>
          <w:rStyle w:val="Subst"/>
          <w:bCs/>
          <w:iCs/>
        </w:rPr>
        <w:t xml:space="preserve"> 40702810313160100561</w:t>
      </w:r>
    </w:p>
    <w:p w:rsidR="008F7240" w:rsidRDefault="008F7240">
      <w:pPr>
        <w:ind w:left="200"/>
      </w:pPr>
      <w:r>
        <w:t>Корр. счет:</w:t>
      </w:r>
      <w:r>
        <w:rPr>
          <w:rStyle w:val="Subst"/>
          <w:bCs/>
          <w:iCs/>
        </w:rPr>
        <w:t xml:space="preserve"> 30101810600000000681</w:t>
      </w:r>
    </w:p>
    <w:p w:rsidR="008F7240" w:rsidRDefault="008F7240">
      <w:pPr>
        <w:ind w:left="200"/>
      </w:pPr>
      <w:r>
        <w:lastRenderedPageBreak/>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Борисоглебское    ОСБ№193 Центрально-Черноземного банка Сбербанка РФ</w:t>
      </w:r>
    </w:p>
    <w:p w:rsidR="008F7240" w:rsidRDefault="008F7240">
      <w:pPr>
        <w:ind w:left="400"/>
      </w:pPr>
      <w:r>
        <w:t>Сокращенное фирменное наименование:</w:t>
      </w:r>
      <w:r>
        <w:rPr>
          <w:rStyle w:val="Subst"/>
          <w:bCs/>
          <w:iCs/>
        </w:rPr>
        <w:t xml:space="preserve"> Борисоглебское    ОСБ№193 ЦЧБ СБ РФ</w:t>
      </w:r>
    </w:p>
    <w:p w:rsidR="008F7240" w:rsidRDefault="008F7240">
      <w:pPr>
        <w:ind w:left="400"/>
      </w:pPr>
      <w:r>
        <w:t>Место нахождения:</w:t>
      </w:r>
      <w:r>
        <w:rPr>
          <w:rStyle w:val="Subst"/>
          <w:bCs/>
          <w:iCs/>
        </w:rPr>
        <w:t xml:space="preserve"> 397140,Воронежская обл.,Борисоглебск,ул. Свободы,176</w:t>
      </w:r>
    </w:p>
    <w:p w:rsidR="008F7240" w:rsidRDefault="008F7240">
      <w:pPr>
        <w:ind w:left="400"/>
      </w:pPr>
      <w:r>
        <w:t>ИНН:</w:t>
      </w:r>
      <w:r>
        <w:rPr>
          <w:rStyle w:val="Subst"/>
          <w:bCs/>
          <w:iCs/>
        </w:rPr>
        <w:t xml:space="preserve"> 7707083893</w:t>
      </w:r>
    </w:p>
    <w:p w:rsidR="008F7240" w:rsidRDefault="008F7240">
      <w:pPr>
        <w:ind w:left="400"/>
      </w:pPr>
      <w:r>
        <w:t>БИК:</w:t>
      </w:r>
      <w:r>
        <w:rPr>
          <w:rStyle w:val="Subst"/>
          <w:bCs/>
          <w:iCs/>
        </w:rPr>
        <w:t xml:space="preserve"> 042007681</w:t>
      </w:r>
    </w:p>
    <w:p w:rsidR="008F7240" w:rsidRDefault="008F7240">
      <w:pPr>
        <w:ind w:left="200"/>
      </w:pPr>
      <w:r>
        <w:t>Номер счета:</w:t>
      </w:r>
      <w:r>
        <w:rPr>
          <w:rStyle w:val="Subst"/>
          <w:bCs/>
          <w:iCs/>
        </w:rPr>
        <w:t xml:space="preserve"> 40702810113060110262</w:t>
      </w:r>
    </w:p>
    <w:p w:rsidR="008F7240" w:rsidRDefault="008F7240">
      <w:pPr>
        <w:ind w:left="200"/>
      </w:pPr>
      <w:r>
        <w:t>Корр. счет:</w:t>
      </w:r>
      <w:r>
        <w:rPr>
          <w:rStyle w:val="Subst"/>
          <w:bCs/>
          <w:iCs/>
        </w:rPr>
        <w:t xml:space="preserve"> 30101810600000000681</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Филиал ОАО «УРАЛСИБ» в г. Воронеж</w:t>
      </w:r>
    </w:p>
    <w:p w:rsidR="008F7240" w:rsidRDefault="008F7240">
      <w:pPr>
        <w:ind w:left="400"/>
      </w:pPr>
      <w:r>
        <w:t>Сокращенное фирменное наименование:</w:t>
      </w:r>
      <w:r>
        <w:rPr>
          <w:rStyle w:val="Subst"/>
          <w:bCs/>
          <w:iCs/>
        </w:rPr>
        <w:t xml:space="preserve"> Филиал ОАО «УРАЛСИБ» в г. Воронеж</w:t>
      </w:r>
    </w:p>
    <w:p w:rsidR="008F7240" w:rsidRDefault="008F7240">
      <w:pPr>
        <w:ind w:left="400"/>
      </w:pPr>
      <w:r>
        <w:t>Место нахождения:</w:t>
      </w:r>
      <w:r>
        <w:rPr>
          <w:rStyle w:val="Subst"/>
          <w:bCs/>
          <w:iCs/>
        </w:rPr>
        <w:t xml:space="preserve"> 394018, Россия, г. Воронеж, ул. Пушкинская, 41</w:t>
      </w:r>
    </w:p>
    <w:p w:rsidR="008F7240" w:rsidRDefault="008F7240">
      <w:pPr>
        <w:ind w:left="400"/>
      </w:pPr>
      <w:r>
        <w:t>ИНН:</w:t>
      </w:r>
      <w:r>
        <w:rPr>
          <w:rStyle w:val="Subst"/>
          <w:bCs/>
          <w:iCs/>
        </w:rPr>
        <w:t xml:space="preserve"> 0274062111</w:t>
      </w:r>
    </w:p>
    <w:p w:rsidR="008F7240" w:rsidRDefault="008F7240">
      <w:pPr>
        <w:ind w:left="400"/>
      </w:pPr>
      <w:r>
        <w:t>БИК:</w:t>
      </w:r>
      <w:r>
        <w:rPr>
          <w:rStyle w:val="Subst"/>
          <w:bCs/>
          <w:iCs/>
        </w:rPr>
        <w:t xml:space="preserve"> 042007453</w:t>
      </w:r>
    </w:p>
    <w:p w:rsidR="008F7240" w:rsidRDefault="008F7240">
      <w:pPr>
        <w:ind w:left="200"/>
      </w:pPr>
      <w:r>
        <w:t>Номер счета:</w:t>
      </w:r>
      <w:r>
        <w:rPr>
          <w:rStyle w:val="Subst"/>
          <w:bCs/>
          <w:iCs/>
        </w:rPr>
        <w:t xml:space="preserve"> 40702810835000000116</w:t>
      </w:r>
    </w:p>
    <w:p w:rsidR="008F7240" w:rsidRDefault="008F7240">
      <w:pPr>
        <w:ind w:left="200"/>
      </w:pPr>
      <w:r>
        <w:t>Корр. счет:</w:t>
      </w:r>
      <w:r>
        <w:rPr>
          <w:rStyle w:val="Subst"/>
          <w:bCs/>
          <w:iCs/>
        </w:rPr>
        <w:t xml:space="preserve"> 30101810100000000453</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Открытое акционерное общество "РОССЕЛЬХОЗБАНК"</w:t>
      </w:r>
    </w:p>
    <w:p w:rsidR="008F7240" w:rsidRDefault="008F7240">
      <w:pPr>
        <w:ind w:left="400"/>
      </w:pPr>
      <w:r>
        <w:t>Сокращенное фирменное наименование:</w:t>
      </w:r>
      <w:r>
        <w:rPr>
          <w:rStyle w:val="Subst"/>
          <w:bCs/>
          <w:iCs/>
        </w:rPr>
        <w:t xml:space="preserve"> ОАО "РОССЕЛЬХОЗБАНК"</w:t>
      </w:r>
    </w:p>
    <w:p w:rsidR="008F7240" w:rsidRDefault="008F7240">
      <w:pPr>
        <w:ind w:left="400"/>
      </w:pPr>
      <w:r>
        <w:t>Место нахождения:</w:t>
      </w:r>
      <w:r>
        <w:rPr>
          <w:rStyle w:val="Subst"/>
          <w:bCs/>
          <w:iCs/>
        </w:rPr>
        <w:t xml:space="preserve"> 394036, Россия, г. Ворогнеж, ул. Арсенальная, 3</w:t>
      </w:r>
    </w:p>
    <w:p w:rsidR="008F7240" w:rsidRDefault="008F7240">
      <w:pPr>
        <w:ind w:left="400"/>
      </w:pPr>
      <w:r>
        <w:t>ИНН:</w:t>
      </w:r>
      <w:r>
        <w:rPr>
          <w:rStyle w:val="Subst"/>
          <w:bCs/>
          <w:iCs/>
        </w:rPr>
        <w:t xml:space="preserve"> 7725114488</w:t>
      </w:r>
    </w:p>
    <w:p w:rsidR="008F7240" w:rsidRDefault="008F7240">
      <w:pPr>
        <w:ind w:left="400"/>
      </w:pPr>
      <w:r>
        <w:t>БИК:</w:t>
      </w:r>
      <w:r>
        <w:rPr>
          <w:rStyle w:val="Subst"/>
          <w:bCs/>
          <w:iCs/>
        </w:rPr>
        <w:t xml:space="preserve"> 042007811</w:t>
      </w:r>
    </w:p>
    <w:p w:rsidR="008F7240" w:rsidRDefault="008F7240">
      <w:pPr>
        <w:ind w:left="200"/>
      </w:pPr>
      <w:r>
        <w:t>Номер счета:</w:t>
      </w:r>
      <w:r>
        <w:rPr>
          <w:rStyle w:val="Subst"/>
          <w:bCs/>
          <w:iCs/>
        </w:rPr>
        <w:t xml:space="preserve"> 40702810814080000065</w:t>
      </w:r>
    </w:p>
    <w:p w:rsidR="008F7240" w:rsidRDefault="008F7240">
      <w:pPr>
        <w:ind w:left="200"/>
      </w:pPr>
      <w:r>
        <w:t>Корр. счет:</w:t>
      </w:r>
      <w:r>
        <w:rPr>
          <w:rStyle w:val="Subst"/>
          <w:bCs/>
          <w:iCs/>
        </w:rPr>
        <w:t xml:space="preserve"> 30101810700000000811</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Открытое акционерное общество "РОССЕЛЬХОЗБАНК"</w:t>
      </w:r>
    </w:p>
    <w:p w:rsidR="008F7240" w:rsidRDefault="008F7240">
      <w:pPr>
        <w:ind w:left="400"/>
      </w:pPr>
      <w:r>
        <w:t>Сокращенное фирменное наименование:</w:t>
      </w:r>
      <w:r>
        <w:rPr>
          <w:rStyle w:val="Subst"/>
          <w:bCs/>
          <w:iCs/>
        </w:rPr>
        <w:t xml:space="preserve"> ОАО "РОССЕЛЬХОЗБАНК"</w:t>
      </w:r>
    </w:p>
    <w:p w:rsidR="008F7240" w:rsidRDefault="008F7240">
      <w:pPr>
        <w:ind w:left="400"/>
      </w:pPr>
      <w:r>
        <w:t>Место нахождения:</w:t>
      </w:r>
      <w:r>
        <w:rPr>
          <w:rStyle w:val="Subst"/>
          <w:bCs/>
          <w:iCs/>
        </w:rPr>
        <w:t xml:space="preserve"> 394036, Россия, г. Ворогнеж, ул. Арсенальная, 3</w:t>
      </w:r>
    </w:p>
    <w:p w:rsidR="008F7240" w:rsidRDefault="008F7240">
      <w:pPr>
        <w:ind w:left="400"/>
      </w:pPr>
      <w:r>
        <w:t>ИНН:</w:t>
      </w:r>
      <w:r>
        <w:rPr>
          <w:rStyle w:val="Subst"/>
          <w:bCs/>
          <w:iCs/>
        </w:rPr>
        <w:t xml:space="preserve"> 7725114488</w:t>
      </w:r>
    </w:p>
    <w:p w:rsidR="008F7240" w:rsidRDefault="008F7240">
      <w:pPr>
        <w:ind w:left="400"/>
      </w:pPr>
      <w:r>
        <w:t>БИК:</w:t>
      </w:r>
      <w:r>
        <w:rPr>
          <w:rStyle w:val="Subst"/>
          <w:bCs/>
          <w:iCs/>
        </w:rPr>
        <w:t xml:space="preserve"> 042007811</w:t>
      </w:r>
    </w:p>
    <w:p w:rsidR="008F7240" w:rsidRDefault="008F7240">
      <w:pPr>
        <w:ind w:left="200"/>
      </w:pPr>
      <w:r>
        <w:t>Номер счета:</w:t>
      </w:r>
      <w:r>
        <w:rPr>
          <w:rStyle w:val="Subst"/>
          <w:bCs/>
          <w:iCs/>
        </w:rPr>
        <w:t xml:space="preserve"> 40702810714070000049</w:t>
      </w:r>
    </w:p>
    <w:p w:rsidR="008F7240" w:rsidRDefault="008F7240">
      <w:pPr>
        <w:ind w:left="200"/>
      </w:pPr>
      <w:r>
        <w:t>Корр. счет:</w:t>
      </w:r>
      <w:r>
        <w:rPr>
          <w:rStyle w:val="Subst"/>
          <w:bCs/>
          <w:iCs/>
        </w:rPr>
        <w:t xml:space="preserve"> 30101810700000000811</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Открытое акционерное общество "АЛЬФА-БАНК"</w:t>
      </w:r>
    </w:p>
    <w:p w:rsidR="008F7240" w:rsidRDefault="008F7240">
      <w:pPr>
        <w:ind w:left="400"/>
      </w:pPr>
      <w:r>
        <w:t>Сокращенное фирменное наименование:</w:t>
      </w:r>
      <w:r>
        <w:rPr>
          <w:rStyle w:val="Subst"/>
          <w:bCs/>
          <w:iCs/>
        </w:rPr>
        <w:t xml:space="preserve"> ОАО "АЛЬФА-БАНК"</w:t>
      </w:r>
    </w:p>
    <w:p w:rsidR="008F7240" w:rsidRDefault="008F7240">
      <w:pPr>
        <w:ind w:left="400"/>
      </w:pPr>
      <w:r>
        <w:t>Место нахождения:</w:t>
      </w:r>
      <w:r>
        <w:rPr>
          <w:rStyle w:val="Subst"/>
          <w:bCs/>
          <w:iCs/>
        </w:rPr>
        <w:t xml:space="preserve"> 107078, Россия, г. Москва, ул. Каланчевская, 27</w:t>
      </w:r>
    </w:p>
    <w:p w:rsidR="008F7240" w:rsidRDefault="008F7240">
      <w:pPr>
        <w:ind w:left="400"/>
      </w:pPr>
      <w:r>
        <w:t>ИНН:</w:t>
      </w:r>
      <w:r>
        <w:rPr>
          <w:rStyle w:val="Subst"/>
          <w:bCs/>
          <w:iCs/>
        </w:rPr>
        <w:t xml:space="preserve"> 7728168971</w:t>
      </w:r>
    </w:p>
    <w:p w:rsidR="008F7240" w:rsidRDefault="008F7240">
      <w:pPr>
        <w:ind w:left="400"/>
      </w:pPr>
      <w:r>
        <w:t>БИК:</w:t>
      </w:r>
      <w:r>
        <w:rPr>
          <w:rStyle w:val="Subst"/>
          <w:bCs/>
          <w:iCs/>
        </w:rPr>
        <w:t xml:space="preserve"> 044525593</w:t>
      </w:r>
    </w:p>
    <w:p w:rsidR="008F7240" w:rsidRDefault="008F7240">
      <w:pPr>
        <w:ind w:left="200"/>
      </w:pPr>
      <w:r>
        <w:t>Номер счета:</w:t>
      </w:r>
      <w:r>
        <w:rPr>
          <w:rStyle w:val="Subst"/>
          <w:bCs/>
          <w:iCs/>
        </w:rPr>
        <w:t xml:space="preserve"> 40702810901200005161</w:t>
      </w:r>
    </w:p>
    <w:p w:rsidR="008F7240" w:rsidRDefault="008F7240">
      <w:pPr>
        <w:ind w:left="200"/>
      </w:pPr>
      <w:r>
        <w:t>Корр. счет:</w:t>
      </w:r>
      <w:r>
        <w:rPr>
          <w:rStyle w:val="Subst"/>
          <w:bCs/>
          <w:iCs/>
        </w:rPr>
        <w:t xml:space="preserve"> 30101810200000000593</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Открытое акционерное общество "АЛЬФА-БАНК"</w:t>
      </w:r>
    </w:p>
    <w:p w:rsidR="008F7240" w:rsidRDefault="008F7240">
      <w:pPr>
        <w:ind w:left="400"/>
      </w:pPr>
      <w:r>
        <w:t>Сокращенное фирменное наименование:</w:t>
      </w:r>
      <w:r>
        <w:rPr>
          <w:rStyle w:val="Subst"/>
          <w:bCs/>
          <w:iCs/>
        </w:rPr>
        <w:t xml:space="preserve"> ОАО "АЛЬФА-БАНК"</w:t>
      </w:r>
    </w:p>
    <w:p w:rsidR="008F7240" w:rsidRDefault="008F7240">
      <w:pPr>
        <w:ind w:left="400"/>
      </w:pPr>
      <w:r>
        <w:t>Место нахождения:</w:t>
      </w:r>
      <w:r>
        <w:rPr>
          <w:rStyle w:val="Subst"/>
          <w:bCs/>
          <w:iCs/>
        </w:rPr>
        <w:t xml:space="preserve"> 107078, Россия, г. Москва, ул. Каланчевская, 27</w:t>
      </w:r>
    </w:p>
    <w:p w:rsidR="008F7240" w:rsidRDefault="008F7240">
      <w:pPr>
        <w:ind w:left="400"/>
      </w:pPr>
      <w:r>
        <w:t>ИНН:</w:t>
      </w:r>
      <w:r>
        <w:rPr>
          <w:rStyle w:val="Subst"/>
          <w:bCs/>
          <w:iCs/>
        </w:rPr>
        <w:t xml:space="preserve"> 7728168971</w:t>
      </w:r>
    </w:p>
    <w:p w:rsidR="008F7240" w:rsidRDefault="008F7240">
      <w:pPr>
        <w:ind w:left="400"/>
      </w:pPr>
      <w:r>
        <w:t>БИК:</w:t>
      </w:r>
      <w:r>
        <w:rPr>
          <w:rStyle w:val="Subst"/>
          <w:bCs/>
          <w:iCs/>
        </w:rPr>
        <w:t xml:space="preserve"> 044525593</w:t>
      </w:r>
    </w:p>
    <w:p w:rsidR="008F7240" w:rsidRDefault="008F7240">
      <w:pPr>
        <w:ind w:left="200"/>
      </w:pPr>
      <w:r>
        <w:t>Номер счета:</w:t>
      </w:r>
      <w:r>
        <w:rPr>
          <w:rStyle w:val="Subst"/>
          <w:bCs/>
          <w:iCs/>
        </w:rPr>
        <w:t xml:space="preserve"> 40702810201200005162</w:t>
      </w:r>
    </w:p>
    <w:p w:rsidR="008F7240" w:rsidRDefault="008F7240">
      <w:pPr>
        <w:ind w:left="200"/>
      </w:pPr>
      <w:r>
        <w:t>Корр. счет:</w:t>
      </w:r>
      <w:r>
        <w:rPr>
          <w:rStyle w:val="Subst"/>
          <w:bCs/>
          <w:iCs/>
        </w:rPr>
        <w:t xml:space="preserve"> 30101810200000000593</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Открытое акционерное общество "РОССЕЛЬХОЗБАНК"</w:t>
      </w:r>
    </w:p>
    <w:p w:rsidR="008F7240" w:rsidRDefault="008F7240">
      <w:pPr>
        <w:ind w:left="400"/>
      </w:pPr>
      <w:r>
        <w:t>Сокращенное фирменное наименование:</w:t>
      </w:r>
      <w:r>
        <w:rPr>
          <w:rStyle w:val="Subst"/>
          <w:bCs/>
          <w:iCs/>
        </w:rPr>
        <w:t xml:space="preserve"> ОАО "РОССЕЛЬХОЗБАНК"</w:t>
      </w:r>
    </w:p>
    <w:p w:rsidR="008F7240" w:rsidRDefault="008F7240">
      <w:pPr>
        <w:ind w:left="400"/>
      </w:pPr>
      <w:r>
        <w:t>Место нахождения:</w:t>
      </w:r>
      <w:r>
        <w:rPr>
          <w:rStyle w:val="Subst"/>
          <w:bCs/>
          <w:iCs/>
        </w:rPr>
        <w:t xml:space="preserve"> 394036, Россия, г. Ворогнеж, ул. Арсенальная, 3</w:t>
      </w:r>
    </w:p>
    <w:p w:rsidR="008F7240" w:rsidRDefault="008F7240">
      <w:pPr>
        <w:ind w:left="400"/>
      </w:pPr>
      <w:r>
        <w:t>ИНН:</w:t>
      </w:r>
      <w:r>
        <w:rPr>
          <w:rStyle w:val="Subst"/>
          <w:bCs/>
          <w:iCs/>
        </w:rPr>
        <w:t xml:space="preserve"> 7725114488</w:t>
      </w:r>
    </w:p>
    <w:p w:rsidR="008F7240" w:rsidRDefault="008F7240">
      <w:pPr>
        <w:ind w:left="400"/>
      </w:pPr>
      <w:r>
        <w:t>БИК:</w:t>
      </w:r>
      <w:r>
        <w:rPr>
          <w:rStyle w:val="Subst"/>
          <w:bCs/>
          <w:iCs/>
        </w:rPr>
        <w:t xml:space="preserve"> 042007811</w:t>
      </w:r>
    </w:p>
    <w:p w:rsidR="008F7240" w:rsidRDefault="008F7240">
      <w:pPr>
        <w:ind w:left="200"/>
      </w:pPr>
      <w:r>
        <w:t>Номер счета:</w:t>
      </w:r>
      <w:r>
        <w:rPr>
          <w:rStyle w:val="Subst"/>
          <w:bCs/>
          <w:iCs/>
        </w:rPr>
        <w:t xml:space="preserve"> 40702810714000000721</w:t>
      </w:r>
    </w:p>
    <w:p w:rsidR="008F7240" w:rsidRDefault="008F7240">
      <w:pPr>
        <w:ind w:left="200"/>
      </w:pPr>
      <w:r>
        <w:t>Корр. счет:</w:t>
      </w:r>
      <w:r>
        <w:rPr>
          <w:rStyle w:val="Subst"/>
          <w:bCs/>
          <w:iCs/>
        </w:rPr>
        <w:t xml:space="preserve"> 30101810700000000811</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Открытое ационерное общество "АЛЬФА БАНК"</w:t>
      </w:r>
    </w:p>
    <w:p w:rsidR="008F7240" w:rsidRDefault="008F7240">
      <w:pPr>
        <w:ind w:left="400"/>
      </w:pPr>
      <w:r>
        <w:t>Сокращенное фирменное наименование:</w:t>
      </w:r>
      <w:r>
        <w:rPr>
          <w:rStyle w:val="Subst"/>
          <w:bCs/>
          <w:iCs/>
        </w:rPr>
        <w:t xml:space="preserve"> ОАО "АЛЬФА БАНК"</w:t>
      </w:r>
    </w:p>
    <w:p w:rsidR="008F7240" w:rsidRDefault="008F7240">
      <w:pPr>
        <w:ind w:left="400"/>
      </w:pPr>
      <w:r>
        <w:t>Место нахождения:</w:t>
      </w:r>
      <w:r>
        <w:rPr>
          <w:rStyle w:val="Subst"/>
          <w:bCs/>
          <w:iCs/>
        </w:rPr>
        <w:t xml:space="preserve"> г. Москва</w:t>
      </w:r>
    </w:p>
    <w:p w:rsidR="008F7240" w:rsidRDefault="008F7240">
      <w:pPr>
        <w:ind w:left="400"/>
      </w:pPr>
      <w:r>
        <w:t>ИНН:</w:t>
      </w:r>
      <w:r>
        <w:rPr>
          <w:rStyle w:val="Subst"/>
          <w:bCs/>
          <w:iCs/>
        </w:rPr>
        <w:t xml:space="preserve"> 7728168971</w:t>
      </w:r>
    </w:p>
    <w:p w:rsidR="008F7240" w:rsidRDefault="008F7240">
      <w:pPr>
        <w:ind w:left="400"/>
      </w:pPr>
      <w:r>
        <w:t>БИК:</w:t>
      </w:r>
      <w:r>
        <w:rPr>
          <w:rStyle w:val="Subst"/>
          <w:bCs/>
          <w:iCs/>
        </w:rPr>
        <w:t xml:space="preserve"> 044525593</w:t>
      </w:r>
    </w:p>
    <w:p w:rsidR="008F7240" w:rsidRDefault="008F7240">
      <w:pPr>
        <w:ind w:left="200"/>
      </w:pPr>
      <w:r>
        <w:t>Номер счета:</w:t>
      </w:r>
      <w:r>
        <w:rPr>
          <w:rStyle w:val="Subst"/>
          <w:bCs/>
          <w:iCs/>
        </w:rPr>
        <w:t xml:space="preserve"> 40702840302940000011</w:t>
      </w:r>
    </w:p>
    <w:p w:rsidR="008F7240" w:rsidRDefault="008F7240">
      <w:pPr>
        <w:ind w:left="200"/>
      </w:pPr>
      <w:r>
        <w:t>Корр. счет:</w:t>
      </w:r>
      <w:r>
        <w:rPr>
          <w:rStyle w:val="Subst"/>
          <w:bCs/>
          <w:iCs/>
        </w:rPr>
        <w:t xml:space="preserve"> 30101810200000000593</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Открытое акционерное общество "АЛЬФА-БАНК"</w:t>
      </w:r>
    </w:p>
    <w:p w:rsidR="008F7240" w:rsidRDefault="008F7240">
      <w:pPr>
        <w:ind w:left="400"/>
      </w:pPr>
      <w:r>
        <w:t>Сокращенное фирменное наименование:</w:t>
      </w:r>
      <w:r>
        <w:rPr>
          <w:rStyle w:val="Subst"/>
          <w:bCs/>
          <w:iCs/>
        </w:rPr>
        <w:t xml:space="preserve"> ОАО "АЛЬФА-БАНК"</w:t>
      </w:r>
    </w:p>
    <w:p w:rsidR="008F7240" w:rsidRDefault="008F7240">
      <w:pPr>
        <w:ind w:left="400"/>
      </w:pPr>
      <w:r>
        <w:t>Место нахождения:</w:t>
      </w:r>
      <w:r>
        <w:rPr>
          <w:rStyle w:val="Subst"/>
          <w:bCs/>
          <w:iCs/>
        </w:rPr>
        <w:t xml:space="preserve"> 394000 г.Воронеж пр. Революции д.38</w:t>
      </w:r>
    </w:p>
    <w:p w:rsidR="008F7240" w:rsidRDefault="008F7240">
      <w:pPr>
        <w:ind w:left="400"/>
      </w:pPr>
      <w:r>
        <w:t>ИНН:</w:t>
      </w:r>
      <w:r>
        <w:rPr>
          <w:rStyle w:val="Subst"/>
          <w:bCs/>
          <w:iCs/>
        </w:rPr>
        <w:t xml:space="preserve"> 7728168971</w:t>
      </w:r>
    </w:p>
    <w:p w:rsidR="008F7240" w:rsidRDefault="008F7240">
      <w:pPr>
        <w:ind w:left="400"/>
      </w:pPr>
      <w:r>
        <w:t>БИК:</w:t>
      </w:r>
      <w:r>
        <w:rPr>
          <w:rStyle w:val="Subst"/>
          <w:bCs/>
          <w:iCs/>
        </w:rPr>
        <w:t xml:space="preserve"> 044525593</w:t>
      </w:r>
    </w:p>
    <w:p w:rsidR="008F7240" w:rsidRDefault="008F7240">
      <w:pPr>
        <w:ind w:left="200"/>
      </w:pPr>
      <w:r>
        <w:t>Номер счета:</w:t>
      </w:r>
      <w:r>
        <w:rPr>
          <w:rStyle w:val="Subst"/>
          <w:bCs/>
          <w:iCs/>
        </w:rPr>
        <w:t xml:space="preserve"> 40702810302940000203</w:t>
      </w:r>
    </w:p>
    <w:p w:rsidR="008F7240" w:rsidRDefault="008F7240">
      <w:pPr>
        <w:ind w:left="200"/>
      </w:pPr>
      <w:r>
        <w:t>Корр. счет:</w:t>
      </w:r>
      <w:r>
        <w:rPr>
          <w:rStyle w:val="Subst"/>
          <w:bCs/>
          <w:iCs/>
        </w:rPr>
        <w:t xml:space="preserve"> 30101810200000000593</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Открытое акционерное общество "АЛЬФА-БАНК"</w:t>
      </w:r>
    </w:p>
    <w:p w:rsidR="008F7240" w:rsidRDefault="008F7240">
      <w:pPr>
        <w:ind w:left="400"/>
      </w:pPr>
      <w:r>
        <w:t>Сокращенное фирменное наименование:</w:t>
      </w:r>
      <w:r>
        <w:rPr>
          <w:rStyle w:val="Subst"/>
          <w:bCs/>
          <w:iCs/>
        </w:rPr>
        <w:t xml:space="preserve"> ОАО "АЛЬФА-БАНК"</w:t>
      </w:r>
    </w:p>
    <w:p w:rsidR="008F7240" w:rsidRDefault="008F7240">
      <w:pPr>
        <w:ind w:left="400"/>
      </w:pPr>
      <w:r>
        <w:t>Место нахождения:</w:t>
      </w:r>
      <w:r>
        <w:rPr>
          <w:rStyle w:val="Subst"/>
          <w:bCs/>
          <w:iCs/>
        </w:rPr>
        <w:t xml:space="preserve"> 394000 г.Воронеж пр. Революции д.38</w:t>
      </w:r>
    </w:p>
    <w:p w:rsidR="008F7240" w:rsidRDefault="008F7240">
      <w:pPr>
        <w:ind w:left="400"/>
      </w:pPr>
      <w:r>
        <w:t>ИНН:</w:t>
      </w:r>
      <w:r>
        <w:rPr>
          <w:rStyle w:val="Subst"/>
          <w:bCs/>
          <w:iCs/>
        </w:rPr>
        <w:t xml:space="preserve"> 7728168971</w:t>
      </w:r>
    </w:p>
    <w:p w:rsidR="008F7240" w:rsidRDefault="008F7240">
      <w:pPr>
        <w:ind w:left="400"/>
      </w:pPr>
      <w:r>
        <w:t>БИК:</w:t>
      </w:r>
      <w:r>
        <w:rPr>
          <w:rStyle w:val="Subst"/>
          <w:bCs/>
          <w:iCs/>
        </w:rPr>
        <w:t xml:space="preserve"> 044525593</w:t>
      </w:r>
    </w:p>
    <w:p w:rsidR="008F7240" w:rsidRDefault="008F7240">
      <w:pPr>
        <w:ind w:left="200"/>
      </w:pPr>
      <w:r>
        <w:t>Номер счета:</w:t>
      </w:r>
      <w:r>
        <w:rPr>
          <w:rStyle w:val="Subst"/>
          <w:bCs/>
          <w:iCs/>
        </w:rPr>
        <w:t xml:space="preserve"> 40702810602940000204</w:t>
      </w:r>
    </w:p>
    <w:p w:rsidR="008F7240" w:rsidRDefault="008F7240">
      <w:pPr>
        <w:ind w:left="200"/>
      </w:pPr>
      <w:r>
        <w:t>Корр. счет:</w:t>
      </w:r>
      <w:r>
        <w:rPr>
          <w:rStyle w:val="Subst"/>
          <w:bCs/>
          <w:iCs/>
        </w:rPr>
        <w:t xml:space="preserve"> 30101810200000000593</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lastRenderedPageBreak/>
        <w:t>Сведения о кредитной организации</w:t>
      </w:r>
    </w:p>
    <w:p w:rsidR="008F7240" w:rsidRDefault="008F7240">
      <w:pPr>
        <w:ind w:left="400"/>
      </w:pPr>
      <w:r>
        <w:t>Полное фирменное наименование:</w:t>
      </w:r>
      <w:r>
        <w:rPr>
          <w:rStyle w:val="Subst"/>
          <w:bCs/>
          <w:iCs/>
        </w:rPr>
        <w:t xml:space="preserve"> Открытое акционерное общество "АЛЬФА-БАНК"</w:t>
      </w:r>
    </w:p>
    <w:p w:rsidR="008F7240" w:rsidRDefault="008F7240">
      <w:pPr>
        <w:ind w:left="400"/>
      </w:pPr>
      <w:r>
        <w:t>Сокращенное фирменное наименование:</w:t>
      </w:r>
      <w:r>
        <w:rPr>
          <w:rStyle w:val="Subst"/>
          <w:bCs/>
          <w:iCs/>
        </w:rPr>
        <w:t xml:space="preserve"> ОАО "АЛЬФА-БАНК"</w:t>
      </w:r>
    </w:p>
    <w:p w:rsidR="008F7240" w:rsidRDefault="008F7240">
      <w:pPr>
        <w:ind w:left="400"/>
      </w:pPr>
      <w:r>
        <w:t>Место нахождения:</w:t>
      </w:r>
      <w:r>
        <w:rPr>
          <w:rStyle w:val="Subst"/>
          <w:bCs/>
          <w:iCs/>
        </w:rPr>
        <w:t xml:space="preserve"> 394000 г.Воронеж пр. Революции д.38</w:t>
      </w:r>
    </w:p>
    <w:p w:rsidR="008F7240" w:rsidRDefault="008F7240">
      <w:pPr>
        <w:ind w:left="400"/>
      </w:pPr>
      <w:r>
        <w:t>ИНН:</w:t>
      </w:r>
      <w:r>
        <w:rPr>
          <w:rStyle w:val="Subst"/>
          <w:bCs/>
          <w:iCs/>
        </w:rPr>
        <w:t xml:space="preserve"> 7728168971</w:t>
      </w:r>
    </w:p>
    <w:p w:rsidR="008F7240" w:rsidRDefault="008F7240">
      <w:pPr>
        <w:ind w:left="400"/>
      </w:pPr>
      <w:r>
        <w:t>БИК:</w:t>
      </w:r>
      <w:r>
        <w:rPr>
          <w:rStyle w:val="Subst"/>
          <w:bCs/>
          <w:iCs/>
        </w:rPr>
        <w:t xml:space="preserve"> 044525593</w:t>
      </w:r>
    </w:p>
    <w:p w:rsidR="008F7240" w:rsidRDefault="008F7240">
      <w:pPr>
        <w:ind w:left="200"/>
      </w:pPr>
      <w:r>
        <w:t>Номер счета:</w:t>
      </w:r>
      <w:r>
        <w:rPr>
          <w:rStyle w:val="Subst"/>
          <w:bCs/>
          <w:iCs/>
        </w:rPr>
        <w:t xml:space="preserve"> 40702810902940000205</w:t>
      </w:r>
    </w:p>
    <w:p w:rsidR="008F7240" w:rsidRDefault="008F7240">
      <w:pPr>
        <w:ind w:left="200"/>
      </w:pPr>
      <w:r>
        <w:t>Корр. счет:</w:t>
      </w:r>
      <w:r>
        <w:rPr>
          <w:rStyle w:val="Subst"/>
          <w:bCs/>
          <w:iCs/>
        </w:rPr>
        <w:t xml:space="preserve"> 30101810200000000593</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Открытое акционерное общество "АЛЬФА-БАНК"</w:t>
      </w:r>
    </w:p>
    <w:p w:rsidR="008F7240" w:rsidRDefault="008F7240">
      <w:pPr>
        <w:ind w:left="400"/>
      </w:pPr>
      <w:r>
        <w:t>Сокращенное фирменное наименование:</w:t>
      </w:r>
      <w:r>
        <w:rPr>
          <w:rStyle w:val="Subst"/>
          <w:bCs/>
          <w:iCs/>
        </w:rPr>
        <w:t xml:space="preserve"> ОАО "АЛЬФА-БАНК"</w:t>
      </w:r>
    </w:p>
    <w:p w:rsidR="008F7240" w:rsidRDefault="008F7240">
      <w:pPr>
        <w:ind w:left="400"/>
      </w:pPr>
      <w:r>
        <w:t>Место нахождения:</w:t>
      </w:r>
      <w:r>
        <w:rPr>
          <w:rStyle w:val="Subst"/>
          <w:bCs/>
          <w:iCs/>
        </w:rPr>
        <w:t xml:space="preserve"> 394000 г.Воронеж пр. Революции д.38</w:t>
      </w:r>
    </w:p>
    <w:p w:rsidR="008F7240" w:rsidRDefault="008F7240">
      <w:pPr>
        <w:ind w:left="400"/>
      </w:pPr>
      <w:r>
        <w:t>ИНН:</w:t>
      </w:r>
      <w:r>
        <w:rPr>
          <w:rStyle w:val="Subst"/>
          <w:bCs/>
          <w:iCs/>
        </w:rPr>
        <w:t xml:space="preserve"> 7728168971</w:t>
      </w:r>
    </w:p>
    <w:p w:rsidR="008F7240" w:rsidRDefault="008F7240">
      <w:pPr>
        <w:ind w:left="400"/>
      </w:pPr>
      <w:r>
        <w:t>БИК:</w:t>
      </w:r>
      <w:r>
        <w:rPr>
          <w:rStyle w:val="Subst"/>
          <w:bCs/>
          <w:iCs/>
        </w:rPr>
        <w:t xml:space="preserve"> 044525593</w:t>
      </w:r>
    </w:p>
    <w:p w:rsidR="008F7240" w:rsidRDefault="008F7240">
      <w:pPr>
        <w:ind w:left="200"/>
      </w:pPr>
      <w:r>
        <w:t>Номер счета:</w:t>
      </w:r>
      <w:r>
        <w:rPr>
          <w:rStyle w:val="Subst"/>
          <w:bCs/>
          <w:iCs/>
        </w:rPr>
        <w:t xml:space="preserve"> 40702810202940000206</w:t>
      </w:r>
    </w:p>
    <w:p w:rsidR="008F7240" w:rsidRDefault="008F7240">
      <w:pPr>
        <w:ind w:left="200"/>
      </w:pPr>
      <w:r>
        <w:t>Корр. счет:</w:t>
      </w:r>
      <w:r>
        <w:rPr>
          <w:rStyle w:val="Subst"/>
          <w:bCs/>
          <w:iCs/>
        </w:rPr>
        <w:t xml:space="preserve"> 30101810200000000593</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Открытое акционерное общество "АЛЬФА-БАНК"</w:t>
      </w:r>
    </w:p>
    <w:p w:rsidR="008F7240" w:rsidRDefault="008F7240">
      <w:pPr>
        <w:ind w:left="400"/>
      </w:pPr>
      <w:r>
        <w:t>Сокращенное фирменное наименование:</w:t>
      </w:r>
      <w:r>
        <w:rPr>
          <w:rStyle w:val="Subst"/>
          <w:bCs/>
          <w:iCs/>
        </w:rPr>
        <w:t xml:space="preserve"> ОАО "АЛЬФА-БАНК"</w:t>
      </w:r>
    </w:p>
    <w:p w:rsidR="008F7240" w:rsidRDefault="008F7240">
      <w:pPr>
        <w:ind w:left="400"/>
      </w:pPr>
      <w:r>
        <w:t>Место нахождения:</w:t>
      </w:r>
      <w:r>
        <w:rPr>
          <w:rStyle w:val="Subst"/>
          <w:bCs/>
          <w:iCs/>
        </w:rPr>
        <w:t xml:space="preserve"> 394000 г.Воронеж пр. Революции д.38</w:t>
      </w:r>
    </w:p>
    <w:p w:rsidR="008F7240" w:rsidRDefault="008F7240">
      <w:pPr>
        <w:ind w:left="400"/>
      </w:pPr>
      <w:r>
        <w:t>ИНН:</w:t>
      </w:r>
      <w:r>
        <w:rPr>
          <w:rStyle w:val="Subst"/>
          <w:bCs/>
          <w:iCs/>
        </w:rPr>
        <w:t xml:space="preserve"> 7728168971</w:t>
      </w:r>
    </w:p>
    <w:p w:rsidR="008F7240" w:rsidRDefault="008F7240">
      <w:pPr>
        <w:ind w:left="400"/>
      </w:pPr>
      <w:r>
        <w:t>БИК:</w:t>
      </w:r>
      <w:r>
        <w:rPr>
          <w:rStyle w:val="Subst"/>
          <w:bCs/>
          <w:iCs/>
        </w:rPr>
        <w:t xml:space="preserve"> 044525593</w:t>
      </w:r>
    </w:p>
    <w:p w:rsidR="008F7240" w:rsidRDefault="008F7240">
      <w:pPr>
        <w:ind w:left="200"/>
      </w:pPr>
      <w:r>
        <w:t>Номер счета:</w:t>
      </w:r>
      <w:r>
        <w:rPr>
          <w:rStyle w:val="Subst"/>
          <w:bCs/>
          <w:iCs/>
        </w:rPr>
        <w:t xml:space="preserve"> 40702810002940000244</w:t>
      </w:r>
    </w:p>
    <w:p w:rsidR="008F7240" w:rsidRDefault="008F7240">
      <w:pPr>
        <w:ind w:left="200"/>
      </w:pPr>
      <w:r>
        <w:t>Корр. счет:</w:t>
      </w:r>
      <w:r>
        <w:rPr>
          <w:rStyle w:val="Subst"/>
          <w:bCs/>
          <w:iCs/>
        </w:rPr>
        <w:t xml:space="preserve"> 30101810200000000593</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Акционерный коммерческий банк "Российский капитал "</w:t>
      </w:r>
    </w:p>
    <w:p w:rsidR="008F7240" w:rsidRDefault="008F7240">
      <w:pPr>
        <w:ind w:left="400"/>
      </w:pPr>
      <w:r>
        <w:t>Сокращенное фирменное наименование:</w:t>
      </w:r>
      <w:r>
        <w:rPr>
          <w:rStyle w:val="Subst"/>
          <w:bCs/>
          <w:iCs/>
        </w:rPr>
        <w:t xml:space="preserve"> АКБ "Российский капитал " (ОАО)</w:t>
      </w:r>
    </w:p>
    <w:p w:rsidR="008F7240" w:rsidRDefault="008F7240">
      <w:pPr>
        <w:ind w:left="400"/>
      </w:pPr>
      <w:r>
        <w:t>Место нахождения:</w:t>
      </w:r>
      <w:r>
        <w:rPr>
          <w:rStyle w:val="Subst"/>
          <w:bCs/>
          <w:iCs/>
        </w:rPr>
        <w:t xml:space="preserve"> 121205,г.Москва ул. Б. Молчановка д.21А</w:t>
      </w:r>
    </w:p>
    <w:p w:rsidR="008F7240" w:rsidRDefault="008F7240">
      <w:pPr>
        <w:ind w:left="400"/>
      </w:pPr>
      <w:r>
        <w:t>ИНН:</w:t>
      </w:r>
      <w:r>
        <w:rPr>
          <w:rStyle w:val="Subst"/>
          <w:bCs/>
          <w:iCs/>
        </w:rPr>
        <w:t xml:space="preserve"> 7725038124</w:t>
      </w:r>
    </w:p>
    <w:p w:rsidR="008F7240" w:rsidRDefault="008F7240">
      <w:pPr>
        <w:ind w:left="400"/>
      </w:pPr>
      <w:r>
        <w:t>БИК:</w:t>
      </w:r>
      <w:r>
        <w:rPr>
          <w:rStyle w:val="Subst"/>
          <w:bCs/>
          <w:iCs/>
        </w:rPr>
        <w:t xml:space="preserve"> 044583266</w:t>
      </w:r>
    </w:p>
    <w:p w:rsidR="008F7240" w:rsidRDefault="008F7240">
      <w:pPr>
        <w:ind w:left="200"/>
      </w:pPr>
      <w:r>
        <w:t>Номер счета:</w:t>
      </w:r>
      <w:r>
        <w:rPr>
          <w:rStyle w:val="Subst"/>
          <w:bCs/>
          <w:iCs/>
        </w:rPr>
        <w:t xml:space="preserve"> 40702810800000001102</w:t>
      </w:r>
    </w:p>
    <w:p w:rsidR="008F7240" w:rsidRDefault="008F7240">
      <w:pPr>
        <w:ind w:left="200"/>
      </w:pPr>
      <w:r>
        <w:t>Корр. счет:</w:t>
      </w:r>
      <w:r>
        <w:rPr>
          <w:rStyle w:val="Subst"/>
          <w:bCs/>
          <w:iCs/>
        </w:rPr>
        <w:t xml:space="preserve"> 30101810100000000266</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Открытое акционерное общество "АЛЬФА-БАНК"</w:t>
      </w:r>
    </w:p>
    <w:p w:rsidR="008F7240" w:rsidRDefault="008F7240">
      <w:pPr>
        <w:ind w:left="400"/>
      </w:pPr>
      <w:r>
        <w:t>Сокращенное фирменное наименование:</w:t>
      </w:r>
      <w:r>
        <w:rPr>
          <w:rStyle w:val="Subst"/>
          <w:bCs/>
          <w:iCs/>
        </w:rPr>
        <w:t xml:space="preserve"> ОАО "АЛЬФА-БАНК"</w:t>
      </w:r>
    </w:p>
    <w:p w:rsidR="008F7240" w:rsidRDefault="008F7240">
      <w:pPr>
        <w:ind w:left="400"/>
      </w:pPr>
      <w:r>
        <w:t>Место нахождения:</w:t>
      </w:r>
      <w:r>
        <w:rPr>
          <w:rStyle w:val="Subst"/>
          <w:bCs/>
          <w:iCs/>
        </w:rPr>
        <w:t xml:space="preserve"> 394000 г.Воронеж пр. Революции д.38</w:t>
      </w:r>
    </w:p>
    <w:p w:rsidR="008F7240" w:rsidRDefault="008F7240">
      <w:pPr>
        <w:ind w:left="400"/>
      </w:pPr>
      <w:r>
        <w:t>ИНН:</w:t>
      </w:r>
      <w:r>
        <w:rPr>
          <w:rStyle w:val="Subst"/>
          <w:bCs/>
          <w:iCs/>
        </w:rPr>
        <w:t xml:space="preserve"> 7728168971</w:t>
      </w:r>
    </w:p>
    <w:p w:rsidR="008F7240" w:rsidRDefault="008F7240">
      <w:pPr>
        <w:ind w:left="400"/>
      </w:pPr>
      <w:r>
        <w:t>БИК:</w:t>
      </w:r>
      <w:r>
        <w:rPr>
          <w:rStyle w:val="Subst"/>
          <w:bCs/>
          <w:iCs/>
        </w:rPr>
        <w:t xml:space="preserve"> 044525593</w:t>
      </w:r>
    </w:p>
    <w:p w:rsidR="008F7240" w:rsidRDefault="008F7240">
      <w:pPr>
        <w:ind w:left="200"/>
      </w:pPr>
      <w:r>
        <w:t>Номер счета:</w:t>
      </w:r>
      <w:r>
        <w:rPr>
          <w:rStyle w:val="Subst"/>
          <w:bCs/>
          <w:iCs/>
        </w:rPr>
        <w:t xml:space="preserve"> 40821810702940000001</w:t>
      </w:r>
    </w:p>
    <w:p w:rsidR="008F7240" w:rsidRDefault="008F7240">
      <w:pPr>
        <w:ind w:left="200"/>
      </w:pPr>
      <w:r>
        <w:t>Корр. счет:</w:t>
      </w:r>
      <w:r>
        <w:rPr>
          <w:rStyle w:val="Subst"/>
          <w:bCs/>
          <w:iCs/>
        </w:rPr>
        <w:t xml:space="preserve"> 30101810200000000593</w:t>
      </w:r>
    </w:p>
    <w:p w:rsidR="008F7240" w:rsidRDefault="008F7240">
      <w:pPr>
        <w:ind w:left="200"/>
      </w:pPr>
      <w:r>
        <w:t>Тип счета:</w:t>
      </w:r>
      <w:r>
        <w:rPr>
          <w:rStyle w:val="Subst"/>
          <w:bCs/>
          <w:iCs/>
        </w:rPr>
        <w:t xml:space="preserve"> специальный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Филиал ОАО «УРАЛСИБ» в г. Воронеж</w:t>
      </w:r>
    </w:p>
    <w:p w:rsidR="008F7240" w:rsidRDefault="008F7240">
      <w:pPr>
        <w:ind w:left="400"/>
      </w:pPr>
      <w:r>
        <w:lastRenderedPageBreak/>
        <w:t>Сокращенное фирменное наименование:</w:t>
      </w:r>
      <w:r>
        <w:rPr>
          <w:rStyle w:val="Subst"/>
          <w:bCs/>
          <w:iCs/>
        </w:rPr>
        <w:t xml:space="preserve"> Филиал ОАО «УРАЛСИБ» в г. Воронеж</w:t>
      </w:r>
    </w:p>
    <w:p w:rsidR="008F7240" w:rsidRDefault="008F7240">
      <w:pPr>
        <w:ind w:left="400"/>
      </w:pPr>
      <w:r>
        <w:t>Место нахождения:</w:t>
      </w:r>
      <w:r>
        <w:rPr>
          <w:rStyle w:val="Subst"/>
          <w:bCs/>
          <w:iCs/>
        </w:rPr>
        <w:t xml:space="preserve"> 394018, Россия, г. Воронеж, ул. Пушкинская, 41</w:t>
      </w:r>
    </w:p>
    <w:p w:rsidR="008F7240" w:rsidRDefault="008F7240">
      <w:pPr>
        <w:ind w:left="400"/>
      </w:pPr>
      <w:r>
        <w:t>ИНН:</w:t>
      </w:r>
      <w:r>
        <w:rPr>
          <w:rStyle w:val="Subst"/>
          <w:bCs/>
          <w:iCs/>
        </w:rPr>
        <w:t xml:space="preserve"> 0274062111</w:t>
      </w:r>
    </w:p>
    <w:p w:rsidR="008F7240" w:rsidRDefault="008F7240">
      <w:pPr>
        <w:ind w:left="400"/>
      </w:pPr>
      <w:r>
        <w:t>БИК:</w:t>
      </w:r>
      <w:r>
        <w:rPr>
          <w:rStyle w:val="Subst"/>
          <w:bCs/>
          <w:iCs/>
        </w:rPr>
        <w:t xml:space="preserve"> 042007453</w:t>
      </w:r>
    </w:p>
    <w:p w:rsidR="008F7240" w:rsidRDefault="008F7240">
      <w:pPr>
        <w:ind w:left="200"/>
      </w:pPr>
      <w:r>
        <w:t>Номер счета:</w:t>
      </w:r>
      <w:r>
        <w:rPr>
          <w:rStyle w:val="Subst"/>
          <w:bCs/>
          <w:iCs/>
        </w:rPr>
        <w:t xml:space="preserve"> 40821810144003000002</w:t>
      </w:r>
    </w:p>
    <w:p w:rsidR="008F7240" w:rsidRDefault="008F7240">
      <w:pPr>
        <w:ind w:left="200"/>
      </w:pPr>
      <w:r>
        <w:t>Корр. счет:</w:t>
      </w:r>
      <w:r>
        <w:rPr>
          <w:rStyle w:val="Subst"/>
          <w:bCs/>
          <w:iCs/>
        </w:rPr>
        <w:t xml:space="preserve"> 30101810100000000453</w:t>
      </w:r>
    </w:p>
    <w:p w:rsidR="008F7240" w:rsidRDefault="008F7240">
      <w:pPr>
        <w:ind w:left="200"/>
      </w:pPr>
      <w:r>
        <w:t>Тип счета:</w:t>
      </w:r>
      <w:r>
        <w:rPr>
          <w:rStyle w:val="Subst"/>
          <w:bCs/>
          <w:iCs/>
        </w:rPr>
        <w:t xml:space="preserve"> специальный</w:t>
      </w:r>
    </w:p>
    <w:p w:rsidR="008F7240" w:rsidRDefault="008F7240">
      <w:pPr>
        <w:ind w:left="200"/>
      </w:pPr>
    </w:p>
    <w:p w:rsidR="008F7240" w:rsidRDefault="008F7240">
      <w:pPr>
        <w:pStyle w:val="SubHeading"/>
        <w:ind w:left="200"/>
      </w:pPr>
      <w:r>
        <w:t>Сведения о кредитной организации</w:t>
      </w:r>
    </w:p>
    <w:p w:rsidR="008F7240" w:rsidRDefault="008F7240">
      <w:pPr>
        <w:ind w:left="400"/>
      </w:pPr>
      <w:r>
        <w:t>Полное фирменное наименование:</w:t>
      </w:r>
      <w:r>
        <w:rPr>
          <w:rStyle w:val="Subst"/>
          <w:bCs/>
          <w:iCs/>
        </w:rPr>
        <w:t xml:space="preserve"> Центрально-Черноземный Банк Сбербанка России</w:t>
      </w:r>
    </w:p>
    <w:p w:rsidR="008F7240" w:rsidRDefault="008F7240">
      <w:pPr>
        <w:ind w:left="400"/>
      </w:pPr>
      <w:r>
        <w:t>Сокращенное фирменное наименование:</w:t>
      </w:r>
      <w:r>
        <w:rPr>
          <w:rStyle w:val="Subst"/>
          <w:bCs/>
          <w:iCs/>
        </w:rPr>
        <w:t xml:space="preserve"> ЦЧБ СБ РФ</w:t>
      </w:r>
    </w:p>
    <w:p w:rsidR="008F7240" w:rsidRDefault="008F7240">
      <w:pPr>
        <w:ind w:left="400"/>
      </w:pPr>
      <w:r>
        <w:t>Место нахождения:</w:t>
      </w:r>
      <w:r>
        <w:rPr>
          <w:rStyle w:val="Subst"/>
          <w:bCs/>
          <w:iCs/>
        </w:rPr>
        <w:t xml:space="preserve"> г.Воронеж, ул. 9 Января,28</w:t>
      </w:r>
    </w:p>
    <w:p w:rsidR="008F7240" w:rsidRDefault="008F7240">
      <w:pPr>
        <w:ind w:left="400"/>
      </w:pPr>
      <w:r>
        <w:t>ИНН:</w:t>
      </w:r>
      <w:r>
        <w:rPr>
          <w:rStyle w:val="Subst"/>
          <w:bCs/>
          <w:iCs/>
        </w:rPr>
        <w:t xml:space="preserve"> 7707083893</w:t>
      </w:r>
    </w:p>
    <w:p w:rsidR="008F7240" w:rsidRDefault="008F7240">
      <w:pPr>
        <w:ind w:left="400"/>
      </w:pPr>
      <w:r>
        <w:t>БИК:</w:t>
      </w:r>
      <w:r>
        <w:rPr>
          <w:rStyle w:val="Subst"/>
          <w:bCs/>
          <w:iCs/>
        </w:rPr>
        <w:t xml:space="preserve"> 042007681</w:t>
      </w:r>
    </w:p>
    <w:p w:rsidR="008F7240" w:rsidRDefault="008F7240">
      <w:pPr>
        <w:ind w:left="200"/>
      </w:pPr>
      <w:r>
        <w:t>Номер счета:</w:t>
      </w:r>
      <w:r>
        <w:rPr>
          <w:rStyle w:val="Subst"/>
          <w:bCs/>
          <w:iCs/>
        </w:rPr>
        <w:t xml:space="preserve"> 40702810613000021510</w:t>
      </w:r>
    </w:p>
    <w:p w:rsidR="008F7240" w:rsidRDefault="008F7240">
      <w:pPr>
        <w:ind w:left="200"/>
      </w:pPr>
      <w:r>
        <w:t>Корр. счет:</w:t>
      </w:r>
      <w:r>
        <w:rPr>
          <w:rStyle w:val="Subst"/>
          <w:bCs/>
          <w:iCs/>
        </w:rPr>
        <w:t xml:space="preserve"> 30101810600000000681</w:t>
      </w:r>
    </w:p>
    <w:p w:rsidR="008F7240" w:rsidRDefault="008F7240">
      <w:pPr>
        <w:ind w:left="200"/>
      </w:pPr>
      <w:r>
        <w:t>Тип счета:</w:t>
      </w:r>
      <w:r>
        <w:rPr>
          <w:rStyle w:val="Subst"/>
          <w:bCs/>
          <w:iCs/>
        </w:rPr>
        <w:t xml:space="preserve"> расчетный</w:t>
      </w:r>
    </w:p>
    <w:p w:rsidR="008F7240" w:rsidRDefault="008F7240">
      <w:pPr>
        <w:ind w:left="200"/>
      </w:pPr>
    </w:p>
    <w:p w:rsidR="008F7240" w:rsidRDefault="008F7240">
      <w:pPr>
        <w:pStyle w:val="2"/>
      </w:pPr>
      <w:bookmarkStart w:id="6" w:name="_Toc395769443"/>
      <w:r>
        <w:t>1.3. Сведения об аудиторе (аудиторах) эмитента</w:t>
      </w:r>
      <w:bookmarkEnd w:id="6"/>
    </w:p>
    <w:p w:rsidR="008F7240" w:rsidRDefault="008F7240">
      <w:pPr>
        <w:ind w:left="200"/>
      </w:pPr>
      <w:r>
        <w:t>Указывается информация об аудиторе (аудиторах), осуществляющем (осуществившем) независимую проверку бухгалтерской (финансовой) отчетности эмитента, а также сводной бухгалтерской (консолидированной финансовой) отчетности эмитента и (или) группы организаций, являющихся по отношению друг к другу контролирующим и подконтрольным лицами либо обязанных составлять такую отчетность по иным основаниям и в порядке, которые предусмотрены федеральными законами, если хотя бы одной из указанных организаций является эмитент (далее – сводная бухгалтерская (консолидированная финансовая) отчетность эмитента), входящей в состав ежеквартального отчета, на основании заключенного с ним договора, а также об аудиторе (аудиторах), утвержденном (выбранном) для аудита годовой бухгалтерской (финансовой) отчетности эмитента, в том числе его сводной бухгалтерской (консолидированной финансовой) отчетности, за текущий и последний завершенный финансовый год.</w:t>
      </w:r>
    </w:p>
    <w:p w:rsidR="008F7240" w:rsidRDefault="008F7240">
      <w:pPr>
        <w:ind w:left="200"/>
      </w:pPr>
      <w:r>
        <w:t>Полное фирменное наименование:</w:t>
      </w:r>
      <w:r>
        <w:rPr>
          <w:rStyle w:val="Subst"/>
          <w:bCs/>
          <w:iCs/>
        </w:rPr>
        <w:t xml:space="preserve"> Общество с ограниченной ответственностью "Центральный аудиторский дом"</w:t>
      </w:r>
    </w:p>
    <w:p w:rsidR="008F7240" w:rsidRDefault="008F7240">
      <w:pPr>
        <w:ind w:left="200"/>
      </w:pPr>
      <w:r>
        <w:t>Сокращенное фирменное наименование:</w:t>
      </w:r>
      <w:r>
        <w:rPr>
          <w:rStyle w:val="Subst"/>
          <w:bCs/>
          <w:iCs/>
        </w:rPr>
        <w:t xml:space="preserve"> ООО "ЦАД"</w:t>
      </w:r>
    </w:p>
    <w:p w:rsidR="008F7240" w:rsidRDefault="008F7240">
      <w:pPr>
        <w:ind w:left="200"/>
      </w:pPr>
      <w:r>
        <w:t>Место нахождения:</w:t>
      </w:r>
      <w:r>
        <w:rPr>
          <w:rStyle w:val="Subst"/>
          <w:bCs/>
          <w:iCs/>
        </w:rPr>
        <w:t xml:space="preserve"> 127051, г.Москва, Б.Сухревский пер., д.19, стр.2</w:t>
      </w:r>
    </w:p>
    <w:p w:rsidR="008F7240" w:rsidRDefault="008F7240">
      <w:pPr>
        <w:ind w:left="200"/>
      </w:pPr>
      <w:r>
        <w:t>ИНН:</w:t>
      </w:r>
      <w:r>
        <w:rPr>
          <w:rStyle w:val="Subst"/>
          <w:bCs/>
          <w:iCs/>
        </w:rPr>
        <w:t xml:space="preserve"> 7702678181</w:t>
      </w:r>
    </w:p>
    <w:p w:rsidR="008F7240" w:rsidRDefault="008F7240">
      <w:pPr>
        <w:ind w:left="200"/>
      </w:pPr>
      <w:r>
        <w:t>ОГРН:</w:t>
      </w:r>
      <w:r>
        <w:rPr>
          <w:rStyle w:val="Subst"/>
          <w:bCs/>
          <w:iCs/>
        </w:rPr>
        <w:t xml:space="preserve"> 1087746800074</w:t>
      </w:r>
    </w:p>
    <w:p w:rsidR="008F7240" w:rsidRDefault="008F7240">
      <w:pPr>
        <w:ind w:left="200"/>
      </w:pPr>
      <w:r>
        <w:t>Телефон:</w:t>
      </w:r>
      <w:r>
        <w:rPr>
          <w:rStyle w:val="Subst"/>
          <w:bCs/>
          <w:iCs/>
        </w:rPr>
        <w:t xml:space="preserve"> (495) 950-8716</w:t>
      </w:r>
    </w:p>
    <w:p w:rsidR="008F7240" w:rsidRDefault="008F7240">
      <w:pPr>
        <w:ind w:left="200"/>
      </w:pPr>
      <w:r>
        <w:t>Факс:</w:t>
      </w:r>
      <w:r>
        <w:rPr>
          <w:rStyle w:val="Subst"/>
          <w:bCs/>
          <w:iCs/>
        </w:rPr>
        <w:t xml:space="preserve"> (495) 607-2478</w:t>
      </w:r>
    </w:p>
    <w:p w:rsidR="008F7240" w:rsidRDefault="008F7240">
      <w:pPr>
        <w:ind w:left="200"/>
      </w:pPr>
      <w:r>
        <w:t>Адрес электронной почты:</w:t>
      </w:r>
      <w:r>
        <w:rPr>
          <w:rStyle w:val="Subst"/>
          <w:bCs/>
          <w:iCs/>
        </w:rPr>
        <w:t xml:space="preserve"> Адреса электронной почты не имеет</w:t>
      </w:r>
    </w:p>
    <w:p w:rsidR="008F7240" w:rsidRDefault="008F7240">
      <w:pPr>
        <w:ind w:left="200"/>
      </w:pPr>
    </w:p>
    <w:p w:rsidR="008F7240" w:rsidRDefault="008F7240">
      <w:pPr>
        <w:pStyle w:val="SubHeading"/>
        <w:ind w:left="200"/>
      </w:pPr>
      <w:r>
        <w:t>Данные о членстве аудитора в саморегулируемых организациях аудиторов</w:t>
      </w:r>
    </w:p>
    <w:p w:rsidR="008F7240" w:rsidRDefault="008F7240">
      <w:pPr>
        <w:ind w:left="400"/>
      </w:pPr>
      <w:r>
        <w:t>Полное наименование:</w:t>
      </w:r>
      <w:r>
        <w:rPr>
          <w:rStyle w:val="Subst"/>
          <w:bCs/>
          <w:iCs/>
        </w:rPr>
        <w:t xml:space="preserve"> Некоммерческое партнерство "Аудиторская Ассоциация Содружество"</w:t>
      </w:r>
    </w:p>
    <w:p w:rsidR="008F7240" w:rsidRDefault="008F7240">
      <w:pPr>
        <w:pStyle w:val="SubHeading"/>
        <w:ind w:left="400"/>
      </w:pPr>
      <w:r>
        <w:t>Место нахождения</w:t>
      </w:r>
    </w:p>
    <w:p w:rsidR="008F7240" w:rsidRDefault="008F7240">
      <w:pPr>
        <w:ind w:left="600"/>
      </w:pPr>
      <w:r>
        <w:rPr>
          <w:rStyle w:val="Subst"/>
          <w:bCs/>
          <w:iCs/>
        </w:rPr>
        <w:t>119192 Россия, Москва, Мичуринский проспект 21 оф. 4</w:t>
      </w:r>
    </w:p>
    <w:p w:rsidR="008F7240" w:rsidRDefault="008F7240">
      <w:pPr>
        <w:ind w:left="400"/>
      </w:pPr>
      <w:r>
        <w:t>Дополнительная информация:</w:t>
      </w:r>
      <w:r>
        <w:br/>
      </w:r>
      <w:r>
        <w:rPr>
          <w:rStyle w:val="Subst"/>
          <w:bCs/>
          <w:iCs/>
        </w:rPr>
        <w:t>ОГРН 1097799010870, дата присвоения 25.06.2009</w:t>
      </w:r>
    </w:p>
    <w:p w:rsidR="008F7240" w:rsidRDefault="008F7240">
      <w:pPr>
        <w:ind w:left="400"/>
      </w:pPr>
    </w:p>
    <w:p w:rsidR="008F7240" w:rsidRDefault="008F7240">
      <w:pPr>
        <w:pStyle w:val="SubHeading"/>
        <w:ind w:left="200"/>
      </w:pPr>
      <w:r>
        <w:t>Финансовый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2592"/>
        <w:gridCol w:w="2520"/>
        <w:gridCol w:w="2520"/>
      </w:tblGrid>
      <w:tr w:rsidR="008F7240">
        <w:tc>
          <w:tcPr>
            <w:tcW w:w="2592" w:type="dxa"/>
            <w:tcBorders>
              <w:top w:val="double" w:sz="6" w:space="0" w:color="auto"/>
              <w:left w:val="double" w:sz="6" w:space="0" w:color="auto"/>
              <w:bottom w:val="single" w:sz="6" w:space="0" w:color="auto"/>
              <w:right w:val="single" w:sz="6" w:space="0" w:color="auto"/>
            </w:tcBorders>
          </w:tcPr>
          <w:p w:rsidR="008F7240" w:rsidRDefault="008F7240">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single" w:sz="6" w:space="0" w:color="auto"/>
            </w:tcBorders>
          </w:tcPr>
          <w:p w:rsidR="008F7240" w:rsidRDefault="008F7240">
            <w:pPr>
              <w:jc w:val="center"/>
            </w:pPr>
            <w:r>
              <w:t>Сводная бухгалтерская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8F7240" w:rsidRDefault="008F7240">
            <w:pPr>
              <w:jc w:val="center"/>
            </w:pPr>
            <w:r>
              <w:t>Консолидированная финансовая отчетность, Год</w:t>
            </w:r>
          </w:p>
        </w:tc>
      </w:tr>
      <w:tr w:rsidR="008F7240">
        <w:tc>
          <w:tcPr>
            <w:tcW w:w="2592" w:type="dxa"/>
            <w:tcBorders>
              <w:top w:val="single" w:sz="6" w:space="0" w:color="auto"/>
              <w:left w:val="double" w:sz="6" w:space="0" w:color="auto"/>
              <w:bottom w:val="single" w:sz="6" w:space="0" w:color="auto"/>
              <w:right w:val="single" w:sz="6" w:space="0" w:color="auto"/>
            </w:tcBorders>
          </w:tcPr>
          <w:p w:rsidR="008F7240" w:rsidRDefault="008F7240">
            <w:r>
              <w:t>2009</w:t>
            </w:r>
          </w:p>
        </w:tc>
        <w:tc>
          <w:tcPr>
            <w:tcW w:w="2520" w:type="dxa"/>
            <w:tcBorders>
              <w:top w:val="single" w:sz="6" w:space="0" w:color="auto"/>
              <w:left w:val="single" w:sz="6" w:space="0" w:color="auto"/>
              <w:bottom w:val="single" w:sz="6" w:space="0" w:color="auto"/>
              <w:right w:val="single" w:sz="6" w:space="0" w:color="auto"/>
            </w:tcBorders>
          </w:tcPr>
          <w:p w:rsidR="008F7240" w:rsidRDefault="008F7240"/>
        </w:tc>
        <w:tc>
          <w:tcPr>
            <w:tcW w:w="252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2592" w:type="dxa"/>
            <w:tcBorders>
              <w:top w:val="single" w:sz="6" w:space="0" w:color="auto"/>
              <w:left w:val="double" w:sz="6" w:space="0" w:color="auto"/>
              <w:bottom w:val="single" w:sz="6" w:space="0" w:color="auto"/>
              <w:right w:val="single" w:sz="6" w:space="0" w:color="auto"/>
            </w:tcBorders>
          </w:tcPr>
          <w:p w:rsidR="008F7240" w:rsidRDefault="008F7240">
            <w:r>
              <w:lastRenderedPageBreak/>
              <w:t>2010</w:t>
            </w:r>
          </w:p>
        </w:tc>
        <w:tc>
          <w:tcPr>
            <w:tcW w:w="2520" w:type="dxa"/>
            <w:tcBorders>
              <w:top w:val="single" w:sz="6" w:space="0" w:color="auto"/>
              <w:left w:val="single" w:sz="6" w:space="0" w:color="auto"/>
              <w:bottom w:val="single" w:sz="6" w:space="0" w:color="auto"/>
              <w:right w:val="single" w:sz="6" w:space="0" w:color="auto"/>
            </w:tcBorders>
          </w:tcPr>
          <w:p w:rsidR="008F7240" w:rsidRDefault="008F7240"/>
        </w:tc>
        <w:tc>
          <w:tcPr>
            <w:tcW w:w="252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2592" w:type="dxa"/>
            <w:tcBorders>
              <w:top w:val="single" w:sz="6" w:space="0" w:color="auto"/>
              <w:left w:val="double" w:sz="6" w:space="0" w:color="auto"/>
              <w:bottom w:val="single" w:sz="6" w:space="0" w:color="auto"/>
              <w:right w:val="single" w:sz="6" w:space="0" w:color="auto"/>
            </w:tcBorders>
          </w:tcPr>
          <w:p w:rsidR="008F7240" w:rsidRDefault="008F7240">
            <w:r>
              <w:t>2011</w:t>
            </w:r>
          </w:p>
        </w:tc>
        <w:tc>
          <w:tcPr>
            <w:tcW w:w="2520" w:type="dxa"/>
            <w:tcBorders>
              <w:top w:val="single" w:sz="6" w:space="0" w:color="auto"/>
              <w:left w:val="single" w:sz="6" w:space="0" w:color="auto"/>
              <w:bottom w:val="single" w:sz="6" w:space="0" w:color="auto"/>
              <w:right w:val="single" w:sz="6" w:space="0" w:color="auto"/>
            </w:tcBorders>
          </w:tcPr>
          <w:p w:rsidR="008F7240" w:rsidRDefault="008F7240"/>
        </w:tc>
        <w:tc>
          <w:tcPr>
            <w:tcW w:w="252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2592" w:type="dxa"/>
            <w:tcBorders>
              <w:top w:val="single" w:sz="6" w:space="0" w:color="auto"/>
              <w:left w:val="double" w:sz="6" w:space="0" w:color="auto"/>
              <w:bottom w:val="single" w:sz="6" w:space="0" w:color="auto"/>
              <w:right w:val="single" w:sz="6" w:space="0" w:color="auto"/>
            </w:tcBorders>
          </w:tcPr>
          <w:p w:rsidR="008F7240" w:rsidRDefault="008F7240">
            <w:r>
              <w:t>2012</w:t>
            </w:r>
          </w:p>
        </w:tc>
        <w:tc>
          <w:tcPr>
            <w:tcW w:w="2520" w:type="dxa"/>
            <w:tcBorders>
              <w:top w:val="single" w:sz="6" w:space="0" w:color="auto"/>
              <w:left w:val="single" w:sz="6" w:space="0" w:color="auto"/>
              <w:bottom w:val="single" w:sz="6" w:space="0" w:color="auto"/>
              <w:right w:val="single" w:sz="6" w:space="0" w:color="auto"/>
            </w:tcBorders>
          </w:tcPr>
          <w:p w:rsidR="008F7240" w:rsidRDefault="008F7240"/>
        </w:tc>
        <w:tc>
          <w:tcPr>
            <w:tcW w:w="252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2592" w:type="dxa"/>
            <w:tcBorders>
              <w:top w:val="single" w:sz="6" w:space="0" w:color="auto"/>
              <w:left w:val="double" w:sz="6" w:space="0" w:color="auto"/>
              <w:bottom w:val="double" w:sz="6" w:space="0" w:color="auto"/>
              <w:right w:val="single" w:sz="6" w:space="0" w:color="auto"/>
            </w:tcBorders>
          </w:tcPr>
          <w:p w:rsidR="008F7240" w:rsidRDefault="008F7240">
            <w:r>
              <w:t>2013</w:t>
            </w:r>
          </w:p>
        </w:tc>
        <w:tc>
          <w:tcPr>
            <w:tcW w:w="2520" w:type="dxa"/>
            <w:tcBorders>
              <w:top w:val="single" w:sz="6" w:space="0" w:color="auto"/>
              <w:left w:val="single" w:sz="6" w:space="0" w:color="auto"/>
              <w:bottom w:val="double" w:sz="6" w:space="0" w:color="auto"/>
              <w:right w:val="single" w:sz="6" w:space="0" w:color="auto"/>
            </w:tcBorders>
          </w:tcPr>
          <w:p w:rsidR="008F7240" w:rsidRDefault="008F7240"/>
        </w:tc>
        <w:tc>
          <w:tcPr>
            <w:tcW w:w="2520" w:type="dxa"/>
            <w:tcBorders>
              <w:top w:val="single" w:sz="6" w:space="0" w:color="auto"/>
              <w:left w:val="single" w:sz="6" w:space="0" w:color="auto"/>
              <w:bottom w:val="double" w:sz="6" w:space="0" w:color="auto"/>
              <w:right w:val="double" w:sz="6" w:space="0" w:color="auto"/>
            </w:tcBorders>
          </w:tcPr>
          <w:p w:rsidR="008F7240" w:rsidRDefault="008F7240"/>
        </w:tc>
      </w:tr>
    </w:tbl>
    <w:p w:rsidR="008F7240" w:rsidRDefault="008F7240"/>
    <w:p w:rsidR="008F7240" w:rsidRDefault="008F7240">
      <w:pPr>
        <w:pStyle w:val="SubHeading"/>
        <w:ind w:left="200"/>
      </w:pPr>
      <w:r>
        <w:t>Факторы, которые могут оказать влияние на независимость аудитора от эмитента, в том числе информация о наличии существенных интересов, связывающих аудитора (должностных лиц аудитора) с эмитентом (должностными лицами эмитента)</w:t>
      </w:r>
    </w:p>
    <w:p w:rsidR="008F7240" w:rsidRDefault="008F7240">
      <w:pPr>
        <w:ind w:left="400"/>
      </w:pPr>
      <w:r>
        <w:rPr>
          <w:rStyle w:val="Subst"/>
          <w:bCs/>
          <w:iCs/>
        </w:rPr>
        <w:t>Факторов, которые могут оказать влияние на независимость аудитора от эмитента, а также существенных интересов, связывающих аудитора (должностных лиц аудитора) с эмитентом (должностными лицами эмитента), нет</w:t>
      </w:r>
    </w:p>
    <w:p w:rsidR="008F7240" w:rsidRDefault="008F7240">
      <w:pPr>
        <w:pStyle w:val="SubHeading"/>
        <w:ind w:left="200"/>
      </w:pPr>
      <w:r>
        <w:t>Порядок выбора аудитора эмитента</w:t>
      </w:r>
    </w:p>
    <w:p w:rsidR="008F7240" w:rsidRDefault="008F7240">
      <w:pPr>
        <w:ind w:left="400"/>
      </w:pPr>
      <w:r>
        <w:t>Наличие процедуры тендера, связанного с выбором аудитора, и его основные условия:</w:t>
      </w:r>
      <w:r>
        <w:br/>
      </w:r>
      <w:r>
        <w:rPr>
          <w:rStyle w:val="Subst"/>
          <w:bCs/>
          <w:iCs/>
        </w:rPr>
        <w:t>Процедура тендера, связанного с выбором аудитора, не предусмотрена</w:t>
      </w:r>
    </w:p>
    <w:p w:rsidR="008F7240" w:rsidRDefault="008F7240">
      <w:pPr>
        <w:ind w:left="400"/>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bCs/>
          <w:iCs/>
        </w:rPr>
        <w:t>Кандидатура аудитора предложена Советом директоров Общества и утверждена годовым Общим собранием акционеров эмитента  (протокол от 14.05.2014 г. б/н).</w:t>
      </w:r>
    </w:p>
    <w:p w:rsidR="008F7240" w:rsidRDefault="008F7240">
      <w:pPr>
        <w:ind w:left="200"/>
      </w:pPr>
      <w:r>
        <w:t>Указывается информация о работах, проводимых аудитором в рамках специальных аудиторских заданий:</w:t>
      </w:r>
      <w:r>
        <w:br/>
      </w:r>
      <w:r>
        <w:rPr>
          <w:rStyle w:val="Subst"/>
          <w:bCs/>
          <w:iCs/>
        </w:rPr>
        <w:t>Аудитор не выполнял работ в рамках специальных аудиторских заданий</w:t>
      </w:r>
    </w:p>
    <w:p w:rsidR="008F7240" w:rsidRDefault="008F7240">
      <w:pPr>
        <w:ind w:left="200"/>
      </w:pPr>
      <w:r>
        <w:t>Описывается порядок определения размера вознаграждения аудитора, указывается фактический размер вознаграждения, выплаченного эмитентом аудитору по итогам последнего завершенного финансового года, за который аудитором проводилась независимая проверка бухгалтерской (финансовой) отчетности эмитента, приводится информация о наличии отсроченных и просроченных платежей за оказанные аудитором услуги:</w:t>
      </w:r>
      <w:r>
        <w:br/>
      </w:r>
      <w:r>
        <w:rPr>
          <w:rStyle w:val="Subst"/>
          <w:bCs/>
          <w:iCs/>
        </w:rPr>
        <w:t>Определение размера оплаты услуг аудитора Уставом эмитента отнесено к компетенции Совета директоров.</w:t>
      </w:r>
    </w:p>
    <w:p w:rsidR="008F7240" w:rsidRDefault="008F7240">
      <w:pPr>
        <w:ind w:left="200"/>
      </w:pPr>
      <w:r>
        <w:t>Приводится информация о наличии отсроченных и просроченных платежей за оказанные аудитором услуги:</w:t>
      </w:r>
      <w:r>
        <w:br/>
      </w:r>
      <w:r>
        <w:rPr>
          <w:rStyle w:val="Subst"/>
          <w:bCs/>
          <w:iCs/>
        </w:rPr>
        <w:t>Отсроченных и просроченных платежей за оказанные  аудитором услуги нет</w:t>
      </w:r>
    </w:p>
    <w:p w:rsidR="008F7240" w:rsidRDefault="008F7240">
      <w:pPr>
        <w:ind w:left="200"/>
      </w:pPr>
    </w:p>
    <w:p w:rsidR="008F7240" w:rsidRDefault="008F7240">
      <w:pPr>
        <w:ind w:left="200"/>
      </w:pPr>
      <w:r>
        <w:t>Полное фирменное наименование:</w:t>
      </w:r>
      <w:r>
        <w:rPr>
          <w:rStyle w:val="Subst"/>
          <w:bCs/>
          <w:iCs/>
        </w:rPr>
        <w:t xml:space="preserve"> Закрытое акционерное общество "КПМГ"</w:t>
      </w:r>
    </w:p>
    <w:p w:rsidR="008F7240" w:rsidRDefault="008F7240">
      <w:pPr>
        <w:ind w:left="200"/>
      </w:pPr>
      <w:r>
        <w:t>Сокращенное фирменное наименование:</w:t>
      </w:r>
      <w:r>
        <w:rPr>
          <w:rStyle w:val="Subst"/>
          <w:bCs/>
          <w:iCs/>
        </w:rPr>
        <w:t xml:space="preserve"> ЗАО "КПМГ"</w:t>
      </w:r>
    </w:p>
    <w:p w:rsidR="008F7240" w:rsidRDefault="008F7240">
      <w:pPr>
        <w:ind w:left="200"/>
      </w:pPr>
      <w:r>
        <w:t>Место нахождения:</w:t>
      </w:r>
      <w:r>
        <w:rPr>
          <w:rStyle w:val="Subst"/>
          <w:bCs/>
          <w:iCs/>
        </w:rPr>
        <w:t xml:space="preserve"> Олимпийский проспект, д.18/1, ком.3035, Москва, Россия, 129110</w:t>
      </w:r>
    </w:p>
    <w:p w:rsidR="008F7240" w:rsidRDefault="008F7240">
      <w:pPr>
        <w:ind w:left="200"/>
      </w:pPr>
      <w:r>
        <w:t>ИНН:</w:t>
      </w:r>
      <w:r>
        <w:rPr>
          <w:rStyle w:val="Subst"/>
          <w:bCs/>
          <w:iCs/>
        </w:rPr>
        <w:t xml:space="preserve"> 7702019950</w:t>
      </w:r>
    </w:p>
    <w:p w:rsidR="008F7240" w:rsidRDefault="008F7240">
      <w:pPr>
        <w:ind w:left="200"/>
      </w:pPr>
      <w:r>
        <w:t>ОГРН:</w:t>
      </w:r>
      <w:r>
        <w:rPr>
          <w:rStyle w:val="Subst"/>
          <w:bCs/>
          <w:iCs/>
        </w:rPr>
        <w:t xml:space="preserve"> 1027700125628</w:t>
      </w:r>
    </w:p>
    <w:p w:rsidR="008F7240" w:rsidRDefault="008F7240">
      <w:pPr>
        <w:ind w:left="200"/>
      </w:pPr>
      <w:r>
        <w:t>Телефон:</w:t>
      </w:r>
      <w:r>
        <w:rPr>
          <w:rStyle w:val="Subst"/>
          <w:bCs/>
          <w:iCs/>
        </w:rPr>
        <w:t xml:space="preserve"> +7 (495) 937-4477</w:t>
      </w:r>
    </w:p>
    <w:p w:rsidR="008F7240" w:rsidRDefault="008F7240">
      <w:pPr>
        <w:ind w:left="200"/>
      </w:pPr>
      <w:r>
        <w:t>Факс:</w:t>
      </w:r>
      <w:r>
        <w:rPr>
          <w:rStyle w:val="Subst"/>
          <w:bCs/>
          <w:iCs/>
        </w:rPr>
        <w:t xml:space="preserve"> +7 (495) 937-4499</w:t>
      </w:r>
    </w:p>
    <w:p w:rsidR="008F7240" w:rsidRDefault="008F7240">
      <w:pPr>
        <w:ind w:left="200"/>
      </w:pPr>
      <w:r>
        <w:t>Адрес электронной почты:</w:t>
      </w:r>
      <w:r>
        <w:rPr>
          <w:rStyle w:val="Subst"/>
          <w:bCs/>
          <w:iCs/>
        </w:rPr>
        <w:t xml:space="preserve"> moscow@kpmg.ru</w:t>
      </w:r>
    </w:p>
    <w:p w:rsidR="008F7240" w:rsidRDefault="008F7240">
      <w:pPr>
        <w:ind w:left="200"/>
      </w:pPr>
    </w:p>
    <w:p w:rsidR="008F7240" w:rsidRDefault="008F7240">
      <w:pPr>
        <w:pStyle w:val="SubHeading"/>
        <w:ind w:left="200"/>
      </w:pPr>
      <w:r>
        <w:t>Данные о членстве аудитора в саморегулируемых организациях аудиторов</w:t>
      </w:r>
    </w:p>
    <w:p w:rsidR="008F7240" w:rsidRDefault="008F7240">
      <w:pPr>
        <w:pStyle w:val="SubHeading"/>
        <w:ind w:left="200"/>
      </w:pPr>
      <w:r>
        <w:t>Финансовый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2592"/>
        <w:gridCol w:w="2520"/>
        <w:gridCol w:w="2520"/>
      </w:tblGrid>
      <w:tr w:rsidR="008F7240">
        <w:tc>
          <w:tcPr>
            <w:tcW w:w="2592" w:type="dxa"/>
            <w:tcBorders>
              <w:top w:val="double" w:sz="6" w:space="0" w:color="auto"/>
              <w:left w:val="double" w:sz="6" w:space="0" w:color="auto"/>
              <w:bottom w:val="single" w:sz="6" w:space="0" w:color="auto"/>
              <w:right w:val="single" w:sz="6" w:space="0" w:color="auto"/>
            </w:tcBorders>
          </w:tcPr>
          <w:p w:rsidR="008F7240" w:rsidRDefault="008F7240">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single" w:sz="6" w:space="0" w:color="auto"/>
            </w:tcBorders>
          </w:tcPr>
          <w:p w:rsidR="008F7240" w:rsidRDefault="008F7240">
            <w:pPr>
              <w:jc w:val="center"/>
            </w:pPr>
            <w:r>
              <w:t>Сводная бухгалтерская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8F7240" w:rsidRDefault="008F7240">
            <w:pPr>
              <w:jc w:val="center"/>
            </w:pPr>
            <w:r>
              <w:t>Консолидированная финансовая отчетность, Год</w:t>
            </w:r>
          </w:p>
        </w:tc>
      </w:tr>
      <w:tr w:rsidR="008F7240">
        <w:tc>
          <w:tcPr>
            <w:tcW w:w="2592" w:type="dxa"/>
            <w:tcBorders>
              <w:top w:val="single" w:sz="6" w:space="0" w:color="auto"/>
              <w:left w:val="double" w:sz="6" w:space="0" w:color="auto"/>
              <w:bottom w:val="double" w:sz="6" w:space="0" w:color="auto"/>
              <w:right w:val="single" w:sz="6" w:space="0" w:color="auto"/>
            </w:tcBorders>
          </w:tcPr>
          <w:p w:rsidR="008F7240" w:rsidRDefault="008F7240">
            <w:r>
              <w:t>2013</w:t>
            </w:r>
          </w:p>
        </w:tc>
        <w:tc>
          <w:tcPr>
            <w:tcW w:w="2520" w:type="dxa"/>
            <w:tcBorders>
              <w:top w:val="single" w:sz="6" w:space="0" w:color="auto"/>
              <w:left w:val="single" w:sz="6" w:space="0" w:color="auto"/>
              <w:bottom w:val="double" w:sz="6" w:space="0" w:color="auto"/>
              <w:right w:val="single" w:sz="6" w:space="0" w:color="auto"/>
            </w:tcBorders>
          </w:tcPr>
          <w:p w:rsidR="008F7240" w:rsidRDefault="008F7240"/>
        </w:tc>
        <w:tc>
          <w:tcPr>
            <w:tcW w:w="2520" w:type="dxa"/>
            <w:tcBorders>
              <w:top w:val="single" w:sz="6" w:space="0" w:color="auto"/>
              <w:left w:val="single" w:sz="6" w:space="0" w:color="auto"/>
              <w:bottom w:val="double" w:sz="6" w:space="0" w:color="auto"/>
              <w:right w:val="double" w:sz="6" w:space="0" w:color="auto"/>
            </w:tcBorders>
          </w:tcPr>
          <w:p w:rsidR="008F7240" w:rsidRDefault="008F7240"/>
        </w:tc>
      </w:tr>
    </w:tbl>
    <w:p w:rsidR="008F7240" w:rsidRDefault="008F7240"/>
    <w:p w:rsidR="008F7240" w:rsidRDefault="008F7240">
      <w:pPr>
        <w:pStyle w:val="SubHeading"/>
        <w:ind w:left="200"/>
      </w:pPr>
      <w:r>
        <w:t>Факторы, которые могут оказать влияние на независимость аудитора от эмитента, в том числе информация о наличии существенных интересов, связывающих аудитора (должностных лиц аудитора) с эмитентом (должностными лицами эмитента)</w:t>
      </w:r>
    </w:p>
    <w:p w:rsidR="008F7240" w:rsidRDefault="008F7240">
      <w:pPr>
        <w:ind w:left="400"/>
      </w:pPr>
      <w:r>
        <w:rPr>
          <w:rStyle w:val="Subst"/>
          <w:bCs/>
          <w:iCs/>
        </w:rPr>
        <w:t>Факторов, которые могут оказать влияние на независимость аудитора от эмитента, а также существенных интересов, связывающих аудитора (должностных лиц аудитора) с эмитентом (должностными лицами эмитента), нет</w:t>
      </w:r>
    </w:p>
    <w:p w:rsidR="008F7240" w:rsidRDefault="008F7240">
      <w:pPr>
        <w:pStyle w:val="SubHeading"/>
        <w:ind w:left="200"/>
      </w:pPr>
      <w:r>
        <w:lastRenderedPageBreak/>
        <w:t>Порядок выбора аудитора эмитента</w:t>
      </w:r>
    </w:p>
    <w:p w:rsidR="008F7240" w:rsidRDefault="008F7240">
      <w:pPr>
        <w:ind w:left="400"/>
      </w:pPr>
      <w:r>
        <w:t>Наличие процедуры тендера, связанного с выбором аудитора, и его основные условия:</w:t>
      </w:r>
      <w:r>
        <w:br/>
      </w:r>
      <w:r>
        <w:rPr>
          <w:rStyle w:val="Subst"/>
          <w:bCs/>
          <w:iCs/>
        </w:rPr>
        <w:t>Процедура тендера, связанного с выбором аудитора, не предусмотрена</w:t>
      </w:r>
    </w:p>
    <w:p w:rsidR="008F7240" w:rsidRDefault="008F7240">
      <w:pPr>
        <w:ind w:left="400"/>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bCs/>
          <w:iCs/>
        </w:rPr>
        <w:t>Кандидатура аудитора предложена Советом директоров Общества и утверждена годовым Общим собранием акционеров эмитента  (протокол от 14.05.2014 г. б/н).</w:t>
      </w:r>
    </w:p>
    <w:p w:rsidR="008F7240" w:rsidRDefault="008F7240">
      <w:pPr>
        <w:ind w:left="200"/>
      </w:pPr>
      <w:r>
        <w:t>Указывается информация о работах, проводимых аудитором в рамках специальных аудиторских заданий:</w:t>
      </w:r>
      <w:r>
        <w:br/>
      </w:r>
      <w:r>
        <w:rPr>
          <w:rStyle w:val="Subst"/>
          <w:bCs/>
          <w:iCs/>
        </w:rPr>
        <w:t>Аудитор не выполнял работ в рамках специальных аудиторских заданий</w:t>
      </w:r>
    </w:p>
    <w:p w:rsidR="008F7240" w:rsidRDefault="008F7240">
      <w:pPr>
        <w:ind w:left="200"/>
      </w:pPr>
      <w:r>
        <w:t>Описывается порядок определения размера вознаграждения аудитора, указывается фактический размер вознаграждения, выплаченного эмитентом аудитору по итогам последнего завершенного финансового года, за который аудитором проводилась независимая проверка бухгалтерской (финансовой) отчетности эмитента, приводится информация о наличии отсроченных и просроченных платежей за оказанные аудитором услуги:</w:t>
      </w:r>
      <w:r>
        <w:br/>
      </w:r>
      <w:r>
        <w:rPr>
          <w:rStyle w:val="Subst"/>
          <w:bCs/>
          <w:iCs/>
        </w:rPr>
        <w:t>Определение размера оплаты услуг аудитора Уставом эмитента отнесено к компетенции Совета директоров.</w:t>
      </w:r>
    </w:p>
    <w:p w:rsidR="008F7240" w:rsidRDefault="008F7240">
      <w:pPr>
        <w:ind w:left="200"/>
      </w:pPr>
      <w:r>
        <w:t>Приводится информация о наличии отсроченных и просроченных платежей за оказанные аудитором услуги:</w:t>
      </w:r>
      <w:r>
        <w:br/>
      </w:r>
      <w:r>
        <w:rPr>
          <w:rStyle w:val="Subst"/>
          <w:bCs/>
          <w:iCs/>
        </w:rPr>
        <w:t>Отсроченных и просроченных платежей за оказанные  аудитором услуги нет</w:t>
      </w:r>
    </w:p>
    <w:p w:rsidR="008F7240" w:rsidRDefault="008F7240">
      <w:pPr>
        <w:ind w:left="200"/>
      </w:pPr>
    </w:p>
    <w:p w:rsidR="008F7240" w:rsidRDefault="008F7240">
      <w:pPr>
        <w:ind w:left="200"/>
      </w:pPr>
    </w:p>
    <w:p w:rsidR="008F7240" w:rsidRDefault="008F7240">
      <w:pPr>
        <w:pStyle w:val="2"/>
      </w:pPr>
      <w:bookmarkStart w:id="7" w:name="_Toc395769444"/>
      <w:r>
        <w:t>1.4. Сведения об оценщике эмитента</w:t>
      </w:r>
      <w:bookmarkEnd w:id="7"/>
    </w:p>
    <w:p w:rsidR="008F7240" w:rsidRDefault="008F7240">
      <w:pPr>
        <w:ind w:left="200"/>
      </w:pPr>
      <w:r>
        <w:rPr>
          <w:rStyle w:val="Subst"/>
          <w:bCs/>
          <w:iCs/>
        </w:rPr>
        <w:t>Изменения в составе информации настоящего пункта в отчетном квартале не происходили</w:t>
      </w:r>
    </w:p>
    <w:p w:rsidR="008F7240" w:rsidRDefault="008F7240">
      <w:pPr>
        <w:pStyle w:val="2"/>
      </w:pPr>
      <w:bookmarkStart w:id="8" w:name="_Toc395769445"/>
      <w:r>
        <w:t>1.5. Сведения о консультантах эмитента</w:t>
      </w:r>
      <w:bookmarkEnd w:id="8"/>
    </w:p>
    <w:p w:rsidR="008F7240" w:rsidRDefault="008F7240">
      <w:pPr>
        <w:ind w:left="200"/>
      </w:pPr>
      <w:r>
        <w:rPr>
          <w:rStyle w:val="Subst"/>
          <w:bCs/>
          <w:iCs/>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8F7240" w:rsidRDefault="008F7240">
      <w:pPr>
        <w:pStyle w:val="2"/>
      </w:pPr>
      <w:bookmarkStart w:id="9" w:name="_Toc395769446"/>
      <w:r>
        <w:t>1.6. Сведения об иных лицах, подписавших ежеквартальный отчет</w:t>
      </w:r>
      <w:bookmarkEnd w:id="9"/>
    </w:p>
    <w:p w:rsidR="008F7240" w:rsidRDefault="008F7240">
      <w:pPr>
        <w:ind w:left="200"/>
      </w:pPr>
      <w:r>
        <w:t>ФИО:</w:t>
      </w:r>
      <w:r>
        <w:rPr>
          <w:rStyle w:val="Subst"/>
          <w:bCs/>
          <w:iCs/>
        </w:rPr>
        <w:t xml:space="preserve"> Гладнева Лариса Александровна</w:t>
      </w:r>
    </w:p>
    <w:p w:rsidR="008F7240" w:rsidRDefault="008F7240">
      <w:pPr>
        <w:ind w:left="200"/>
      </w:pPr>
      <w:r>
        <w:t>Год рождения:</w:t>
      </w:r>
      <w:r>
        <w:rPr>
          <w:rStyle w:val="Subst"/>
          <w:bCs/>
          <w:iCs/>
        </w:rPr>
        <w:t xml:space="preserve"> 1957</w:t>
      </w:r>
    </w:p>
    <w:p w:rsidR="008F7240" w:rsidRDefault="008F7240">
      <w:pPr>
        <w:pStyle w:val="SubHeading"/>
        <w:ind w:left="200"/>
      </w:pPr>
      <w:r>
        <w:t>Сведения об основном месте работы:</w:t>
      </w:r>
    </w:p>
    <w:p w:rsidR="008F7240" w:rsidRDefault="008F7240">
      <w:pPr>
        <w:ind w:left="400"/>
      </w:pPr>
      <w:r>
        <w:t>Организация:</w:t>
      </w:r>
      <w:r>
        <w:rPr>
          <w:rStyle w:val="Subst"/>
          <w:bCs/>
          <w:iCs/>
        </w:rPr>
        <w:t xml:space="preserve"> ОАО "Воронежская энергосбытовая компания"</w:t>
      </w:r>
    </w:p>
    <w:p w:rsidR="008F7240" w:rsidRDefault="008F7240">
      <w:pPr>
        <w:ind w:left="400"/>
      </w:pPr>
      <w:r>
        <w:t>Должность:</w:t>
      </w:r>
      <w:r>
        <w:rPr>
          <w:rStyle w:val="Subst"/>
          <w:bCs/>
          <w:iCs/>
        </w:rPr>
        <w:t xml:space="preserve"> Главный бухгалтер</w:t>
      </w:r>
    </w:p>
    <w:p w:rsidR="008F7240" w:rsidRDefault="008F7240">
      <w:pPr>
        <w:ind w:left="200"/>
      </w:pPr>
    </w:p>
    <w:p w:rsidR="008F7240" w:rsidRDefault="008F7240">
      <w:pPr>
        <w:pStyle w:val="1"/>
      </w:pPr>
      <w:bookmarkStart w:id="10" w:name="_Toc395769447"/>
      <w:r>
        <w:t>II. Основная информация о финансово-экономическом состоянии эмитента</w:t>
      </w:r>
      <w:bookmarkEnd w:id="10"/>
    </w:p>
    <w:p w:rsidR="008F7240" w:rsidRDefault="008F7240">
      <w:pPr>
        <w:pStyle w:val="2"/>
      </w:pPr>
      <w:bookmarkStart w:id="11" w:name="_Toc395769448"/>
      <w:r>
        <w:t>2.1. Показатели финансово-экономической деятельности эмитента</w:t>
      </w:r>
      <w:bookmarkEnd w:id="11"/>
    </w:p>
    <w:p w:rsidR="008F7240" w:rsidRDefault="008F7240">
      <w:pPr>
        <w:pStyle w:val="SubHeading"/>
        <w:ind w:left="200"/>
      </w:pPr>
      <w:r>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8F7240" w:rsidRDefault="008F7240">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bCs/>
          <w:iCs/>
        </w:rPr>
        <w:t xml:space="preserve"> РСБУ</w:t>
      </w:r>
    </w:p>
    <w:p w:rsidR="008F7240" w:rsidRDefault="008F7240">
      <w:pPr>
        <w:ind w:left="400"/>
      </w:pPr>
      <w:r>
        <w:t>Единица измерения для расчета показателя производительности труда:</w:t>
      </w:r>
      <w:r>
        <w:rPr>
          <w:rStyle w:val="Subst"/>
          <w:bCs/>
          <w:iCs/>
        </w:rPr>
        <w:t xml:space="preserve"> тыс. руб./чел.</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3732"/>
        <w:gridCol w:w="1820"/>
        <w:gridCol w:w="1820"/>
      </w:tblGrid>
      <w:tr w:rsidR="008F7240">
        <w:tc>
          <w:tcPr>
            <w:tcW w:w="373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8F7240" w:rsidRDefault="008F7240">
            <w:pPr>
              <w:jc w:val="center"/>
            </w:pPr>
            <w:r>
              <w:t>2013, 6 мес.</w:t>
            </w:r>
          </w:p>
        </w:tc>
        <w:tc>
          <w:tcPr>
            <w:tcW w:w="1820" w:type="dxa"/>
            <w:tcBorders>
              <w:top w:val="double" w:sz="6" w:space="0" w:color="auto"/>
              <w:left w:val="single" w:sz="6" w:space="0" w:color="auto"/>
              <w:bottom w:val="single" w:sz="6" w:space="0" w:color="auto"/>
              <w:right w:val="double" w:sz="6" w:space="0" w:color="auto"/>
            </w:tcBorders>
          </w:tcPr>
          <w:p w:rsidR="008F7240" w:rsidRDefault="008F7240">
            <w:pPr>
              <w:jc w:val="center"/>
            </w:pPr>
            <w:r>
              <w:t>2014, 6 мес.</w:t>
            </w:r>
          </w:p>
        </w:tc>
      </w:tr>
      <w:tr w:rsidR="008F7240">
        <w:tc>
          <w:tcPr>
            <w:tcW w:w="3732" w:type="dxa"/>
            <w:tcBorders>
              <w:top w:val="single" w:sz="6" w:space="0" w:color="auto"/>
              <w:left w:val="double" w:sz="6" w:space="0" w:color="auto"/>
              <w:bottom w:val="single" w:sz="6" w:space="0" w:color="auto"/>
              <w:right w:val="single" w:sz="6" w:space="0" w:color="auto"/>
            </w:tcBorders>
          </w:tcPr>
          <w:p w:rsidR="008F7240" w:rsidRDefault="008F7240">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8F7240" w:rsidRDefault="008F7240">
            <w:pPr>
              <w:jc w:val="right"/>
            </w:pPr>
            <w:r>
              <w:t>1 765.49</w:t>
            </w:r>
          </w:p>
        </w:tc>
        <w:tc>
          <w:tcPr>
            <w:tcW w:w="1820" w:type="dxa"/>
            <w:tcBorders>
              <w:top w:val="single" w:sz="6" w:space="0" w:color="auto"/>
              <w:left w:val="single" w:sz="6" w:space="0" w:color="auto"/>
              <w:bottom w:val="single" w:sz="6" w:space="0" w:color="auto"/>
              <w:right w:val="double" w:sz="6" w:space="0" w:color="auto"/>
            </w:tcBorders>
          </w:tcPr>
          <w:p w:rsidR="008F7240" w:rsidRDefault="008F7240">
            <w:pPr>
              <w:jc w:val="right"/>
            </w:pPr>
            <w:r>
              <w:t>2 105.33</w:t>
            </w:r>
          </w:p>
        </w:tc>
      </w:tr>
      <w:tr w:rsidR="008F7240">
        <w:tc>
          <w:tcPr>
            <w:tcW w:w="3732" w:type="dxa"/>
            <w:tcBorders>
              <w:top w:val="single" w:sz="6" w:space="0" w:color="auto"/>
              <w:left w:val="double" w:sz="6" w:space="0" w:color="auto"/>
              <w:bottom w:val="single" w:sz="6" w:space="0" w:color="auto"/>
              <w:right w:val="single" w:sz="6" w:space="0" w:color="auto"/>
            </w:tcBorders>
          </w:tcPr>
          <w:p w:rsidR="008F7240" w:rsidRDefault="008F7240">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8F7240" w:rsidRDefault="008F7240">
            <w:pPr>
              <w:jc w:val="right"/>
            </w:pPr>
            <w:r>
              <w:t>6.82</w:t>
            </w:r>
          </w:p>
        </w:tc>
        <w:tc>
          <w:tcPr>
            <w:tcW w:w="1820" w:type="dxa"/>
            <w:tcBorders>
              <w:top w:val="single" w:sz="6" w:space="0" w:color="auto"/>
              <w:left w:val="single" w:sz="6" w:space="0" w:color="auto"/>
              <w:bottom w:val="single" w:sz="6" w:space="0" w:color="auto"/>
              <w:right w:val="double" w:sz="6" w:space="0" w:color="auto"/>
            </w:tcBorders>
          </w:tcPr>
          <w:p w:rsidR="008F7240" w:rsidRDefault="008F7240">
            <w:pPr>
              <w:jc w:val="right"/>
            </w:pPr>
            <w:r>
              <w:t>8.37</w:t>
            </w:r>
          </w:p>
        </w:tc>
      </w:tr>
      <w:tr w:rsidR="008F7240">
        <w:tc>
          <w:tcPr>
            <w:tcW w:w="3732" w:type="dxa"/>
            <w:tcBorders>
              <w:top w:val="single" w:sz="6" w:space="0" w:color="auto"/>
              <w:left w:val="double" w:sz="6" w:space="0" w:color="auto"/>
              <w:bottom w:val="single" w:sz="6" w:space="0" w:color="auto"/>
              <w:right w:val="single" w:sz="6" w:space="0" w:color="auto"/>
            </w:tcBorders>
          </w:tcPr>
          <w:p w:rsidR="008F7240" w:rsidRDefault="008F7240">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8F7240" w:rsidRDefault="008F7240">
            <w:pPr>
              <w:jc w:val="right"/>
            </w:pPr>
            <w:r>
              <w:t>0</w:t>
            </w:r>
          </w:p>
        </w:tc>
        <w:tc>
          <w:tcPr>
            <w:tcW w:w="182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3732" w:type="dxa"/>
            <w:tcBorders>
              <w:top w:val="single" w:sz="6" w:space="0" w:color="auto"/>
              <w:left w:val="double" w:sz="6" w:space="0" w:color="auto"/>
              <w:bottom w:val="single" w:sz="6" w:space="0" w:color="auto"/>
              <w:right w:val="single" w:sz="6" w:space="0" w:color="auto"/>
            </w:tcBorders>
          </w:tcPr>
          <w:p w:rsidR="008F7240" w:rsidRDefault="008F7240">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8F7240" w:rsidRDefault="008F7240">
            <w:pPr>
              <w:jc w:val="right"/>
            </w:pPr>
            <w:r>
              <w:t>-12.7</w:t>
            </w:r>
          </w:p>
        </w:tc>
        <w:tc>
          <w:tcPr>
            <w:tcW w:w="1820" w:type="dxa"/>
            <w:tcBorders>
              <w:top w:val="single" w:sz="6" w:space="0" w:color="auto"/>
              <w:left w:val="single" w:sz="6" w:space="0" w:color="auto"/>
              <w:bottom w:val="single" w:sz="6" w:space="0" w:color="auto"/>
              <w:right w:val="double" w:sz="6" w:space="0" w:color="auto"/>
            </w:tcBorders>
          </w:tcPr>
          <w:p w:rsidR="008F7240" w:rsidRDefault="008F7240">
            <w:pPr>
              <w:jc w:val="right"/>
            </w:pPr>
            <w:r>
              <w:t>6.93</w:t>
            </w:r>
          </w:p>
        </w:tc>
      </w:tr>
      <w:tr w:rsidR="008F7240">
        <w:tc>
          <w:tcPr>
            <w:tcW w:w="3732" w:type="dxa"/>
            <w:tcBorders>
              <w:top w:val="single" w:sz="6" w:space="0" w:color="auto"/>
              <w:left w:val="double" w:sz="6" w:space="0" w:color="auto"/>
              <w:bottom w:val="double" w:sz="6" w:space="0" w:color="auto"/>
              <w:right w:val="single" w:sz="6" w:space="0" w:color="auto"/>
            </w:tcBorders>
          </w:tcPr>
          <w:p w:rsidR="008F7240" w:rsidRDefault="008F7240">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8F7240" w:rsidRDefault="008F7240">
            <w:pPr>
              <w:jc w:val="right"/>
            </w:pPr>
            <w:r>
              <w:t>0</w:t>
            </w:r>
          </w:p>
        </w:tc>
        <w:tc>
          <w:tcPr>
            <w:tcW w:w="1820" w:type="dxa"/>
            <w:tcBorders>
              <w:top w:val="single" w:sz="6" w:space="0" w:color="auto"/>
              <w:left w:val="single" w:sz="6" w:space="0" w:color="auto"/>
              <w:bottom w:val="double" w:sz="6" w:space="0" w:color="auto"/>
              <w:right w:val="double" w:sz="6" w:space="0" w:color="auto"/>
            </w:tcBorders>
          </w:tcPr>
          <w:p w:rsidR="008F7240" w:rsidRDefault="008F7240">
            <w:pPr>
              <w:jc w:val="right"/>
            </w:pPr>
            <w:r>
              <w:t>0</w:t>
            </w:r>
          </w:p>
        </w:tc>
      </w:tr>
    </w:tbl>
    <w:p w:rsidR="008F7240" w:rsidRDefault="008F7240"/>
    <w:p w:rsidR="008F7240" w:rsidRDefault="008F7240">
      <w:pPr>
        <w:pStyle w:val="ThinDelim"/>
      </w:pPr>
    </w:p>
    <w:p w:rsidR="008F7240" w:rsidRDefault="008F7240">
      <w:pPr>
        <w:pStyle w:val="ThinDelim"/>
      </w:pPr>
    </w:p>
    <w:p w:rsidR="008F7240" w:rsidRDefault="008F7240">
      <w:pPr>
        <w:ind w:left="200"/>
      </w:pPr>
      <w:r>
        <w:lastRenderedPageBreak/>
        <w:t>Анализ финансово-экономической деятельности эмитента на основе экономического анализа динамики приведенных показателей:</w:t>
      </w:r>
      <w:r>
        <w:br/>
      </w:r>
      <w:r>
        <w:rPr>
          <w:rStyle w:val="Subst"/>
          <w:bCs/>
          <w:iCs/>
        </w:rPr>
        <w:t>Производительность труда –экономический  показатель, который дает возможность оценить эффективность затрат труда на предприятии. По результатам 1 полугодия 2014г. производительность труда составила 2 105,33 руб./чел., по итогам 1 полугодия 2013г. – 1 765,49 руб./чел. Рост производительности труда по итогам 1 полугодия 2014 г. составил 19,25%.</w:t>
      </w:r>
      <w:r>
        <w:rPr>
          <w:rStyle w:val="Subst"/>
          <w:bCs/>
          <w:iCs/>
        </w:rPr>
        <w:br/>
        <w:t>Показатель отношения размера задолженности к собственному капиталу за 1 полугодие 2014 года выше показателя за 1 полугодие 2013 г. на 22,64%.</w:t>
      </w:r>
      <w:r>
        <w:rPr>
          <w:rStyle w:val="Subst"/>
          <w:bCs/>
          <w:iCs/>
        </w:rPr>
        <w:br/>
        <w:t>Степень покрытия долгов текущими доходами (прибылью) за 1 полугодие 2014 года составила6,93, что значительно выше показателя за 1 полугодие 2013 года. Такое значение коэффициента свидетельствует о способности компании выплатить все свои долговые обязательства.</w:t>
      </w:r>
      <w:r>
        <w:rPr>
          <w:rStyle w:val="Subst"/>
          <w:bCs/>
          <w:iCs/>
        </w:rPr>
        <w:br/>
        <w:t>Просроченной кредиторской задолженностипо итогам1 полугодия 2014 годаэмитент не имеет.</w:t>
      </w:r>
      <w:r>
        <w:rPr>
          <w:rStyle w:val="Subst"/>
          <w:bCs/>
          <w:iCs/>
        </w:rPr>
        <w:br/>
      </w:r>
    </w:p>
    <w:p w:rsidR="008F7240" w:rsidRDefault="008F7240">
      <w:pPr>
        <w:pStyle w:val="2"/>
      </w:pPr>
      <w:bookmarkStart w:id="12" w:name="_Toc395769449"/>
      <w:r>
        <w:t>2.2. Рыночная капитализация эмитента</w:t>
      </w:r>
      <w:bookmarkEnd w:id="12"/>
    </w:p>
    <w:p w:rsidR="008F7240" w:rsidRDefault="008F7240">
      <w:pPr>
        <w:ind w:left="200"/>
      </w:pPr>
      <w:r>
        <w:rPr>
          <w:rStyle w:val="Subst"/>
          <w:bCs/>
          <w:iCs/>
        </w:rPr>
        <w:t>Рыночная капитализация рассчитывается как произведение количества акций соответствующей категории (типа) на рыночную цену одной акции, раскрываемую организатором торговли на рынке ценных бумаг и определяемую в соответствии с Порядком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утвержденным Приказом ФСФР России от 09.11.2010 № 10-65/пз-н</w:t>
      </w:r>
    </w:p>
    <w:p w:rsidR="008F7240" w:rsidRDefault="008F7240">
      <w:pPr>
        <w:ind w:left="200"/>
      </w:pPr>
      <w:r>
        <w:t>Единица измерения:</w:t>
      </w:r>
      <w:r>
        <w:rPr>
          <w:rStyle w:val="Subst"/>
          <w:bCs/>
          <w:iCs/>
        </w:rPr>
        <w:t xml:space="preserve"> руб.</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3732"/>
        <w:gridCol w:w="1820"/>
        <w:gridCol w:w="1820"/>
      </w:tblGrid>
      <w:tr w:rsidR="008F7240">
        <w:tc>
          <w:tcPr>
            <w:tcW w:w="373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8F7240" w:rsidRDefault="008F7240">
            <w:pPr>
              <w:jc w:val="center"/>
            </w:pPr>
            <w:r>
              <w:t>2013</w:t>
            </w:r>
          </w:p>
        </w:tc>
        <w:tc>
          <w:tcPr>
            <w:tcW w:w="1820" w:type="dxa"/>
            <w:tcBorders>
              <w:top w:val="double" w:sz="6" w:space="0" w:color="auto"/>
              <w:left w:val="single" w:sz="6" w:space="0" w:color="auto"/>
              <w:bottom w:val="single" w:sz="6" w:space="0" w:color="auto"/>
              <w:right w:val="double" w:sz="6" w:space="0" w:color="auto"/>
            </w:tcBorders>
          </w:tcPr>
          <w:p w:rsidR="008F7240" w:rsidRDefault="008F7240">
            <w:pPr>
              <w:jc w:val="center"/>
            </w:pPr>
            <w:r>
              <w:t>2 кв. 2014</w:t>
            </w:r>
          </w:p>
        </w:tc>
      </w:tr>
      <w:tr w:rsidR="008F7240">
        <w:tc>
          <w:tcPr>
            <w:tcW w:w="3732" w:type="dxa"/>
            <w:tcBorders>
              <w:top w:val="single" w:sz="6" w:space="0" w:color="auto"/>
              <w:left w:val="double" w:sz="6" w:space="0" w:color="auto"/>
              <w:bottom w:val="double" w:sz="6" w:space="0" w:color="auto"/>
              <w:right w:val="single" w:sz="6" w:space="0" w:color="auto"/>
            </w:tcBorders>
          </w:tcPr>
          <w:p w:rsidR="008F7240" w:rsidRDefault="008F7240">
            <w:r>
              <w:t>Рыночная капитализация</w:t>
            </w:r>
          </w:p>
        </w:tc>
        <w:tc>
          <w:tcPr>
            <w:tcW w:w="1820" w:type="dxa"/>
            <w:tcBorders>
              <w:top w:val="single" w:sz="6" w:space="0" w:color="auto"/>
              <w:left w:val="single" w:sz="6" w:space="0" w:color="auto"/>
              <w:bottom w:val="double" w:sz="6" w:space="0" w:color="auto"/>
              <w:right w:val="single" w:sz="6" w:space="0" w:color="auto"/>
            </w:tcBorders>
          </w:tcPr>
          <w:p w:rsidR="008F7240" w:rsidRDefault="008F7240">
            <w:pPr>
              <w:jc w:val="right"/>
            </w:pPr>
            <w:r>
              <w:t>1 210 760 385.69</w:t>
            </w:r>
          </w:p>
        </w:tc>
        <w:tc>
          <w:tcPr>
            <w:tcW w:w="1820" w:type="dxa"/>
            <w:tcBorders>
              <w:top w:val="single" w:sz="6" w:space="0" w:color="auto"/>
              <w:left w:val="single" w:sz="6" w:space="0" w:color="auto"/>
              <w:bottom w:val="double" w:sz="6" w:space="0" w:color="auto"/>
              <w:right w:val="double" w:sz="6" w:space="0" w:color="auto"/>
            </w:tcBorders>
          </w:tcPr>
          <w:p w:rsidR="008F7240" w:rsidRDefault="008F7240">
            <w:pPr>
              <w:jc w:val="right"/>
            </w:pPr>
            <w:r>
              <w:t>1 608 253 342.2</w:t>
            </w:r>
          </w:p>
        </w:tc>
      </w:tr>
    </w:tbl>
    <w:p w:rsidR="008F7240" w:rsidRDefault="008F7240"/>
    <w:p w:rsidR="008F7240" w:rsidRDefault="008F7240">
      <w:pPr>
        <w:pStyle w:val="ThinDelim"/>
      </w:pPr>
    </w:p>
    <w:p w:rsidR="008F7240" w:rsidRDefault="008F7240">
      <w:pPr>
        <w:ind w:left="200"/>
      </w:pPr>
      <w:r>
        <w:t>Информация об организаторе торговли на рынке ценных бумаг, на основании сведений которого осуществляется расчет рыночной капитализации, а также иная дополнительная информация о публичном обращении ценных бумаг по усмотрению эмитента:</w:t>
      </w:r>
      <w:r>
        <w:br/>
      </w:r>
      <w:r>
        <w:rPr>
          <w:rStyle w:val="Subst"/>
          <w:bCs/>
          <w:iCs/>
        </w:rPr>
        <w:t>ЗАО "Фондовая биржа "ММВБ"</w:t>
      </w:r>
    </w:p>
    <w:p w:rsidR="008F7240" w:rsidRDefault="008F7240">
      <w:pPr>
        <w:pStyle w:val="2"/>
      </w:pPr>
      <w:bookmarkStart w:id="13" w:name="_Toc395769450"/>
      <w:r>
        <w:t>2.3. Обязательства эмитента</w:t>
      </w:r>
      <w:bookmarkEnd w:id="13"/>
    </w:p>
    <w:p w:rsidR="008F7240" w:rsidRDefault="008F7240">
      <w:pPr>
        <w:pStyle w:val="2"/>
      </w:pPr>
      <w:bookmarkStart w:id="14" w:name="_Toc395769451"/>
      <w:r>
        <w:t>2.3.1. Заемные средства и кредиторская задолженность</w:t>
      </w:r>
      <w:bookmarkEnd w:id="14"/>
    </w:p>
    <w:p w:rsidR="008F7240" w:rsidRDefault="008F7240">
      <w:pPr>
        <w:pStyle w:val="SubHeading"/>
        <w:ind w:left="200"/>
      </w:pPr>
      <w:r>
        <w:t>За 6 мес. 2014 г.</w:t>
      </w:r>
    </w:p>
    <w:p w:rsidR="008F7240" w:rsidRDefault="008F7240">
      <w:pPr>
        <w:ind w:left="400"/>
      </w:pPr>
      <w:r>
        <w:t>Структура заемных средств</w:t>
      </w:r>
    </w:p>
    <w:p w:rsidR="008F7240" w:rsidRDefault="008F7240">
      <w:pPr>
        <w:ind w:left="400"/>
      </w:pPr>
      <w:r>
        <w:t>Единица измерения:</w:t>
      </w:r>
      <w:r>
        <w:rPr>
          <w:rStyle w:val="Subst"/>
          <w:bCs/>
          <w:iCs/>
        </w:rPr>
        <w:t xml:space="preserve"> тыс. руб.</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8F7240">
        <w:tc>
          <w:tcPr>
            <w:tcW w:w="741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8F7240" w:rsidRDefault="008F7240">
            <w:pPr>
              <w:jc w:val="center"/>
            </w:pPr>
            <w:r>
              <w:t>Значение показателя</w:t>
            </w:r>
          </w:p>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8F7240" w:rsidRDefault="008F7240">
            <w:pPr>
              <w:jc w:val="right"/>
            </w:pPr>
            <w:r>
              <w:t>575 262</w:t>
            </w:r>
          </w:p>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8F7240" w:rsidRDefault="008F7240">
            <w:pPr>
              <w:jc w:val="right"/>
            </w:pPr>
            <w:r>
              <w:t>575 262</w:t>
            </w:r>
          </w:p>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double" w:sz="6" w:space="0" w:color="auto"/>
              <w:right w:val="single" w:sz="6" w:space="0" w:color="auto"/>
            </w:tcBorders>
          </w:tcPr>
          <w:p w:rsidR="008F7240" w:rsidRDefault="008F7240">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8F7240" w:rsidRDefault="008F7240"/>
        </w:tc>
      </w:tr>
    </w:tbl>
    <w:p w:rsidR="008F7240" w:rsidRDefault="008F7240"/>
    <w:p w:rsidR="008F7240" w:rsidRDefault="008F7240">
      <w:pPr>
        <w:ind w:left="400"/>
      </w:pPr>
      <w:r>
        <w:t>Структура кредиторской задолженности</w:t>
      </w:r>
    </w:p>
    <w:p w:rsidR="008F7240" w:rsidRDefault="008F7240">
      <w:pPr>
        <w:ind w:left="400"/>
      </w:pPr>
      <w:r>
        <w:t>Единица измерения:</w:t>
      </w:r>
      <w:r>
        <w:rPr>
          <w:rStyle w:val="Subst"/>
          <w:bCs/>
          <w:iCs/>
        </w:rPr>
        <w:t xml:space="preserve"> тыс. руб.</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8F7240">
        <w:tc>
          <w:tcPr>
            <w:tcW w:w="741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8F7240" w:rsidRDefault="008F7240">
            <w:pPr>
              <w:jc w:val="center"/>
            </w:pPr>
            <w:r>
              <w:t>Значение показателя</w:t>
            </w:r>
          </w:p>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8F7240" w:rsidRDefault="008F7240">
            <w:pPr>
              <w:jc w:val="right"/>
            </w:pPr>
            <w:r>
              <w:t>1 690 745</w:t>
            </w:r>
          </w:p>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8F7240" w:rsidRDefault="008F7240">
            <w:pPr>
              <w:jc w:val="right"/>
            </w:pPr>
            <w:r>
              <w:t>51</w:t>
            </w:r>
          </w:p>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8F7240" w:rsidRDefault="008F7240">
            <w:pPr>
              <w:jc w:val="right"/>
            </w:pPr>
            <w:r>
              <w:t>9 762</w:t>
            </w:r>
          </w:p>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8F7240" w:rsidRDefault="008F7240">
            <w:pPr>
              <w:jc w:val="right"/>
            </w:pPr>
            <w:r>
              <w:t>1 376 017</w:t>
            </w:r>
          </w:p>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8F7240" w:rsidRDefault="008F7240">
            <w:pPr>
              <w:jc w:val="right"/>
            </w:pPr>
            <w:r>
              <w:t>15 039</w:t>
            </w:r>
          </w:p>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8F7240" w:rsidRDefault="008F7240">
            <w:pPr>
              <w:jc w:val="right"/>
            </w:pPr>
            <w:r>
              <w:t>289 927</w:t>
            </w:r>
          </w:p>
        </w:tc>
      </w:tr>
      <w:tr w:rsidR="008F7240">
        <w:tc>
          <w:tcPr>
            <w:tcW w:w="7412" w:type="dxa"/>
            <w:tcBorders>
              <w:top w:val="single" w:sz="6" w:space="0" w:color="auto"/>
              <w:left w:val="double" w:sz="6" w:space="0" w:color="auto"/>
              <w:bottom w:val="double" w:sz="6" w:space="0" w:color="auto"/>
              <w:right w:val="single" w:sz="6" w:space="0" w:color="auto"/>
            </w:tcBorders>
          </w:tcPr>
          <w:p w:rsidR="008F7240" w:rsidRDefault="008F7240">
            <w:r>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8F7240" w:rsidRDefault="008F7240">
            <w:pPr>
              <w:jc w:val="right"/>
            </w:pPr>
            <w:r>
              <w:t>51</w:t>
            </w:r>
          </w:p>
        </w:tc>
      </w:tr>
    </w:tbl>
    <w:p w:rsidR="008F7240" w:rsidRDefault="008F7240"/>
    <w:p w:rsidR="008F7240" w:rsidRDefault="008F7240">
      <w:pPr>
        <w:ind w:left="400"/>
      </w:pPr>
      <w: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8F7240" w:rsidRDefault="008F7240">
      <w:pPr>
        <w:ind w:left="400"/>
      </w:pPr>
      <w:r>
        <w:rPr>
          <w:rStyle w:val="Subst"/>
          <w:bCs/>
          <w:iCs/>
        </w:rPr>
        <w:t>Просроченная задолженность не истребована кредитором, негативных последствий не предвидится</w:t>
      </w:r>
    </w:p>
    <w:p w:rsidR="008F7240" w:rsidRDefault="008F7240">
      <w:pPr>
        <w:pStyle w:val="SubHeading"/>
        <w:ind w:left="400"/>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8F7240" w:rsidRDefault="008F7240">
      <w:pPr>
        <w:ind w:left="600"/>
      </w:pPr>
      <w:r>
        <w:t>Полное фирменное наименование:</w:t>
      </w:r>
      <w:r>
        <w:rPr>
          <w:rStyle w:val="Subst"/>
          <w:bCs/>
          <w:iCs/>
        </w:rPr>
        <w:t xml:space="preserve"> Открытое акционерное общество "Российский концерн по производству электрической и тепловой энергии на атомных станциях"</w:t>
      </w:r>
    </w:p>
    <w:p w:rsidR="008F7240" w:rsidRDefault="008F7240">
      <w:pPr>
        <w:ind w:left="600"/>
      </w:pPr>
      <w:r>
        <w:t>Сокращенное фирменное наименование:</w:t>
      </w:r>
      <w:r>
        <w:rPr>
          <w:rStyle w:val="Subst"/>
          <w:bCs/>
          <w:iCs/>
        </w:rPr>
        <w:t xml:space="preserve"> ОАО "Концерн Росэнергоатом"</w:t>
      </w:r>
    </w:p>
    <w:p w:rsidR="008F7240" w:rsidRDefault="008F7240">
      <w:pPr>
        <w:ind w:left="600"/>
      </w:pPr>
      <w:r>
        <w:t>Место нахождения:</w:t>
      </w:r>
      <w:r>
        <w:rPr>
          <w:rStyle w:val="Subst"/>
          <w:bCs/>
          <w:iCs/>
        </w:rPr>
        <w:t xml:space="preserve"> : 109507, г. Москва, ул. Ферганская, дом 25</w:t>
      </w:r>
    </w:p>
    <w:p w:rsidR="008F7240" w:rsidRDefault="008F7240">
      <w:pPr>
        <w:ind w:left="600"/>
      </w:pPr>
      <w:r>
        <w:t>ИНН:</w:t>
      </w:r>
      <w:r>
        <w:rPr>
          <w:rStyle w:val="Subst"/>
          <w:bCs/>
          <w:iCs/>
        </w:rPr>
        <w:t xml:space="preserve"> 7721632827</w:t>
      </w:r>
    </w:p>
    <w:p w:rsidR="008F7240" w:rsidRDefault="008F7240">
      <w:pPr>
        <w:ind w:left="600"/>
      </w:pPr>
      <w:r>
        <w:t>ОГРН:</w:t>
      </w:r>
      <w:r>
        <w:rPr>
          <w:rStyle w:val="Subst"/>
          <w:bCs/>
          <w:iCs/>
        </w:rPr>
        <w:t xml:space="preserve"> 5087746119951</w:t>
      </w:r>
    </w:p>
    <w:p w:rsidR="008F7240" w:rsidRDefault="008F7240">
      <w:pPr>
        <w:ind w:left="600"/>
      </w:pPr>
    </w:p>
    <w:p w:rsidR="008F7240" w:rsidRDefault="008F7240">
      <w:pPr>
        <w:ind w:left="600"/>
      </w:pPr>
      <w:r>
        <w:t>Сумма задолженности:</w:t>
      </w:r>
      <w:r>
        <w:rPr>
          <w:rStyle w:val="Subst"/>
          <w:bCs/>
          <w:iCs/>
        </w:rPr>
        <w:t xml:space="preserve"> 180 603</w:t>
      </w:r>
    </w:p>
    <w:p w:rsidR="008F7240" w:rsidRDefault="008F7240">
      <w:pPr>
        <w:ind w:left="600"/>
      </w:pPr>
      <w:r>
        <w:rPr>
          <w:rStyle w:val="Subst"/>
          <w:bCs/>
          <w:iCs/>
        </w:rPr>
        <w:t>тыс. руб.</w:t>
      </w:r>
    </w:p>
    <w:p w:rsidR="008F7240" w:rsidRDefault="008F7240">
      <w:pPr>
        <w:ind w:left="600"/>
      </w:pPr>
      <w:r>
        <w:t>Размер и условия просроченной задолженности (процентная ставка, штрафные санкции, пени):</w:t>
      </w:r>
      <w:r>
        <w:br/>
      </w:r>
      <w:r>
        <w:rPr>
          <w:rStyle w:val="Subst"/>
          <w:bCs/>
          <w:iCs/>
        </w:rPr>
        <w:t>задолженность не является просроченной</w:t>
      </w:r>
    </w:p>
    <w:p w:rsidR="008F7240" w:rsidRDefault="008F7240">
      <w:pPr>
        <w:ind w:left="600"/>
      </w:pPr>
      <w:r>
        <w:t>Кредитор является аффилированным лицом эмитента:</w:t>
      </w:r>
      <w:r>
        <w:rPr>
          <w:rStyle w:val="Subst"/>
          <w:bCs/>
          <w:iCs/>
        </w:rPr>
        <w:t xml:space="preserve"> Нет</w:t>
      </w:r>
    </w:p>
    <w:p w:rsidR="008F7240" w:rsidRDefault="008F7240">
      <w:pPr>
        <w:ind w:left="600"/>
      </w:pPr>
    </w:p>
    <w:p w:rsidR="008F7240" w:rsidRDefault="008F7240">
      <w:pPr>
        <w:ind w:left="600"/>
      </w:pPr>
      <w:r>
        <w:t>Полное фирменное наименование:</w:t>
      </w:r>
      <w:r>
        <w:rPr>
          <w:rStyle w:val="Subst"/>
          <w:bCs/>
          <w:iCs/>
        </w:rPr>
        <w:t xml:space="preserve"> Открытое акционергое общество "Центр финансовых расчетов"</w:t>
      </w:r>
    </w:p>
    <w:p w:rsidR="008F7240" w:rsidRDefault="008F7240">
      <w:pPr>
        <w:ind w:left="600"/>
      </w:pPr>
      <w:r>
        <w:t>Сокращенное фирменное наименование:</w:t>
      </w:r>
      <w:r>
        <w:rPr>
          <w:rStyle w:val="Subst"/>
          <w:bCs/>
          <w:iCs/>
        </w:rPr>
        <w:t xml:space="preserve"> ОАО "ЦФР"</w:t>
      </w:r>
    </w:p>
    <w:p w:rsidR="008F7240" w:rsidRDefault="008F7240">
      <w:pPr>
        <w:ind w:left="600"/>
      </w:pPr>
      <w:r>
        <w:t>Место нахождения:</w:t>
      </w:r>
      <w:r>
        <w:rPr>
          <w:rStyle w:val="Subst"/>
          <w:bCs/>
          <w:iCs/>
        </w:rPr>
        <w:t xml:space="preserve"> 123610, г. Москва, Краснопресненская набережная, дом 12, корпус 2, офис 701</w:t>
      </w:r>
    </w:p>
    <w:p w:rsidR="008F7240" w:rsidRDefault="008F7240">
      <w:pPr>
        <w:ind w:left="600"/>
      </w:pPr>
      <w:r>
        <w:t>ИНН:</w:t>
      </w:r>
      <w:r>
        <w:rPr>
          <w:rStyle w:val="Subst"/>
          <w:bCs/>
          <w:iCs/>
        </w:rPr>
        <w:t xml:space="preserve"> 7705620038</w:t>
      </w:r>
    </w:p>
    <w:p w:rsidR="008F7240" w:rsidRDefault="008F7240">
      <w:pPr>
        <w:ind w:left="600"/>
      </w:pPr>
      <w:r>
        <w:t>ОГРН:</w:t>
      </w:r>
      <w:r>
        <w:rPr>
          <w:rStyle w:val="Subst"/>
          <w:bCs/>
          <w:iCs/>
        </w:rPr>
        <w:t xml:space="preserve"> 1047796723534</w:t>
      </w:r>
    </w:p>
    <w:p w:rsidR="008F7240" w:rsidRDefault="008F7240">
      <w:pPr>
        <w:ind w:left="600"/>
      </w:pPr>
    </w:p>
    <w:p w:rsidR="008F7240" w:rsidRDefault="008F7240">
      <w:pPr>
        <w:ind w:left="600"/>
      </w:pPr>
      <w:r>
        <w:t>Сумма задолженности:</w:t>
      </w:r>
      <w:r>
        <w:rPr>
          <w:rStyle w:val="Subst"/>
          <w:bCs/>
          <w:iCs/>
        </w:rPr>
        <w:t xml:space="preserve"> 318 989</w:t>
      </w:r>
    </w:p>
    <w:p w:rsidR="008F7240" w:rsidRDefault="008F7240">
      <w:pPr>
        <w:ind w:left="600"/>
      </w:pPr>
      <w:r>
        <w:rPr>
          <w:rStyle w:val="Subst"/>
          <w:bCs/>
          <w:iCs/>
        </w:rPr>
        <w:t>тыс. руб.</w:t>
      </w:r>
    </w:p>
    <w:p w:rsidR="008F7240" w:rsidRDefault="008F7240">
      <w:pPr>
        <w:ind w:left="600"/>
      </w:pPr>
      <w:r>
        <w:t>Размер и условия просроченной задолженности (процентная ставка, штрафные санкции, пени):</w:t>
      </w:r>
      <w:r>
        <w:br/>
      </w:r>
      <w:r>
        <w:rPr>
          <w:rStyle w:val="Subst"/>
          <w:bCs/>
          <w:iCs/>
        </w:rPr>
        <w:t>задолженность не является просроченной</w:t>
      </w:r>
    </w:p>
    <w:p w:rsidR="008F7240" w:rsidRDefault="008F7240">
      <w:pPr>
        <w:ind w:left="600"/>
      </w:pPr>
      <w:r>
        <w:t>Кредитор является аффилированным лицом эмитента:</w:t>
      </w:r>
      <w:r>
        <w:rPr>
          <w:rStyle w:val="Subst"/>
          <w:bCs/>
          <w:iCs/>
        </w:rPr>
        <w:t xml:space="preserve"> Нет</w:t>
      </w:r>
    </w:p>
    <w:p w:rsidR="008F7240" w:rsidRDefault="008F7240">
      <w:pPr>
        <w:ind w:left="600"/>
      </w:pPr>
    </w:p>
    <w:p w:rsidR="008F7240" w:rsidRDefault="008F7240">
      <w:pPr>
        <w:ind w:left="600"/>
      </w:pPr>
      <w:r>
        <w:t>Полное фирменное наименование:</w:t>
      </w:r>
      <w:r>
        <w:rPr>
          <w:rStyle w:val="Subst"/>
          <w:bCs/>
          <w:iCs/>
        </w:rPr>
        <w:t xml:space="preserve"> Открытое акционерное общество "Межрегиональная распределительная сетевая компания Центра"</w:t>
      </w:r>
    </w:p>
    <w:p w:rsidR="008F7240" w:rsidRDefault="008F7240">
      <w:pPr>
        <w:ind w:left="600"/>
      </w:pPr>
      <w:r>
        <w:t>Сокращенное фирменное наименование:</w:t>
      </w:r>
      <w:r>
        <w:rPr>
          <w:rStyle w:val="Subst"/>
          <w:bCs/>
          <w:iCs/>
        </w:rPr>
        <w:t xml:space="preserve"> Филиал ОАО "МРСК Центра"-"Воронежэнерго"</w:t>
      </w:r>
    </w:p>
    <w:p w:rsidR="008F7240" w:rsidRDefault="008F7240">
      <w:pPr>
        <w:ind w:left="600"/>
      </w:pPr>
      <w:r>
        <w:lastRenderedPageBreak/>
        <w:t>Место нахождения:</w:t>
      </w:r>
      <w:r>
        <w:rPr>
          <w:rStyle w:val="Subst"/>
          <w:bCs/>
          <w:iCs/>
        </w:rPr>
        <w:t xml:space="preserve"> 394033, г. Воронеж, ул. Арзамасская, д. 2</w:t>
      </w:r>
    </w:p>
    <w:p w:rsidR="008F7240" w:rsidRDefault="008F7240">
      <w:pPr>
        <w:ind w:left="600"/>
      </w:pPr>
      <w:r>
        <w:t>ИНН:</w:t>
      </w:r>
      <w:r>
        <w:rPr>
          <w:rStyle w:val="Subst"/>
          <w:bCs/>
          <w:iCs/>
        </w:rPr>
        <w:t xml:space="preserve"> 6901067107</w:t>
      </w:r>
    </w:p>
    <w:p w:rsidR="008F7240" w:rsidRDefault="008F7240">
      <w:pPr>
        <w:ind w:left="600"/>
      </w:pPr>
      <w:r>
        <w:t>ОГРН:</w:t>
      </w:r>
      <w:r>
        <w:rPr>
          <w:rStyle w:val="Subst"/>
          <w:bCs/>
          <w:iCs/>
        </w:rPr>
        <w:t xml:space="preserve"> 1046900099498</w:t>
      </w:r>
    </w:p>
    <w:p w:rsidR="008F7240" w:rsidRDefault="008F7240">
      <w:pPr>
        <w:ind w:left="600"/>
      </w:pPr>
    </w:p>
    <w:p w:rsidR="008F7240" w:rsidRDefault="008F7240">
      <w:pPr>
        <w:ind w:left="600"/>
      </w:pPr>
      <w:r>
        <w:t>Сумма задолженности:</w:t>
      </w:r>
      <w:r>
        <w:rPr>
          <w:rStyle w:val="Subst"/>
          <w:bCs/>
          <w:iCs/>
        </w:rPr>
        <w:t xml:space="preserve"> 648 061</w:t>
      </w:r>
    </w:p>
    <w:p w:rsidR="008F7240" w:rsidRDefault="008F7240">
      <w:pPr>
        <w:ind w:left="600"/>
      </w:pPr>
      <w:r>
        <w:rPr>
          <w:rStyle w:val="Subst"/>
          <w:bCs/>
          <w:iCs/>
        </w:rPr>
        <w:t>тыс. руб.</w:t>
      </w:r>
    </w:p>
    <w:p w:rsidR="008F7240" w:rsidRDefault="008F7240">
      <w:pPr>
        <w:ind w:left="600"/>
      </w:pPr>
      <w:r>
        <w:t>Размер и условия просроченной задолженности (процентная ставка, штрафные санкции, пени):</w:t>
      </w:r>
      <w:r>
        <w:br/>
      </w:r>
    </w:p>
    <w:p w:rsidR="008F7240" w:rsidRDefault="008F7240">
      <w:pPr>
        <w:ind w:left="600"/>
      </w:pPr>
      <w:r>
        <w:t>Кредитор является аффилированным лицом эмитента:</w:t>
      </w:r>
      <w:r>
        <w:rPr>
          <w:rStyle w:val="Subst"/>
          <w:bCs/>
          <w:iCs/>
        </w:rPr>
        <w:t xml:space="preserve"> Нет</w:t>
      </w:r>
    </w:p>
    <w:p w:rsidR="008F7240" w:rsidRDefault="008F7240">
      <w:pPr>
        <w:ind w:left="600"/>
      </w:pPr>
    </w:p>
    <w:p w:rsidR="008F7240" w:rsidRDefault="008F7240">
      <w:pPr>
        <w:ind w:left="600"/>
      </w:pPr>
      <w:r>
        <w:t>Полное фирменное наименование:</w:t>
      </w:r>
      <w:r>
        <w:rPr>
          <w:rStyle w:val="Subst"/>
          <w:bCs/>
          <w:iCs/>
        </w:rPr>
        <w:t xml:space="preserve"> Открытое акционерное общество "Вторая  генерирующая компания оптового рынка электроэнергии"</w:t>
      </w:r>
    </w:p>
    <w:p w:rsidR="008F7240" w:rsidRDefault="008F7240">
      <w:pPr>
        <w:ind w:left="600"/>
      </w:pPr>
      <w:r>
        <w:t>Сокращенное фирменное наименование:</w:t>
      </w:r>
      <w:r>
        <w:rPr>
          <w:rStyle w:val="Subst"/>
          <w:bCs/>
          <w:iCs/>
        </w:rPr>
        <w:t xml:space="preserve"> ОАО "ОГК-2"</w:t>
      </w:r>
    </w:p>
    <w:p w:rsidR="008F7240" w:rsidRDefault="008F7240">
      <w:pPr>
        <w:ind w:left="600"/>
      </w:pPr>
      <w:r>
        <w:t>Место нахождения:</w:t>
      </w:r>
      <w:r>
        <w:rPr>
          <w:rStyle w:val="Subst"/>
          <w:bCs/>
          <w:iCs/>
        </w:rPr>
        <w:t xml:space="preserve"> 119526, г. Москва, проспект Вернадского, д. 101, корпус 3</w:t>
      </w:r>
    </w:p>
    <w:p w:rsidR="008F7240" w:rsidRDefault="008F7240">
      <w:pPr>
        <w:ind w:left="600"/>
      </w:pPr>
      <w:r>
        <w:t>ИНН:</w:t>
      </w:r>
      <w:r>
        <w:rPr>
          <w:rStyle w:val="Subst"/>
          <w:bCs/>
          <w:iCs/>
        </w:rPr>
        <w:t xml:space="preserve"> 2607018122</w:t>
      </w:r>
    </w:p>
    <w:p w:rsidR="008F7240" w:rsidRDefault="008F7240">
      <w:pPr>
        <w:ind w:left="600"/>
      </w:pPr>
      <w:r>
        <w:t>ОГРН:</w:t>
      </w:r>
      <w:r>
        <w:rPr>
          <w:rStyle w:val="Subst"/>
          <w:bCs/>
          <w:iCs/>
        </w:rPr>
        <w:t xml:space="preserve"> 1052600002180</w:t>
      </w:r>
    </w:p>
    <w:p w:rsidR="008F7240" w:rsidRDefault="008F7240">
      <w:pPr>
        <w:ind w:left="600"/>
      </w:pPr>
    </w:p>
    <w:p w:rsidR="008F7240" w:rsidRDefault="008F7240">
      <w:pPr>
        <w:ind w:left="600"/>
      </w:pPr>
      <w:r>
        <w:t>Сумма задолженности:</w:t>
      </w:r>
      <w:r>
        <w:rPr>
          <w:rStyle w:val="Subst"/>
          <w:bCs/>
          <w:iCs/>
        </w:rPr>
        <w:t xml:space="preserve"> 73 738</w:t>
      </w:r>
    </w:p>
    <w:p w:rsidR="008F7240" w:rsidRDefault="008F7240">
      <w:pPr>
        <w:ind w:left="600"/>
      </w:pPr>
      <w:r>
        <w:rPr>
          <w:rStyle w:val="Subst"/>
          <w:bCs/>
          <w:iCs/>
        </w:rPr>
        <w:t>тыс. руб.</w:t>
      </w:r>
    </w:p>
    <w:p w:rsidR="008F7240" w:rsidRDefault="008F7240">
      <w:pPr>
        <w:ind w:left="600"/>
      </w:pPr>
      <w:r>
        <w:t>Размер и условия просроченной задолженности (процентная ставка, штрафные санкции, пени):</w:t>
      </w:r>
      <w:r>
        <w:br/>
      </w:r>
    </w:p>
    <w:p w:rsidR="008F7240" w:rsidRDefault="008F7240">
      <w:pPr>
        <w:ind w:left="600"/>
      </w:pPr>
      <w:r>
        <w:t>Кредитор является аффилированным лицом эмитента:</w:t>
      </w:r>
      <w:r>
        <w:rPr>
          <w:rStyle w:val="Subst"/>
          <w:bCs/>
          <w:iCs/>
        </w:rPr>
        <w:t xml:space="preserve"> Нет</w:t>
      </w:r>
    </w:p>
    <w:p w:rsidR="008F7240" w:rsidRDefault="008F7240">
      <w:pPr>
        <w:ind w:left="600"/>
      </w:pPr>
    </w:p>
    <w:p w:rsidR="008F7240" w:rsidRDefault="008F7240">
      <w:pPr>
        <w:pStyle w:val="2"/>
      </w:pPr>
      <w:bookmarkStart w:id="15" w:name="_Toc395769452"/>
      <w:r>
        <w:t>2.3.2. Кредитная история эмитента</w:t>
      </w:r>
      <w:bookmarkEnd w:id="15"/>
    </w:p>
    <w:p w:rsidR="008F7240" w:rsidRDefault="008F7240">
      <w:pPr>
        <w:ind w:left="200"/>
      </w:pPr>
      <w:r>
        <w:t>Описывается исполнение эмитентом обязательств по действовавшим в течение последнего завершенного финансового года и текущего финансового года кредитным договорам и/или договорам займа, в том числе заключенным путем выпуска и продажи облигаций, сумма основного долга по которым составляла 5 и более процентов балансовой стоимости активов эмитента на дату окончания последнего завершенного отчетного периода (квартала, года), предшествовавшего заключению соответствующего договора, в отношении которого истек установленный срок представления бухгалтерской (финансовой) отчетности, а также иным кредитным договорам и/или договорам займа, которые эмитент считает для себя существенными.</w:t>
      </w:r>
    </w:p>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 Соглашение о кредитовании, №00G84T019</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27.02.2012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24.02.2012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Иные сведения об обязательстве, </w:t>
            </w:r>
            <w:r>
              <w:lastRenderedPageBreak/>
              <w:t>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2. Соглашение о кредитовании, №00G84T020</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400000000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22.02.2012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13.02.2012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3. Соглашение о кредитовании, №00G84T021</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450000000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7,5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14.03.2012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11.03.2012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4. Соглашение о кредитовании, №00G84T022</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28.03.2012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20.03.2012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5. Соглашение о кредитовании, №00G84T023 от 14.03.12г.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13.04.2012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02.04.2012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lastRenderedPageBreak/>
              <w:t>6. Соглашение о кредитовании, №00G84T024 от 21.03.12г.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188000000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20.04.2012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03.04.2012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7. Договор кредитной линии, №56.Ф2811/11.57/3  от 21.03.2012г.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"МДМ Банк", г.Воронеж, пл. Ленина ,14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22.03.2012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16.03.2012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8. Договор кредитной линии, №56.Ф2811/11.57/3  от 21.03.2012г.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lastRenderedPageBreak/>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"МДМ Банк", г.Воронеж, пл. Ленина ,14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29.03.2012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19.03.2012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9. Договор кредитной линии, №56.Ф2811/11.57/3  от 21.03.2012г.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"МДМ Банк", г.Воронеж, пл. Ленина ,14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(дней)</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45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7,6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05.05.2012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09.04.2012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10. Договор возобновляемой кредитной линии, №4700/КЛ-2011 от 14.03.2012г.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Наименование и место нахождения или </w:t>
            </w:r>
            <w:r>
              <w:lastRenderedPageBreak/>
              <w:t>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lastRenderedPageBreak/>
              <w:t xml:space="preserve">Филиал ОАО "УРАЛСИБ" в  г. Воронеж, г.Воронеж, ул. </w:t>
            </w:r>
            <w:r>
              <w:lastRenderedPageBreak/>
              <w:t>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13.04.2012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03.04.2012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11. Соглашение о кредитовании, №00G84T025 от 23.04.12г.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23.05.2012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21.05.2012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12. Соглашение о кредитовании, №00G84T026 от 15.05.12г.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400000000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14.06.2012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06.06.2012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13. Соглашение о кредитовании, №00G84T027 от 21.05.12г.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265000000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20.06.2012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18.06.2012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14. Соглашение о кредитовании, №00G84T028 от 14.06.12г.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198000000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27.07.2012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25.07.2012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15. Договор кредитной линии, №56.Ф2811/11.57/3  от 21.03.2012г.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"МДМ Банк", г.Воронеж, пл. Ленина ,14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7,1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16.05.2012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11.05.2012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16. Договор кредитной линии, №56.Ф2811/11.57/3  от 21.03.2012г.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"МДМ Банк", г.Воронеж, пл. Ленина ,14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27.07.2012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26.07.2012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17. Договор возобновляемой кредитной линии, №4700/КЛ-2011 от 14.03.2012г.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7,1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23.05.2012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23.05.2012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18. Договор возобновляемой кредитной линии, №4700/КЛ-2011 от 14.03.2012г.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28.05.2012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23.05.2012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19. Договор возобновляемой кредитной линии, №4700/КЛ-2011 от 14.03.2012г.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85000000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20.06.2012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18.06.2012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20. Договор возобновляемой кредитной линии, №4700/КЛ-2011 от 14.03.2012г.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27.06.2012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19.06.2012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21. Договор возобновляемой кредитной линии, №4801/КЛ-2012 от 21.06.2012г.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20.07.2012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19.07.2012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22. Договор возобновляемой кредитной линии, №4805/КЛ-2012 от 21.06.2012г.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20.07.2012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19.07.2012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23. Договор возобновляемой кредитной линии, №4801/КЛ-2012 от 23.07.2012г.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70000000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22.08.2012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17.08.2012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24. Договор возобновляемой кредитной линии, №4801/КЛ-2012 от 30.07.2012г.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80000000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Наличие просрочек при выплате процентов по кредиту (займу), а в случае </w:t>
            </w:r>
            <w:r>
              <w:lastRenderedPageBreak/>
              <w:t>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lastRenderedPageBreak/>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29.08.2012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22.08.2012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25. Договор возобновляемой кредитной линии, №4801/КЛ-2012 от 28.08.2012г.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27.09.2012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26.09.2012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26. Договор возобновляемой кредитной линии, №4801/КЛ-2012 от 30.07.2012г.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27.09.2012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26.09.2012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27. Договор возобновляемой кредитной линии, №4805/КЛ-2012 от 14.09.2012г.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(дней)</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45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26.10.2012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24.10.2012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28. Соглашение о кредитовании, №00G84T029 от 16.07.12г.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16.08.2012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02.08.2012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29. Соглашение о кредитовании, №00WE8T001 от 18.08.12г.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470000000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9.36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21.08.2012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18.09.2012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30. Соглашение о кредитовании, №00WE8T002 от 14.09.12г.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9,84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14.11.2012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31.10.2012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31. Договор кредитной линии, №56.Ф2811/12.47/1 от 14.08.2012г.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"МДМ Банк", г.Воронеж, пл. Ленина ,14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(дней)</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45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10,65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28.09.2012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27.09.2012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32. Договор возобновляемой кредитной линии, №КЛ5002/12 от 16.07.2012г.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7,5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15.08.2012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08.08.2012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Иные сведения об обязательстве, указываемые эмитентом по собственному </w:t>
            </w:r>
            <w:r>
              <w:lastRenderedPageBreak/>
              <w:t>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33. Договор возобновляемой кредитной линии, №КЛ5002/12 от 23.07.2012г.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318000000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7,5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22.08.2012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21.08.2012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34. Договор возобновляемой кредитной линии, №КЛ5002/12 от 30.07.2012г.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82000000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7,5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29.08.2012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29.08.2012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lastRenderedPageBreak/>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35. Договор возобновляемой кредитной линии, №КЛ5002/12 от 14.08.2012г.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7,5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14.09.2012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29.08.2012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36. Договор возобновляемой кредитной линии, №КЛ5002/12 от 28.08.2012г.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230000000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7,5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27.09.2012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24.09.2012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lastRenderedPageBreak/>
              <w:t>37. Договор возобновляемой кредитной линии, №КЛ5002/12 от 14.09.2012г.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7,5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13.10.2012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11.10.2012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38. Договор возобновляемой кредитной линии, №КЛ5002/12 от 21.09.2012г.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7,5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20.10.2012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17.10.2012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39. Договор возобновляемой кредитной линии, №КЛ5002/12 от 27.09.2012г.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lastRenderedPageBreak/>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7,5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7,5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26.10.2012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25.10.2012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40. Соглашение о кредитовании, №00WE8T002 от 14.09.12г.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270000000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02.11.2012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30.10.2012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41. Соглашение о кредитовании, №00WE8T002 от 14.09.12г.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Наименование и место нахождения или </w:t>
            </w:r>
            <w:r>
              <w:lastRenderedPageBreak/>
              <w:t>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lastRenderedPageBreak/>
              <w:t xml:space="preserve">Открытое акционерное общество "АЛЬФА-БАНК", г.Воронеж, </w:t>
            </w:r>
            <w:r>
              <w:lastRenderedPageBreak/>
              <w:t>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120000000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14.12.2012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28.11.2012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42. Соглашение о кредитовании, №00WE8T002 от 14.09.12г.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310000000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29.11.2012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27.11.2012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43. Соглашение о кредитовании, №00WE8T002 от 14.09.12г.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170000000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11.01.2013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11.01.2013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44. Соглашение о кредитовании, №00WE8T002 от 14.09.12г.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170000000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26.12.2012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45. Договор возобновляемой кредитной линии, №КЛ5002/12 от 21.09.2012г.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14.11.2012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12.11.2012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46. Договор возобновляемой кредитной линии, №КЛ5002/12 от 21.09.2012г.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190000000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21.11.2012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19.11.2012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47. Договор возобновляемой кредитной линии, №КЛ5002/12 от 21.09.2012г.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60000000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28.11.2012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27.11.2012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48. Договор возобновляемой кредитной линии, №КЛ5002/12 от 21.09.2012г.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13.12.2012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11.12.2012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49. Договор возобновляемой кредитной линии, №КЛ5002/12 от 21.09.2012г.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130000000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24.01.2013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50. Договор возобновляемой кредитной линии, №4801/КЛ-2012 от 30.07.2012г.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1000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14.12.2012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30.11.2012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51. Кредитная линия, №094/15/020-12 от 02.11.2012г.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20.12.2012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19.12.2012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52. Кредитная линия, Кредитная линия</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400000000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27.12.2012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26.12.2012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53. Кредитная линия, Кредитная линия</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(дней)</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45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13.02.2013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29.01.2013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54. Кредитная линия, Кредитная линия</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23.01.2013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55. Кредитная линия, Кредитная линия</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Наличие просрочек при выплате процентов по кредиту (займу), а в случае </w:t>
            </w:r>
            <w:r>
              <w:lastRenderedPageBreak/>
              <w:t>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lastRenderedPageBreak/>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20.02.2013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19.02.2013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56. Соглашение о кредитовании, №00WE8T008 от 14.01.13г.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60000000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57. Соглашение о кредитовании, №00WE8T009 от 21.01.13г.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9,75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21.03.2013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12.03.2013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58. Соглашение о кредитовании, №00WE8T010 от 14.02.13г.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12.04.2013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59. Соглашение о кредитовании, №00WE8T011 от 20.03.13г.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110000000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17.05.2013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23.04.2013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60. Договор возобновляемой кредитной линии, №4801/КЛ-2012 от 19.06.2012г.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1000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9,35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61. Договор возобновляемой кредитной линии, №4805/КЛ-2012 от 21.06.2012г.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1000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9,35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22.02.2013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09.04.2013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62. Договор возобновляемой кредитной линии №КЛ5002/12, № Т12002/15 от 14.01.2013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13.02.2013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01.02.2013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63. Договор возобновляемой кредитной линии №КЛ5002/12, № Т12002/17 от 22.01.2013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140000000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20.02.2013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20.02.2013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Иные сведения об обязательстве, указываемые эмитентом по собственному </w:t>
            </w:r>
            <w:r>
              <w:lastRenderedPageBreak/>
              <w:t>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64. Договор возобновляемой кредитной линии №КЛ5002/12, № Т12002/18 от 14.02.2013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13.03.2013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04.03.2013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65. Договор возобновляемой кредитной линии №КЛ5002/12, № Т12002/19 от 14.02.2013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13.03.2013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22.02.2013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lastRenderedPageBreak/>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66. Договор возобновляемой кредитной линии №КЛ5002/12, № Т12002/20 от 21.02.2013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07.03.2013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67. Договор возобновляемой кредитной линии №КЛ5002/12, № Т12002/21 от 27.02.2013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290000000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21.03.2013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lastRenderedPageBreak/>
              <w:t>68. Договор возобновляемой кредитной линии №КЛ5002/12, № Т12002/22 от 13.03.2013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12.04.2013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69. Договор возобновляемой кредитной линии №КЛ5002/12, № Т12002/23 от 20.03.2013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19.04.2013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01.04.2013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70. Договор возобновляемой кредитной линии №КЛ5002/12, № Т12002/24 от 26.03.2013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lastRenderedPageBreak/>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140000000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17.04.2013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71. Договор возобновляемой кредитной линии №КЛ5002/12, № Т12002/25 от 27.03.2013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160000000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19.04.2013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72. Кредитная линия, транш 6 от 10.01.2013г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Наименование и место нахождения или </w:t>
            </w:r>
            <w:r>
              <w:lastRenderedPageBreak/>
              <w:t>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lastRenderedPageBreak/>
              <w:t xml:space="preserve">Акционерный коммерческий банк "Банк Москвы"(открытое </w:t>
            </w:r>
            <w:r>
              <w:lastRenderedPageBreak/>
              <w:t>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09.03.2013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22.02.2013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73. Кредитная линия, транш 7 от 14.01.2013г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28.02.2013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74. Кредитная линия, транш 8 от 14.01.2013г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28.02.2013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22.02.2013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75. Кредитная линия, транш 9 от 14.02.2013г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12.04.2013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76. Кредитная линия, транш 10 от 14.02.2013г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22.03.2013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77. Кредитная линия, транш 11 от 20.03.2013г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23.04.2013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78. Кредитная линия, транш 12 от 27.03.2013г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120000000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16.04.2013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79. Соглашение о кредитовании, №00WE8T0012 от 15.04.13г.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14.06.2013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30.05.2013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80. Соглашение о кредитовании, №00WE8T0013 от 15.04.13г.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8,9</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30.05.2013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20.05.2013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81. Соглашение о кредитовании, №00WE8T014 от 19.04.13г.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8,9</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03.06.2013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22.05.2013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82. Соглашение о кредитовании, №00WE8T015 от 15.05.13г.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8,47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28.06.2013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27.06.2013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83. Соглашение о кредитовании, №00WE8T016 от 17.06.13г.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125000000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01.08.2013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23.07.2013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84. Договор возобновляемой кредитной линии, №4805/КЛ-2012 от 21.06.2012г.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RUR X 1000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29.05.2013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27.05.2013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85. Договор возобновляемой кредитной линии, №4801/КЛ-2012 от 19.06.2012г.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RUR X 1000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30.05.2013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28.05.2013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86. Договор возобновляемой кредитной линии, №1950-031/04854 от 19.06.2013г.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1000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Наличие просрочек при выплате процентов по кредиту (займу), а в случае </w:t>
            </w:r>
            <w:r>
              <w:lastRenderedPageBreak/>
              <w:t>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lastRenderedPageBreak/>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20.08.2013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01.08.2013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87. Договор возобновляемой кредитной линии №КЛ5002/12, № Т12002/26 от 12.04.2013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170000000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10.05.2013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88. Договор возобновляемой кредитной линии №КЛ5002/12, № Т12002/27 от 26.04.2013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24.05.2013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14.05.2013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89. Договор возобновляемой кредитной линии №КЛ5002/12, № Т12002/28 от 13.05.2013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116000000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11.06.2013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04.06.2013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90. Договор возобновляемой кредитной линии №КЛ5002/12, № Т12002/29 от 15.05.2013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"Акционерный Банк "РОССИЯ", г.Воронеж, пер. Красноармейский ,д.12а</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110000000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14.06.2013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11.06.2013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91. Кредитная линия, транш 13 от 15.04.2013г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60000000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14.05.2013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29.04.2013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92. Кредитная линия, транш 14 от 20.05.2013г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120000000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19.06.2013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17.06.2013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93. Кредитная линия, транш 15 от 20.05.2013г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04.07.2013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28.06.2013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94. Кредитная линия, транш 16 от 27.05.2013г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26.06.2013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21.06.2013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Иные сведения об обязательстве, указываемые эмитентом по собственному </w:t>
            </w:r>
            <w:r>
              <w:lastRenderedPageBreak/>
              <w:t>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95. Кредитная линия, транш 17 от 13.06.2013г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130000000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12.07.2013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05.07.2013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96. Кредитная линия, транш 18 от 14.06.2013г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29.07.2013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16.07.2013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lastRenderedPageBreak/>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97. Кредитная линия, транш 19 от 20.06.2013г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120000000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04.08.2013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25.07.2013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98. Кредитная линия, транш 20 от 27.06.2013г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295000000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26.07.2013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22.07.2013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lastRenderedPageBreak/>
              <w:t>99. Кредитная линия, транш 21 от 12.07.2013г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170000000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26.08.2013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15.08.2013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100. Кредитная линия, транш 22 от 15.07.2013г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383000000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28.08.2013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26.08.2013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101. Кредитная линия, транш 23 от 19.07.2013г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lastRenderedPageBreak/>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211000000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18.08.2013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12.08.2013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102. Кредитная линия, транш 24 от 26.07.2013г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236000000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25.08.2013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21.08.2013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103. Кредитная линия, транш 25 от 13.08.2013г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Наименование и место нахождения или </w:t>
            </w:r>
            <w:r>
              <w:lastRenderedPageBreak/>
              <w:t>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lastRenderedPageBreak/>
              <w:t xml:space="preserve">Акционерный коммерческий банк "Банк Москвы"(открытое </w:t>
            </w:r>
            <w:r>
              <w:lastRenderedPageBreak/>
              <w:t>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175000000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27.09.2013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11.09.2013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104. Кредитная линия, транш 26 от 20.08.2013г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120000000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03.10.2013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19.09.2013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105. Кредитная линия, транш 27 от 20.08.2013г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19.09.2013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09.09.2013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106. Кредитная линия, транш 28 от 27.08.2013г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260000000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26.09.2013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09.09.2013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107. Кредитная линия, транш 29 от 13.09.2013г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160000000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25.10.2013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08.10.2013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108. Кредитная линия, транш 30 от 16.09.2013г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640000000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30.10.2013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23.10.2013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109. Кредитная линия, транш 31 от 27.09.2013г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25.10.2013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11.10.2013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110. Договор возобновляемой кредитной линии, №1950-031/04854 от 19.06.2013г. транш №2 от 14.08.2013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1000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11.10.2013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30.09.2013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111. Соглашение о кредитовании, №00WE8T017 от 13.07.13г.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157000000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29.08.2013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28.08.2013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112. Соглашение о кредитовании, №00WE8T018 от 19.07.13г.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189000000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02.09.2013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30.08.2013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113. Соглашение о кредитовании, №00WE8T019 от 14.08.13г.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363000000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14.10.2013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25.09.2013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114. Соглашение о кредитовании, №00WE8T020 от 20.08.13г.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90000000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18.10.2013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26.09.2013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115. Соглашение о кредитовании, №00WE8T021 от 20.09.13г.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430000000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20.11.2013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28.10.2013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116. Кредитная линия 094/15/046-13 от 18.10.2013, транш 1 от 18.10.2013г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575000000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29.11.2013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31.10.2013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117. Кредитная линия 094/15/046-13 от 18.10.2013, транш 2 от 25.10.2013г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320000000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Наличие просрочек при выплате процентов по кредиту (займу), а в случае </w:t>
            </w:r>
            <w:r>
              <w:lastRenderedPageBreak/>
              <w:t>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lastRenderedPageBreak/>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06.12.2013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18.11.2013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118. Кредитная линия 094/15/046-13 от 18.10.2013, транш 3 от 13.11.2013г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12.12.2013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28.11.2013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119. Кредитная линия 094/15/046-13 от 18.10.2013, транш 4 от 20.11.2013г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500000000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03.01.2014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18.12.2013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120. Кредитная линия 094/15/046-13 от 18.10.2013, транш 5 от 27.11.2013г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26.12.2013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06.12.2013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121. Кредитная линия 094/15/046-13 от 18.10.2013, транш 6 от 13.12.2013г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10.01.2014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23.12.2013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122. Кредитная линия 094/15/046-13 от 18.10.2013, транш 7 от 16.12.2013г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130000000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14.01.2014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23.12.2013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123. Кредитная линия 094/15/046-13 от 18.10.2013, транш 8 от 16.12.2013г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400000000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29.01.2014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09.01.2014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124. Кредитная линия 094/15/046-13 от 18.10.2013, транш 9 от 20.12.2013г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365000000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18.02.2014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22.01.2014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125. Кредитная линия 094/15/046-13 от 18.10.2013, транш 10 от 27.12.2013г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24.01.2014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16.01.2014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Иные сведения об обязательстве, указываемые эмитентом по собственному </w:t>
            </w:r>
            <w:r>
              <w:lastRenderedPageBreak/>
              <w:t>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126. Договор возобновляемой кредитной линии, №1950-031/04854 от 19.06.2013г. транш №3 от 14.10.2013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Филиал ОАО "УРАЛСИБ" в  г. Воронеж, г.Воронеж, ул. Пушкинская ,41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1000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13.12.2013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21.11.2013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127. Соглашение об общих условиях кредитования №2812-К от 13.12.2013, транш К/1 от 13.12.2013</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АКБ"Металлургический инвестиционный банк" (ОАО), г.Воронеж ул. Вл.Невского 31Б</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50000000 RUR X 1000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1000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12.02.2014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24.01.2014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128. Соглашение о кредитовании, №00WE8T022 от 01.10.13г.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16000000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29.11.2013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30.10.2013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129. Соглашение о кредитовании, №00WE8T023 от 11.10.13г.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240000000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11.12.2013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12.11.2013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lastRenderedPageBreak/>
              <w:t>130. Соглашение о кредитовании, №00WE8T024 от 21.10.13г.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70000000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20.12.2013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26.11.2013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131. Соглашение о кредитовании, №00WE8T025 от 14.11.13г.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750000000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31.01.2013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23.12.2013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132. Соглашение о кредитовании, №00WE8T026 от 16.12.13г.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lastRenderedPageBreak/>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9,75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14.02.2014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25.12.2013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133. Соглашение о кредитовании, №00WE8T027 от 20.12.13г.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310000000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9,75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20.02.2014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30.12.2013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134. Кредитное соглашение №016Y8L от  16.10.2013, №016Y8T001 от 21.10.13г.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Наименование и место нахождения или </w:t>
            </w:r>
            <w:r>
              <w:lastRenderedPageBreak/>
              <w:t>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lastRenderedPageBreak/>
              <w:t xml:space="preserve">Открытое акционерное общество "АЛЬФА-БАНК", г.Воронеж, </w:t>
            </w:r>
            <w:r>
              <w:lastRenderedPageBreak/>
              <w:t>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20.12.2013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25.11.2013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135. Кредитное соглашение №016Y8L от  16.10.2013, №016Y8T003от 23.01.14г.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21.03.2013</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25.02.2014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136. Кредитное соглашение №016Y8L от  16.10.2013, №016Y8T004 от 14.03.14г.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10,37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14.05.2014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22.04.2014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137. Соглашение о кредитовании, №00WE8T028 от 14.01.14г.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500000000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8.95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25.02.2014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29.01.2014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138. Соглашение о кредитовании, №00WE8T029 от 14.01.14г.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14.03.2014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19.02.2014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139. Соглашение о кредитовании, №00WE8T030 от 20.01.14г.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20.03.2014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24.02.2014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140. Соглашение о кредитовании, №00WE8T031 от 14.02.14г.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500000000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14.04.2014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19.03.2014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141. Соглашение о кредитовании, №00WE8T032 от 21.02.14г.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396000000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9,2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21.04.2014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26.03.2014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142. Соглашение о кредитовании, №00WE8T033 от 14.03.14г.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10,37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14.05.2014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18.04.2014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143. Соглашение о кредитовании, №00WE8T034 от 24.03.14г.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330000000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330000000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24.06.2014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29.04.2014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144. Кредитная линия 094/15/046-13 от 18.10.2013, транш 11 от 20.01.2014г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600000000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8,85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06.03.2014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17.02.2014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145. Кредитная линия 094/15/046-13 от 18.10.2013, транш 12 от 27.01.2014г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25.02.2014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10.02.2014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146. Кредитная линия 094/15/046-13 от 18.10.2013, транш 13 от 13.02.2014г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280000000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14.03.2014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24.02.2014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147. Кредитная линия 094/15/046-13 от 18.10.2013, транш 14от 20.02.2014г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600000000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8,95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04.04.2014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03.03.2014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148. Кредитная линия 094/15/046-13 от 18.10.2013, транш 15 от 27.02.2014г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8,7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Наличие просрочек при выплате процентов по кредиту (займу), а в случае </w:t>
            </w:r>
            <w:r>
              <w:lastRenderedPageBreak/>
              <w:t>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lastRenderedPageBreak/>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28.03.2014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18.03.2014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149. Кредитная линия 094/15/046-13 от 18.10.2013, транш 16 от 13.03.2014г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210000000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10,05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11.04.2014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25.03.2014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150. Кредитная линия 094/15/046-13 от 18.10.2013, транш 17 от 20.03.2014г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170000000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10,05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18.04.2014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31.03.2014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151. Кредитная линия 094/15/046-13 от 18.10.2013, транш 18 от 20.03.2014г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400000000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143510000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10,2</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30.04.2014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08.04.2014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152. Кредитная линия 094/15/046-13 от 18.10.2013, транш 19 от 27.03.2014г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10,05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25.04.2014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17.04.2014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153. Кредитная линия 094/15/046-13 от 18.10.2013, транш  20 от 11.04.2014г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10,11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08.05.2014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23.04.2014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154. Кредитная линия 094/15/046-13 от 18.10.2013, транш 21 от 18.04.2014г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620000000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02.06.2014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16.05.2014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155. Кредитная линия 094/15/046-13 от 18.10.2013, транш 22 от 25.04.2014г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260000000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23.05.2014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22.05.2014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156. Кредитная линия 094/15/046-13 от 18.10.2013, транш 23 от 13.05.2014г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10,55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11.06.2014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26.05.2014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Иные сведения об обязательстве, указываемые эмитентом по собственному </w:t>
            </w:r>
            <w:r>
              <w:lastRenderedPageBreak/>
              <w:t>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157. Кредитная линия 094/15/046-13 от 18.10.2013, транш 24 от 20.05.2014г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420000000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10,65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04.07.2014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18.06.2014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158. Кредитная линия 094/15/046-13 от 18.10.2013, транш 25 от 27.05.2014г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220000000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10,55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26.06.2014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23.06.2014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lastRenderedPageBreak/>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159. Кредитная линия 094/15/046-13 от 18.10.2013, транш 26 от 11.06.2014г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150000000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10,55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11.07.2014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26.06.2014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160. Кредитная линия 094/15/046-13 от 18.10.2013, транш 27 от 20.06.2014г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20.07.2014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30.06.2014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lastRenderedPageBreak/>
              <w:t>161. Кредитная линия 094/15/046-13 от 18.10.2013, транш 28 от 20.06.2014г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Акционерный коммерческий банк "Банк Москвы"(открытое акционерное общество", г.Воронеж, ул. Плехановская,16</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274800000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04.08.2014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162. Кредитное соглашение №016Y8L от  16.10.2013, №016Y8T005 от 25.04.14г.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11,27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25.07.2014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26.06.2014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163. Соглашение о кредитовании, №00WE8T035 от 14.04.14г.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lastRenderedPageBreak/>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270000000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10,97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11.06.2014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23.05.2014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164. Соглашение о кредитовании, №00WE8T036 от 25.07.14г.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240000000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11,27</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25.07.2014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24.06.2014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165. Соглашение о кредитовании, №00WE8T037 от 16.05.14г.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 xml:space="preserve">Наименование и место нахождения или </w:t>
            </w:r>
            <w:r>
              <w:lastRenderedPageBreak/>
              <w:t>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lastRenderedPageBreak/>
              <w:t xml:space="preserve">Открытое акционерное общество "АЛЬФА-БАНК", г.Воронеж, </w:t>
            </w:r>
            <w:r>
              <w:lastRenderedPageBreak/>
              <w:t>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350000000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16.06.2014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30.05.2014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tbl>
      <w:tblPr>
        <w:tblW w:w="0" w:type="auto"/>
        <w:tblLayout w:type="fixed"/>
        <w:tblCellMar>
          <w:left w:w="72" w:type="dxa"/>
          <w:right w:w="72" w:type="dxa"/>
        </w:tblCellMar>
        <w:tblLook w:val="0000" w:firstRow="0" w:lastRow="0" w:firstColumn="0" w:lastColumn="0" w:noHBand="0" w:noVBand="0"/>
      </w:tblPr>
      <w:tblGrid>
        <w:gridCol w:w="3732"/>
        <w:gridCol w:w="5520"/>
      </w:tblGrid>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Вид и идентификационные признаки обязательства</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166. Соглашение о кредитовании, №00WE8T038 от 16.06.14г.</w:t>
            </w:r>
          </w:p>
        </w:tc>
      </w:tr>
      <w:tr w:rsidR="008F7240">
        <w:tc>
          <w:tcPr>
            <w:tcW w:w="9252" w:type="dxa"/>
            <w:gridSpan w:val="2"/>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Условия обязательства и сведения о его исполнении</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Открытое акционерное общество "АЛЬФА-БАНК", г.Воронеж, проспект Революции ,38</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300000000 RUR X 1</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11,24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2,0</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Нет</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r>
              <w:t xml:space="preserve"> 15.08.2014</w:t>
            </w:r>
          </w:p>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r w:rsidR="008F7240">
        <w:tc>
          <w:tcPr>
            <w:tcW w:w="3732" w:type="dxa"/>
            <w:tcBorders>
              <w:top w:val="single" w:sz="6" w:space="0" w:color="auto"/>
              <w:left w:val="single" w:sz="6" w:space="0" w:color="auto"/>
              <w:bottom w:val="single" w:sz="6" w:space="0" w:color="auto"/>
              <w:right w:val="single" w:sz="6" w:space="0" w:color="auto"/>
            </w:tcBorders>
          </w:tcPr>
          <w:p w:rsidR="008F7240" w:rsidRDefault="008F724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F7240" w:rsidRDefault="008F7240"/>
        </w:tc>
      </w:tr>
    </w:tbl>
    <w:p w:rsidR="008F7240" w:rsidRDefault="008F7240">
      <w:pPr>
        <w:ind w:left="200"/>
      </w:pPr>
    </w:p>
    <w:p w:rsidR="008F7240" w:rsidRDefault="008F7240">
      <w:pPr>
        <w:ind w:left="200"/>
      </w:pPr>
    </w:p>
    <w:p w:rsidR="008F7240" w:rsidRDefault="008F7240">
      <w:pPr>
        <w:pStyle w:val="2"/>
      </w:pPr>
      <w:bookmarkStart w:id="16" w:name="_Toc395769453"/>
      <w:r>
        <w:t>2.3.3. Обязательства эмитента из обеспечения, предоставленного третьим лицам</w:t>
      </w:r>
      <w:bookmarkEnd w:id="16"/>
    </w:p>
    <w:p w:rsidR="008F7240" w:rsidRDefault="008F7240">
      <w:pPr>
        <w:ind w:left="200"/>
      </w:pPr>
      <w:r>
        <w:t>Единица измерения:</w:t>
      </w:r>
      <w:r>
        <w:rPr>
          <w:rStyle w:val="Subst"/>
          <w:bCs/>
          <w:iCs/>
        </w:rPr>
        <w:t xml:space="preserve"> тыс. руб.</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8F7240">
        <w:tc>
          <w:tcPr>
            <w:tcW w:w="649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показателя</w:t>
            </w:r>
          </w:p>
        </w:tc>
        <w:tc>
          <w:tcPr>
            <w:tcW w:w="2760" w:type="dxa"/>
            <w:tcBorders>
              <w:top w:val="double" w:sz="6" w:space="0" w:color="auto"/>
              <w:left w:val="single" w:sz="6" w:space="0" w:color="auto"/>
              <w:bottom w:val="single" w:sz="6" w:space="0" w:color="auto"/>
              <w:right w:val="double" w:sz="6" w:space="0" w:color="auto"/>
            </w:tcBorders>
          </w:tcPr>
          <w:p w:rsidR="008F7240" w:rsidRDefault="008F7240">
            <w:pPr>
              <w:jc w:val="center"/>
            </w:pPr>
            <w:r>
              <w:t>2014, 6 мес.</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lastRenderedPageBreak/>
              <w:t>Общая сумма обязательств эмитента из предоставленного им обеспечения</w:t>
            </w:r>
          </w:p>
        </w:tc>
        <w:tc>
          <w:tcPr>
            <w:tcW w:w="27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Общая сумма обязательств третьих лиц, по которым эмитент предоставил обеспечение, с учетом ограниченной ответственности эмитента по такому обязательству третьего лица, определяемой исходя из условий обеспечения и фактического остатка задолженности по обязательству третьего лица</w:t>
            </w:r>
          </w:p>
        </w:tc>
        <w:tc>
          <w:tcPr>
            <w:tcW w:w="2760" w:type="dxa"/>
            <w:tcBorders>
              <w:top w:val="single" w:sz="6" w:space="0" w:color="auto"/>
              <w:left w:val="single" w:sz="6" w:space="0" w:color="auto"/>
              <w:bottom w:val="single" w:sz="6" w:space="0" w:color="auto"/>
              <w:right w:val="double" w:sz="6" w:space="0" w:color="auto"/>
            </w:tcBorders>
          </w:tcPr>
          <w:p w:rsidR="008F7240" w:rsidRDefault="008F7240">
            <w:pPr>
              <w:jc w:val="right"/>
            </w:pPr>
            <w:r>
              <w:t>5 140 000</w:t>
            </w:r>
          </w:p>
        </w:tc>
      </w:tr>
      <w:tr w:rsidR="008F7240">
        <w:tc>
          <w:tcPr>
            <w:tcW w:w="6492" w:type="dxa"/>
            <w:tcBorders>
              <w:top w:val="single" w:sz="6" w:space="0" w:color="auto"/>
              <w:left w:val="double" w:sz="6" w:space="0" w:color="auto"/>
              <w:bottom w:val="double" w:sz="6" w:space="0" w:color="auto"/>
              <w:right w:val="single" w:sz="6" w:space="0" w:color="auto"/>
            </w:tcBorders>
          </w:tcPr>
          <w:p w:rsidR="008F7240" w:rsidRDefault="008F7240">
            <w:r>
              <w:t>В том числе в форме залога или поручительства</w:t>
            </w:r>
          </w:p>
        </w:tc>
        <w:tc>
          <w:tcPr>
            <w:tcW w:w="2760" w:type="dxa"/>
            <w:tcBorders>
              <w:top w:val="single" w:sz="6" w:space="0" w:color="auto"/>
              <w:left w:val="single" w:sz="6" w:space="0" w:color="auto"/>
              <w:bottom w:val="double" w:sz="6" w:space="0" w:color="auto"/>
              <w:right w:val="double" w:sz="6" w:space="0" w:color="auto"/>
            </w:tcBorders>
          </w:tcPr>
          <w:p w:rsidR="008F7240" w:rsidRDefault="008F7240">
            <w:pPr>
              <w:jc w:val="right"/>
            </w:pPr>
            <w:r>
              <w:t>5 140 000</w:t>
            </w:r>
          </w:p>
        </w:tc>
      </w:tr>
    </w:tbl>
    <w:p w:rsidR="008F7240" w:rsidRDefault="008F7240"/>
    <w:p w:rsidR="008F7240" w:rsidRDefault="008F7240">
      <w:pPr>
        <w:pStyle w:val="SubHeading"/>
        <w:ind w:left="200"/>
      </w:pPr>
      <w:r>
        <w:t>Обязательства эмитента из обеспечения, предоставленного за период с даты начала текущего финансового года и до даты окончания отчетного квартала третьим лицам, в том числе в форме залога или поручительства, составляющие не менее 5 процентов от балансовой стоимости активов эмитента на дату окончания последнего завершенного отчетного периода, предшествующего предоставлению обеспечения</w:t>
      </w:r>
    </w:p>
    <w:p w:rsidR="008F7240" w:rsidRDefault="008F7240">
      <w:pPr>
        <w:ind w:left="400"/>
      </w:pPr>
      <w:r>
        <w:t>Наименование обязательства:</w:t>
      </w:r>
      <w:r>
        <w:rPr>
          <w:rStyle w:val="Subst"/>
          <w:bCs/>
          <w:iCs/>
        </w:rPr>
        <w:t xml:space="preserve"> Обеспечение, выданное в пользу ОАО "Альфа-Банк" по обязательствам ОАО ГК "ТНС энерго"</w:t>
      </w:r>
    </w:p>
    <w:p w:rsidR="008F7240" w:rsidRDefault="008F7240">
      <w:pPr>
        <w:ind w:left="400"/>
      </w:pPr>
      <w:r>
        <w:t>Единица измерения:</w:t>
      </w:r>
      <w:r>
        <w:rPr>
          <w:rStyle w:val="Subst"/>
          <w:bCs/>
          <w:iCs/>
        </w:rPr>
        <w:t xml:space="preserve"> x 1000</w:t>
      </w:r>
    </w:p>
    <w:p w:rsidR="008F7240" w:rsidRDefault="008F7240">
      <w:pPr>
        <w:ind w:left="400"/>
      </w:pPr>
      <w:r>
        <w:t>Размер обеспеченного обязательства эмитента (третьего лица):</w:t>
      </w:r>
      <w:r>
        <w:rPr>
          <w:rStyle w:val="Subst"/>
          <w:bCs/>
          <w:iCs/>
        </w:rPr>
        <w:t xml:space="preserve"> 3 685 500</w:t>
      </w:r>
    </w:p>
    <w:p w:rsidR="008F7240" w:rsidRDefault="008F7240">
      <w:pPr>
        <w:ind w:left="400"/>
      </w:pPr>
      <w:r>
        <w:rPr>
          <w:rStyle w:val="Subst"/>
          <w:bCs/>
          <w:iCs/>
        </w:rPr>
        <w:t>RUR</w:t>
      </w:r>
    </w:p>
    <w:p w:rsidR="008F7240" w:rsidRDefault="008F7240">
      <w:pPr>
        <w:ind w:left="400"/>
      </w:pPr>
      <w:r>
        <w:t>Срок исполнения обеспеченного обязательства:</w:t>
      </w:r>
      <w:r>
        <w:rPr>
          <w:rStyle w:val="Subst"/>
          <w:bCs/>
          <w:iCs/>
        </w:rPr>
        <w:t xml:space="preserve"> 30.10.2017</w:t>
      </w:r>
    </w:p>
    <w:p w:rsidR="008F7240" w:rsidRDefault="008F7240">
      <w:pPr>
        <w:ind w:left="400"/>
      </w:pPr>
      <w:r>
        <w:t>Способ обеспечения:</w:t>
      </w:r>
      <w:r>
        <w:rPr>
          <w:rStyle w:val="Subst"/>
          <w:bCs/>
          <w:iCs/>
        </w:rPr>
        <w:t xml:space="preserve"> поручительство</w:t>
      </w:r>
    </w:p>
    <w:p w:rsidR="008F7240" w:rsidRDefault="008F7240">
      <w:pPr>
        <w:ind w:left="400"/>
      </w:pPr>
      <w:r>
        <w:t>Единица измерения:</w:t>
      </w:r>
      <w:r>
        <w:rPr>
          <w:rStyle w:val="Subst"/>
          <w:bCs/>
          <w:iCs/>
        </w:rPr>
        <w:t xml:space="preserve"> x 1000</w:t>
      </w:r>
    </w:p>
    <w:p w:rsidR="008F7240" w:rsidRDefault="008F7240">
      <w:pPr>
        <w:ind w:left="400"/>
      </w:pPr>
      <w:r>
        <w:t>Размер обеспечения:</w:t>
      </w:r>
      <w:r>
        <w:rPr>
          <w:rStyle w:val="Subst"/>
          <w:bCs/>
          <w:iCs/>
        </w:rPr>
        <w:t xml:space="preserve"> 4 212 000</w:t>
      </w:r>
    </w:p>
    <w:p w:rsidR="008F7240" w:rsidRDefault="008F7240">
      <w:pPr>
        <w:ind w:left="400"/>
      </w:pPr>
      <w:r>
        <w:t>Валюта:</w:t>
      </w:r>
      <w:r>
        <w:rPr>
          <w:rStyle w:val="Subst"/>
          <w:bCs/>
          <w:iCs/>
        </w:rPr>
        <w:t xml:space="preserve"> RUR</w:t>
      </w:r>
    </w:p>
    <w:p w:rsidR="008F7240" w:rsidRDefault="008F7240">
      <w:pPr>
        <w:ind w:left="400"/>
      </w:pPr>
      <w:r>
        <w:t>Условие предоставления обеспечения, в том числе предмет и стоимость предмета залога:</w:t>
      </w:r>
      <w:r>
        <w:br/>
      </w:r>
      <w:r>
        <w:rPr>
          <w:rStyle w:val="Subst"/>
          <w:bCs/>
          <w:iCs/>
        </w:rPr>
        <w:t>Эмитент обязуется отвечать перед ОАО "Альфа-Банк" за исполнение ОАО ГК "ТНС энерго" всех обязательств по Кредитному договору, заключенному между ОАО "Альфа-Банк" и ОАО ГК "ТНС энерго".</w:t>
      </w:r>
    </w:p>
    <w:p w:rsidR="008F7240" w:rsidRDefault="008F7240">
      <w:pPr>
        <w:ind w:left="400"/>
      </w:pPr>
      <w:r>
        <w:t>Срок, на который предоставляется обеспечение:</w:t>
      </w:r>
      <w:r>
        <w:rPr>
          <w:rStyle w:val="Subst"/>
          <w:bCs/>
          <w:iCs/>
        </w:rPr>
        <w:t xml:space="preserve"> 3 года</w:t>
      </w:r>
    </w:p>
    <w:p w:rsidR="008F7240" w:rsidRDefault="008F7240">
      <w:pPr>
        <w:ind w:left="400"/>
      </w:pPr>
      <w:r>
        <w:t>Оценка риска неисполнения или ненадлежащего исполнения обеспеченных обязательств эмитентом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bCs/>
          <w:iCs/>
        </w:rPr>
        <w:t>Признаки явного неисполнения или ненадлежащего исполнения обеспеченных обязательств ОАО ГК "ТНС энерго" отсутствуют.</w:t>
      </w:r>
    </w:p>
    <w:p w:rsidR="008F7240" w:rsidRDefault="008F7240">
      <w:pPr>
        <w:ind w:left="400"/>
      </w:pPr>
    </w:p>
    <w:p w:rsidR="008F7240" w:rsidRDefault="008F7240">
      <w:pPr>
        <w:ind w:left="400"/>
      </w:pPr>
      <w:r>
        <w:t>Наименование обязательства:</w:t>
      </w:r>
      <w:r>
        <w:rPr>
          <w:rStyle w:val="Subst"/>
          <w:bCs/>
          <w:iCs/>
        </w:rPr>
        <w:t xml:space="preserve"> Гарантия, выданная в пользу  "RCB BANK LTD"  по обязательствам ОАО ГК "ТНС энерго"</w:t>
      </w:r>
    </w:p>
    <w:p w:rsidR="008F7240" w:rsidRDefault="008F7240">
      <w:pPr>
        <w:ind w:left="400"/>
      </w:pPr>
      <w:r>
        <w:t>Единица измерения:</w:t>
      </w:r>
      <w:r>
        <w:rPr>
          <w:rStyle w:val="Subst"/>
          <w:bCs/>
          <w:iCs/>
        </w:rPr>
        <w:t xml:space="preserve"> x 1000</w:t>
      </w:r>
    </w:p>
    <w:p w:rsidR="008F7240" w:rsidRDefault="008F7240">
      <w:pPr>
        <w:ind w:left="400"/>
      </w:pPr>
      <w:r>
        <w:t>Размер обеспеченного обязательства эмитента (третьего лица):</w:t>
      </w:r>
      <w:r>
        <w:rPr>
          <w:rStyle w:val="Subst"/>
          <w:bCs/>
          <w:iCs/>
        </w:rPr>
        <w:t xml:space="preserve"> 1 455 000</w:t>
      </w:r>
    </w:p>
    <w:p w:rsidR="008F7240" w:rsidRDefault="008F7240">
      <w:pPr>
        <w:ind w:left="400"/>
      </w:pPr>
      <w:r>
        <w:rPr>
          <w:rStyle w:val="Subst"/>
          <w:bCs/>
          <w:iCs/>
        </w:rPr>
        <w:t>RUR</w:t>
      </w:r>
    </w:p>
    <w:p w:rsidR="008F7240" w:rsidRDefault="008F7240">
      <w:pPr>
        <w:ind w:left="400"/>
      </w:pPr>
      <w:r>
        <w:t>Срок исполнения обеспеченного обязательства:</w:t>
      </w:r>
      <w:r>
        <w:rPr>
          <w:rStyle w:val="Subst"/>
          <w:bCs/>
          <w:iCs/>
        </w:rPr>
        <w:t xml:space="preserve"> через 84 месяца после первой даты использования</w:t>
      </w:r>
    </w:p>
    <w:p w:rsidR="008F7240" w:rsidRDefault="008F7240">
      <w:pPr>
        <w:ind w:left="400"/>
      </w:pPr>
      <w:r>
        <w:t>Способ обеспечения:</w:t>
      </w:r>
      <w:r>
        <w:rPr>
          <w:rStyle w:val="Subst"/>
          <w:bCs/>
          <w:iCs/>
        </w:rPr>
        <w:t xml:space="preserve"> поручительство</w:t>
      </w:r>
    </w:p>
    <w:p w:rsidR="008F7240" w:rsidRDefault="008F7240">
      <w:pPr>
        <w:ind w:left="400"/>
      </w:pPr>
      <w:r>
        <w:t>Единица измерения:</w:t>
      </w:r>
      <w:r>
        <w:rPr>
          <w:rStyle w:val="Subst"/>
          <w:bCs/>
          <w:iCs/>
        </w:rPr>
        <w:t xml:space="preserve"> x 1000</w:t>
      </w:r>
    </w:p>
    <w:p w:rsidR="008F7240" w:rsidRDefault="008F7240">
      <w:pPr>
        <w:ind w:left="400"/>
      </w:pPr>
      <w:r>
        <w:t>Размер обеспечения:</w:t>
      </w:r>
      <w:r>
        <w:rPr>
          <w:rStyle w:val="Subst"/>
          <w:bCs/>
          <w:iCs/>
        </w:rPr>
        <w:t xml:space="preserve"> 5 000 000</w:t>
      </w:r>
    </w:p>
    <w:p w:rsidR="008F7240" w:rsidRDefault="008F7240">
      <w:pPr>
        <w:ind w:left="400"/>
      </w:pPr>
      <w:r>
        <w:t>Валюта:</w:t>
      </w:r>
      <w:r>
        <w:rPr>
          <w:rStyle w:val="Subst"/>
          <w:bCs/>
          <w:iCs/>
        </w:rPr>
        <w:t xml:space="preserve"> RUR</w:t>
      </w:r>
    </w:p>
    <w:p w:rsidR="008F7240" w:rsidRDefault="008F7240">
      <w:pPr>
        <w:ind w:left="400"/>
      </w:pPr>
      <w:r>
        <w:t>Условие предоставления обеспечения, в том числе предмет и стоимость предмета залога:</w:t>
      </w:r>
      <w:r>
        <w:br/>
      </w:r>
      <w:r>
        <w:rPr>
          <w:rStyle w:val="Subst"/>
          <w:bCs/>
          <w:iCs/>
        </w:rPr>
        <w:t>предоставление гарантии в пользу Russian Commercial Bank (Cyprus) ("РКБ" или "Кредитор"), в качестве обеспечения исполнения, помимо прочего, ОАО ГК «ТНС Энерго» («Заемщик») своих обязательств по договору о предоставлении кредита в российских рублях ("Кредитный договор") между, помимо прочих, РКБ и ОАО ГК «ТНС Энерго» на следующих условиях:</w:t>
      </w:r>
      <w:r>
        <w:rPr>
          <w:rStyle w:val="Subst"/>
          <w:bCs/>
          <w:iCs/>
        </w:rPr>
        <w:br/>
        <w:t>Обязательства Общества по Кредитному договору: Общество в качестве гаранта принимает на себя обязательство гарантировать исполнение всех обязательств, помимо прочего, Заемщика по Кредитному договору, а также компенсировать РКБ любые убытки, возникшие у РКБ или понесенные им по причине того, что Заемщик не исполняет какое-либо обязательство по Кредитному договору, и уплачивать все иные платежи, причитающиеся с Заемщика в соответствии с Кредитным договором.</w:t>
      </w:r>
      <w:r>
        <w:rPr>
          <w:rStyle w:val="Subst"/>
          <w:bCs/>
          <w:iCs/>
        </w:rPr>
        <w:br/>
        <w:t>В случае, если какое-либо обеспечиваемое гарантией обязательство Заемщика станет недействительным по какой-либо причине, Общество обязуется возместить Финансовым сторонам (как они определены Кредитным договором) любые расходы и убытки, которые возникли у них в результате невыплаты Заемщиком суммы, которая была бы выплачена им в соответствии с любым Финансовым документом, если бы обеспечиваемые гарантией обязательства оставались действительными.</w:t>
      </w:r>
      <w:r>
        <w:rPr>
          <w:rStyle w:val="Subst"/>
          <w:bCs/>
          <w:iCs/>
        </w:rPr>
        <w:br/>
      </w:r>
      <w:r>
        <w:rPr>
          <w:rStyle w:val="Subst"/>
          <w:bCs/>
          <w:iCs/>
        </w:rPr>
        <w:lastRenderedPageBreak/>
        <w:t>Общество предоставляет РКБ право на списание средств с банковских счетов Общества на условиях заранее данного акцепта с целью обеспечения обязательств Общества по Кредитному договору.</w:t>
      </w:r>
      <w:r>
        <w:rPr>
          <w:rStyle w:val="Subst"/>
          <w:bCs/>
          <w:iCs/>
        </w:rPr>
        <w:br/>
      </w:r>
    </w:p>
    <w:p w:rsidR="008F7240" w:rsidRDefault="008F7240">
      <w:pPr>
        <w:ind w:left="400"/>
      </w:pPr>
      <w:r>
        <w:t>Срок, на который предоставляется обеспечение:</w:t>
      </w:r>
      <w:r>
        <w:rPr>
          <w:rStyle w:val="Subst"/>
          <w:bCs/>
          <w:iCs/>
        </w:rPr>
        <w:t xml:space="preserve"> до полного исполнения обязательств, вытекающих из Кредитного договора, или предусмотренных им.</w:t>
      </w:r>
    </w:p>
    <w:p w:rsidR="008F7240" w:rsidRDefault="008F7240">
      <w:pPr>
        <w:ind w:left="400"/>
      </w:pPr>
      <w:r>
        <w:t>Оценка риска неисполнения или ненадлежащего исполнения обеспеченных обязательств эмитентом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bCs/>
          <w:iCs/>
        </w:rPr>
        <w:t>Признаки явного неисполнения или ненадлежащего исполнения обеспеченных обязательств ОАО ГК "ТНС энерго" отсутствуют.</w:t>
      </w:r>
    </w:p>
    <w:p w:rsidR="008F7240" w:rsidRDefault="008F7240">
      <w:pPr>
        <w:ind w:left="400"/>
      </w:pPr>
    </w:p>
    <w:p w:rsidR="008F7240" w:rsidRDefault="008F7240">
      <w:pPr>
        <w:ind w:left="200"/>
      </w:pPr>
    </w:p>
    <w:p w:rsidR="008F7240" w:rsidRDefault="008F7240">
      <w:pPr>
        <w:pStyle w:val="2"/>
      </w:pPr>
      <w:bookmarkStart w:id="17" w:name="_Toc395769454"/>
      <w:r>
        <w:t>2.3.4. Прочие обязательства эмитента</w:t>
      </w:r>
      <w:bookmarkEnd w:id="17"/>
    </w:p>
    <w:p w:rsidR="008F7240" w:rsidRDefault="008F7240">
      <w:pPr>
        <w:ind w:left="200"/>
      </w:pPr>
      <w:r>
        <w:rPr>
          <w:rStyle w:val="Subst"/>
          <w:bCs/>
          <w:iCs/>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8F7240" w:rsidRDefault="008F7240">
      <w:pPr>
        <w:pStyle w:val="2"/>
      </w:pPr>
      <w:bookmarkStart w:id="18" w:name="_Toc395769455"/>
      <w:r>
        <w:t>2.4. Риски, связанные с приобретением размещаемых (размещенных) эмиссионных ценных бумаг</w:t>
      </w:r>
      <w:bookmarkEnd w:id="18"/>
    </w:p>
    <w:p w:rsidR="008F7240" w:rsidRDefault="008F7240">
      <w:pPr>
        <w:ind w:left="200"/>
      </w:pPr>
      <w:r>
        <w:rPr>
          <w:rStyle w:val="Subst"/>
          <w:bCs/>
          <w:iCs/>
        </w:rPr>
        <w:t>Изменения в составе информации настоящего пункта в отчетном квартале не происходили</w:t>
      </w:r>
    </w:p>
    <w:p w:rsidR="008F7240" w:rsidRDefault="008F7240">
      <w:pPr>
        <w:pStyle w:val="1"/>
      </w:pPr>
      <w:bookmarkStart w:id="19" w:name="_Toc395769456"/>
      <w:r>
        <w:t>III. Подробная информация об эмитенте</w:t>
      </w:r>
      <w:bookmarkEnd w:id="19"/>
    </w:p>
    <w:p w:rsidR="008F7240" w:rsidRDefault="008F7240">
      <w:pPr>
        <w:pStyle w:val="2"/>
      </w:pPr>
      <w:bookmarkStart w:id="20" w:name="_Toc395769457"/>
      <w:r>
        <w:t>3.1. История создания и развитие эмитента</w:t>
      </w:r>
      <w:bookmarkEnd w:id="20"/>
    </w:p>
    <w:p w:rsidR="008F7240" w:rsidRDefault="008F7240">
      <w:pPr>
        <w:pStyle w:val="2"/>
      </w:pPr>
      <w:bookmarkStart w:id="21" w:name="_Toc395769458"/>
      <w:r>
        <w:t>3.1.1. Данные о фирменном наименовании (наименовании) эмитента</w:t>
      </w:r>
      <w:bookmarkEnd w:id="21"/>
    </w:p>
    <w:p w:rsidR="008F7240" w:rsidRDefault="008F7240">
      <w:pPr>
        <w:ind w:left="200"/>
      </w:pPr>
      <w:r>
        <w:t>Полное фирменное наименование эмитента:</w:t>
      </w:r>
      <w:r>
        <w:rPr>
          <w:rStyle w:val="Subst"/>
          <w:bCs/>
          <w:iCs/>
        </w:rPr>
        <w:t xml:space="preserve"> Открытое акционерное общество «Воронежская энергосбытовая компания»</w:t>
      </w:r>
    </w:p>
    <w:p w:rsidR="008F7240" w:rsidRDefault="008F7240">
      <w:pPr>
        <w:ind w:left="200"/>
      </w:pPr>
      <w:r>
        <w:t>Дата введения действующего полного фирменного наименования:</w:t>
      </w:r>
      <w:r>
        <w:rPr>
          <w:rStyle w:val="Subst"/>
          <w:bCs/>
          <w:iCs/>
        </w:rPr>
        <w:t xml:space="preserve"> 31.08.2004</w:t>
      </w:r>
    </w:p>
    <w:p w:rsidR="008F7240" w:rsidRDefault="008F7240">
      <w:pPr>
        <w:ind w:left="200"/>
      </w:pPr>
      <w:r>
        <w:t>Сокращенное фирменное наименование эмитента:</w:t>
      </w:r>
      <w:r>
        <w:rPr>
          <w:rStyle w:val="Subst"/>
          <w:bCs/>
          <w:iCs/>
        </w:rPr>
        <w:t xml:space="preserve"> ОАО "Воронежская энергосбытовая компания"</w:t>
      </w:r>
    </w:p>
    <w:p w:rsidR="008F7240" w:rsidRDefault="008F7240">
      <w:pPr>
        <w:ind w:left="200"/>
      </w:pPr>
      <w:r>
        <w:t>Дата введения действующего сокращенного фирменного наименования:</w:t>
      </w:r>
      <w:r>
        <w:rPr>
          <w:rStyle w:val="Subst"/>
          <w:bCs/>
          <w:iCs/>
        </w:rPr>
        <w:t xml:space="preserve"> 31.08.2004</w:t>
      </w:r>
    </w:p>
    <w:p w:rsidR="008F7240" w:rsidRDefault="008F7240">
      <w:pPr>
        <w:ind w:left="200"/>
      </w:pPr>
    </w:p>
    <w:p w:rsidR="008F7240" w:rsidRDefault="008F7240">
      <w:pPr>
        <w:ind w:left="200"/>
      </w:pPr>
    </w:p>
    <w:p w:rsidR="008F7240" w:rsidRDefault="008F7240">
      <w:pPr>
        <w:ind w:left="200"/>
      </w:pPr>
    </w:p>
    <w:p w:rsidR="008F7240" w:rsidRDefault="008F7240">
      <w:pPr>
        <w:pStyle w:val="SubHeading"/>
        <w:ind w:left="200"/>
      </w:pPr>
      <w:r>
        <w:t>Все предшествующие наименования эмитента в течение времени его существования</w:t>
      </w:r>
    </w:p>
    <w:p w:rsidR="008F7240" w:rsidRDefault="008F7240">
      <w:pPr>
        <w:ind w:left="400"/>
      </w:pPr>
      <w:r>
        <w:rPr>
          <w:rStyle w:val="Subst"/>
          <w:bCs/>
          <w:iCs/>
        </w:rPr>
        <w:t>Наименование эмитента в течение времени его существования не менялось</w:t>
      </w:r>
    </w:p>
    <w:p w:rsidR="008F7240" w:rsidRDefault="008F7240">
      <w:pPr>
        <w:pStyle w:val="2"/>
      </w:pPr>
      <w:bookmarkStart w:id="22" w:name="_Toc395769459"/>
      <w:r>
        <w:t>3.1.2. Сведения о государственной регистрации эмитента</w:t>
      </w:r>
      <w:bookmarkEnd w:id="22"/>
    </w:p>
    <w:p w:rsidR="008F7240" w:rsidRDefault="008F7240">
      <w:pPr>
        <w:ind w:left="200"/>
      </w:pPr>
      <w:r>
        <w:t>Основной государственный регистрационный номер юридического лица:</w:t>
      </w:r>
      <w:r>
        <w:rPr>
          <w:rStyle w:val="Subst"/>
          <w:bCs/>
          <w:iCs/>
        </w:rPr>
        <w:t xml:space="preserve"> 1043600070458</w:t>
      </w:r>
    </w:p>
    <w:p w:rsidR="008F7240" w:rsidRDefault="008F7240">
      <w:pPr>
        <w:ind w:left="200"/>
      </w:pPr>
      <w:r>
        <w:t>Дата государственной регистрации:</w:t>
      </w:r>
      <w:r>
        <w:rPr>
          <w:rStyle w:val="Subst"/>
          <w:bCs/>
          <w:iCs/>
        </w:rPr>
        <w:t xml:space="preserve"> 31.08.2004</w:t>
      </w:r>
    </w:p>
    <w:p w:rsidR="008F7240" w:rsidRDefault="008F7240">
      <w:pPr>
        <w:ind w:left="200"/>
      </w:pPr>
      <w:r>
        <w:t>Наименование регистрирующего органа:</w:t>
      </w:r>
      <w:r>
        <w:rPr>
          <w:rStyle w:val="Subst"/>
          <w:bCs/>
          <w:iCs/>
        </w:rPr>
        <w:t xml:space="preserve"> Межрайонная инспекция Министерства Российской Федерации по налогам и сборам по крупнейшим налогоплательщикам по Воронежской области</w:t>
      </w:r>
    </w:p>
    <w:p w:rsidR="008F7240" w:rsidRDefault="008F7240">
      <w:pPr>
        <w:pStyle w:val="2"/>
      </w:pPr>
      <w:bookmarkStart w:id="23" w:name="_Toc395769460"/>
      <w:r>
        <w:t>3.1.3. Сведения о создании и развитии эмитента</w:t>
      </w:r>
      <w:bookmarkEnd w:id="23"/>
    </w:p>
    <w:p w:rsidR="008F7240" w:rsidRDefault="008F7240">
      <w:pPr>
        <w:ind w:left="200"/>
      </w:pPr>
      <w:r>
        <w:t>Эмитент создан на неопределенный срок</w:t>
      </w:r>
    </w:p>
    <w:p w:rsidR="008F7240" w:rsidRDefault="008F7240">
      <w:pPr>
        <w:ind w:left="200"/>
      </w:pPr>
      <w: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br/>
      </w:r>
      <w:r>
        <w:rPr>
          <w:rStyle w:val="Subst"/>
          <w:bCs/>
          <w:iCs/>
        </w:rPr>
        <w:t>ОАО "Воронежская энергосбытовая компания" создано путем реорганизации ОАО "Воронежэнерго" в форме выделения (свидетельство о государственной регистрации от 31 августа 2004г. № 1043600070458).</w:t>
      </w:r>
      <w:r>
        <w:rPr>
          <w:rStyle w:val="Subst"/>
          <w:bCs/>
          <w:iCs/>
        </w:rPr>
        <w:br/>
        <w:t>ОАО «Воронежская энергосбытовая компания» начало свою деятельность в качестве отдела Воронежского энергокомбината, организованного в 1935 году. В процессе совершенствования структуры управления региональной энергетикой в его составе были организованы подразделения, обеспечивающие функции энергетического надзора.</w:t>
      </w:r>
      <w:r>
        <w:rPr>
          <w:rStyle w:val="Subst"/>
          <w:bCs/>
          <w:iCs/>
        </w:rPr>
        <w:br/>
        <w:t>В связи с постановлением Правительства РФ от 08.05.1996 г. № 560  «О реорганизации органов государственного энергетического надзора РФ» были созданы два самостоятельных учреждения:</w:t>
      </w:r>
      <w:r>
        <w:rPr>
          <w:rStyle w:val="Subst"/>
          <w:bCs/>
          <w:iCs/>
        </w:rPr>
        <w:br/>
        <w:t>1.</w:t>
      </w:r>
      <w:r>
        <w:rPr>
          <w:rStyle w:val="Subst"/>
          <w:bCs/>
          <w:iCs/>
        </w:rPr>
        <w:tab/>
        <w:t>Филиал ОАО «Воронежэнерго» Энергосбыт.</w:t>
      </w:r>
      <w:r>
        <w:rPr>
          <w:rStyle w:val="Subst"/>
          <w:bCs/>
          <w:iCs/>
        </w:rPr>
        <w:br/>
        <w:t>2.</w:t>
      </w:r>
      <w:r>
        <w:rPr>
          <w:rStyle w:val="Subst"/>
          <w:bCs/>
          <w:iCs/>
        </w:rPr>
        <w:tab/>
        <w:t>Территориальное управление госэнергонадзора (ТУГЭН), включенное в структуру Минтопэнерго.</w:t>
      </w:r>
      <w:r>
        <w:rPr>
          <w:rStyle w:val="Subst"/>
          <w:bCs/>
          <w:iCs/>
        </w:rPr>
        <w:br/>
      </w:r>
      <w:r>
        <w:rPr>
          <w:rStyle w:val="Subst"/>
          <w:bCs/>
          <w:iCs/>
        </w:rPr>
        <w:lastRenderedPageBreak/>
        <w:t>В 1996 году филиал Энергосбыт был зарегистрирован как обособленное подразделение ОАО «Воронежэнерго», но не являющееся юридическим лицом.</w:t>
      </w:r>
      <w:r>
        <w:rPr>
          <w:rStyle w:val="Subst"/>
          <w:bCs/>
          <w:iCs/>
        </w:rPr>
        <w:br/>
        <w:t>31 августа 2004 года в результате реорганизации ОАО «Воронежэнерго», согласно решению внеочередного общего собрания акционеров ОАО «Воронежэнерго» и по плану реорганизации ОАО РАО «ЕЭС России», на базе филиала Энергосбыт выделено и зарегистрировано в качестве юридического лица открытое акционерное общество «Воронежская энергосбытовая компания».</w:t>
      </w:r>
      <w:r>
        <w:rPr>
          <w:rStyle w:val="Subst"/>
          <w:bCs/>
          <w:iCs/>
        </w:rPr>
        <w:br/>
        <w:t xml:space="preserve">C 1 сентября 2006 года с началом функционирования новой либерализованной модели оптового и розничного рынков электроэнергии (мощности) ОАО «Воронежская энергосбытовая компания» присвоен статус гарантирующего поставщика. </w:t>
      </w:r>
      <w:r>
        <w:rPr>
          <w:rStyle w:val="Subst"/>
          <w:bCs/>
          <w:iCs/>
        </w:rPr>
        <w:br/>
        <w:t>19 сентября 2007 года, в рамках мероприятий по реализации активов РАО «ЕЭС России», прошел второй эшелон продаж энергосбытовых компаний. В результате этого аукциона акции ОАО «Воронежская энергосбытовая компания» приобрела ИК «КТ Проекты», в интересах крупной энергосбытовой компании ООО «Транснефтьсервис С» и его партнеров.</w:t>
      </w:r>
      <w:r>
        <w:rPr>
          <w:rStyle w:val="Subst"/>
          <w:bCs/>
          <w:iCs/>
        </w:rPr>
        <w:br/>
        <w:t xml:space="preserve">С 1 января 2010 года ОАО «Воронежская энергосбытовая компания» стало гарантирующим поставщиком на территории г. Воронежа, для этого на базе предприятия был создан филиал по г. Воронежу. </w:t>
      </w:r>
      <w:r>
        <w:rPr>
          <w:rStyle w:val="Subst"/>
          <w:bCs/>
          <w:iCs/>
        </w:rPr>
        <w:br/>
        <w:t xml:space="preserve">ОАО «Воронежская энергосбытовая компания» – ведущий поставщик электроэнергии на рынке Воронежской области. В состав которого входят: </w:t>
      </w:r>
      <w:r>
        <w:rPr>
          <w:rStyle w:val="Subst"/>
          <w:bCs/>
          <w:iCs/>
        </w:rPr>
        <w:br/>
        <w:t>•</w:t>
      </w:r>
      <w:r>
        <w:rPr>
          <w:rStyle w:val="Subst"/>
          <w:bCs/>
          <w:iCs/>
        </w:rPr>
        <w:tab/>
        <w:t>7 участков по работе с потребителями;</w:t>
      </w:r>
      <w:r>
        <w:rPr>
          <w:rStyle w:val="Subst"/>
          <w:bCs/>
          <w:iCs/>
        </w:rPr>
        <w:br/>
        <w:t>•</w:t>
      </w:r>
      <w:r>
        <w:rPr>
          <w:rStyle w:val="Subst"/>
          <w:bCs/>
          <w:iCs/>
        </w:rPr>
        <w:tab/>
        <w:t xml:space="preserve">Филиал ОАО «Воронежская энергосбытовая компания» по городу Воронежу; </w:t>
      </w:r>
      <w:r>
        <w:rPr>
          <w:rStyle w:val="Subst"/>
          <w:bCs/>
          <w:iCs/>
        </w:rPr>
        <w:br/>
        <w:t>•</w:t>
      </w:r>
      <w:r>
        <w:rPr>
          <w:rStyle w:val="Subst"/>
          <w:bCs/>
          <w:iCs/>
        </w:rPr>
        <w:tab/>
        <w:t>Борисоглебское отделение включает 8 участков;</w:t>
      </w:r>
      <w:r>
        <w:rPr>
          <w:rStyle w:val="Subst"/>
          <w:bCs/>
          <w:iCs/>
        </w:rPr>
        <w:br/>
        <w:t>•</w:t>
      </w:r>
      <w:r>
        <w:rPr>
          <w:rStyle w:val="Subst"/>
          <w:bCs/>
          <w:iCs/>
        </w:rPr>
        <w:tab/>
        <w:t>Калачеевские отделение включает 7 участков;</w:t>
      </w:r>
      <w:r>
        <w:rPr>
          <w:rStyle w:val="Subst"/>
          <w:bCs/>
          <w:iCs/>
        </w:rPr>
        <w:br/>
        <w:t>•</w:t>
      </w:r>
      <w:r>
        <w:rPr>
          <w:rStyle w:val="Subst"/>
          <w:bCs/>
          <w:iCs/>
        </w:rPr>
        <w:tab/>
        <w:t>Лискинское отделение включает 8 участков;</w:t>
      </w:r>
      <w:r>
        <w:rPr>
          <w:rStyle w:val="Subst"/>
          <w:bCs/>
          <w:iCs/>
        </w:rPr>
        <w:br/>
        <w:t>•</w:t>
      </w:r>
      <w:r>
        <w:rPr>
          <w:rStyle w:val="Subst"/>
          <w:bCs/>
          <w:iCs/>
        </w:rPr>
        <w:tab/>
        <w:t>Семилукское отделение включает 10 участков.</w:t>
      </w:r>
      <w:r>
        <w:rPr>
          <w:rStyle w:val="Subst"/>
          <w:bCs/>
          <w:iCs/>
        </w:rPr>
        <w:br/>
        <w:t>Участки отделений Общества расположены в районных центрах Воронежской области.</w:t>
      </w:r>
      <w:r>
        <w:rPr>
          <w:rStyle w:val="Subst"/>
          <w:bCs/>
          <w:iCs/>
        </w:rPr>
        <w:br/>
        <w:t xml:space="preserve">Основными видами деятельности эмитента являются: </w:t>
      </w:r>
      <w:r>
        <w:rPr>
          <w:rStyle w:val="Subst"/>
          <w:bCs/>
          <w:iCs/>
        </w:rPr>
        <w:br/>
        <w:t>-</w:t>
      </w:r>
      <w:r>
        <w:rPr>
          <w:rStyle w:val="Subst"/>
          <w:bCs/>
          <w:iCs/>
        </w:rPr>
        <w:tab/>
        <w:t>покупка электрической энергии на оптовом и розничных рынках электрической энергии (мощности);</w:t>
      </w:r>
      <w:r>
        <w:rPr>
          <w:rStyle w:val="Subst"/>
          <w:bCs/>
          <w:iCs/>
        </w:rPr>
        <w:br/>
        <w:t>-</w:t>
      </w:r>
      <w:r>
        <w:rPr>
          <w:rStyle w:val="Subst"/>
          <w:bCs/>
          <w:iCs/>
        </w:rPr>
        <w:tab/>
        <w:t>реализация (продажа) электрической энергии на оптовом и розничных рынках электрической энергии (мощности) потребителям (в том числе гражданам).</w:t>
      </w:r>
      <w:r>
        <w:rPr>
          <w:rStyle w:val="Subst"/>
          <w:bCs/>
          <w:iCs/>
        </w:rPr>
        <w:br/>
        <w:t>Миссия Общества - гарантированная, качественная и бесперебойная организация поставки электрической энергии добросовестным потребителям, обслуживаемым предприятиям и организациям, таким образом, и в таком объеме, которые  обеспечивают взаимовыгодное сотрудничество.</w:t>
      </w:r>
      <w:r>
        <w:rPr>
          <w:rStyle w:val="Subst"/>
          <w:bCs/>
          <w:iCs/>
        </w:rPr>
        <w:br/>
        <w:t>Цели - обеспечение прибыльности компании, улучшение качества корпоративного управления, повышение инвестиционной привлекательности Общества.</w:t>
      </w:r>
      <w:r>
        <w:rPr>
          <w:rStyle w:val="Subst"/>
          <w:bCs/>
          <w:iCs/>
        </w:rPr>
        <w:br/>
      </w:r>
    </w:p>
    <w:p w:rsidR="008F7240" w:rsidRDefault="008F7240">
      <w:pPr>
        <w:pStyle w:val="2"/>
      </w:pPr>
      <w:bookmarkStart w:id="24" w:name="_Toc395769461"/>
      <w:r>
        <w:t>3.1.4. Контактная информация</w:t>
      </w:r>
      <w:bookmarkEnd w:id="24"/>
    </w:p>
    <w:p w:rsidR="008F7240" w:rsidRDefault="008F7240">
      <w:pPr>
        <w:pStyle w:val="SubHeading"/>
      </w:pPr>
      <w:r>
        <w:t>Место нахождения эмитента</w:t>
      </w:r>
    </w:p>
    <w:p w:rsidR="008F7240" w:rsidRDefault="008F7240">
      <w:pPr>
        <w:ind w:left="200"/>
      </w:pPr>
      <w:r>
        <w:rPr>
          <w:rStyle w:val="Subst"/>
          <w:bCs/>
          <w:iCs/>
        </w:rPr>
        <w:t>394029 Россия, город Воронеж, Меркулова 7А</w:t>
      </w:r>
    </w:p>
    <w:p w:rsidR="008F7240" w:rsidRDefault="008F7240">
      <w:r>
        <w:t>Телефон:</w:t>
      </w:r>
      <w:r>
        <w:rPr>
          <w:rStyle w:val="Subst"/>
          <w:bCs/>
          <w:iCs/>
        </w:rPr>
        <w:t xml:space="preserve"> (473) 261-8708</w:t>
      </w:r>
    </w:p>
    <w:p w:rsidR="008F7240" w:rsidRDefault="008F7240">
      <w:r>
        <w:t>Факс:</w:t>
      </w:r>
      <w:r>
        <w:rPr>
          <w:rStyle w:val="Subst"/>
          <w:bCs/>
          <w:iCs/>
        </w:rPr>
        <w:t xml:space="preserve"> (473) 261-8743</w:t>
      </w:r>
    </w:p>
    <w:p w:rsidR="008F7240" w:rsidRDefault="008F7240">
      <w:r>
        <w:t>Адрес электронной почты:</w:t>
      </w:r>
      <w:r>
        <w:rPr>
          <w:rStyle w:val="Subst"/>
          <w:bCs/>
          <w:iCs/>
        </w:rPr>
        <w:t xml:space="preserve"> post80@vesc.ru</w:t>
      </w:r>
    </w:p>
    <w:p w:rsidR="008F7240" w:rsidRDefault="008F7240"/>
    <w:p w:rsidR="008F7240" w:rsidRDefault="008F7240">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bCs/>
          <w:iCs/>
        </w:rPr>
        <w:t xml:space="preserve"> www.e-disclosure.ru/portal/company.aspx?id=4717, www.vesc.ru</w:t>
      </w:r>
    </w:p>
    <w:p w:rsidR="008F7240" w:rsidRDefault="008F7240">
      <w:pPr>
        <w:pStyle w:val="ThinDelim"/>
      </w:pPr>
    </w:p>
    <w:p w:rsidR="008F7240" w:rsidRDefault="008F7240">
      <w:r>
        <w:t>Наименование специального подразделения эмитента по работе с акционерами и инвесторами эмитента:</w:t>
      </w:r>
      <w:r>
        <w:rPr>
          <w:rStyle w:val="Subst"/>
          <w:bCs/>
          <w:iCs/>
        </w:rPr>
        <w:t xml:space="preserve"> Отдел корпоративного управления</w:t>
      </w:r>
    </w:p>
    <w:p w:rsidR="008F7240" w:rsidRDefault="008F7240">
      <w:r>
        <w:t>Место нахождения подразделения:</w:t>
      </w:r>
      <w:r>
        <w:rPr>
          <w:rStyle w:val="Subst"/>
          <w:bCs/>
          <w:iCs/>
        </w:rPr>
        <w:t xml:space="preserve"> г.Воронеж, ул.Меркулова, д.7А</w:t>
      </w:r>
    </w:p>
    <w:p w:rsidR="008F7240" w:rsidRDefault="008F7240">
      <w:r>
        <w:t>Телефон:</w:t>
      </w:r>
      <w:r>
        <w:rPr>
          <w:rStyle w:val="Subst"/>
          <w:bCs/>
          <w:iCs/>
        </w:rPr>
        <w:t xml:space="preserve"> (473) 261-8738</w:t>
      </w:r>
    </w:p>
    <w:p w:rsidR="008F7240" w:rsidRDefault="008F7240">
      <w:r>
        <w:t>Факс:</w:t>
      </w:r>
      <w:r>
        <w:rPr>
          <w:rStyle w:val="Subst"/>
          <w:bCs/>
          <w:iCs/>
        </w:rPr>
        <w:t xml:space="preserve"> (473) 261-8743</w:t>
      </w:r>
    </w:p>
    <w:p w:rsidR="008F7240" w:rsidRDefault="008F7240">
      <w:r>
        <w:t>Адрес электронной почты:</w:t>
      </w:r>
      <w:r>
        <w:rPr>
          <w:rStyle w:val="Subst"/>
          <w:bCs/>
          <w:iCs/>
        </w:rPr>
        <w:t xml:space="preserve"> rea@vesc.ru</w:t>
      </w:r>
    </w:p>
    <w:p w:rsidR="008F7240" w:rsidRDefault="008F7240"/>
    <w:p w:rsidR="008F7240" w:rsidRDefault="008F7240">
      <w:r>
        <w:rPr>
          <w:rStyle w:val="Subst"/>
          <w:bCs/>
          <w:iCs/>
        </w:rPr>
        <w:t>Адреса страницы в сети Интернет не имеет</w:t>
      </w:r>
    </w:p>
    <w:p w:rsidR="008F7240" w:rsidRDefault="008F7240"/>
    <w:p w:rsidR="008F7240" w:rsidRDefault="008F7240">
      <w:pPr>
        <w:pStyle w:val="2"/>
      </w:pPr>
      <w:bookmarkStart w:id="25" w:name="_Toc395769462"/>
      <w:r>
        <w:t>3.1.5. Идентификационный номер налогоплательщика</w:t>
      </w:r>
      <w:bookmarkEnd w:id="25"/>
    </w:p>
    <w:p w:rsidR="008F7240" w:rsidRDefault="008F7240">
      <w:pPr>
        <w:ind w:left="200"/>
      </w:pPr>
      <w:r>
        <w:rPr>
          <w:rStyle w:val="Subst"/>
          <w:bCs/>
          <w:iCs/>
        </w:rPr>
        <w:t>3663050467</w:t>
      </w:r>
    </w:p>
    <w:p w:rsidR="008F7240" w:rsidRDefault="008F7240">
      <w:pPr>
        <w:pStyle w:val="2"/>
      </w:pPr>
      <w:bookmarkStart w:id="26" w:name="_Toc395769463"/>
      <w:r>
        <w:lastRenderedPageBreak/>
        <w:t>3.1.6. Филиалы и представительства эмитента</w:t>
      </w:r>
      <w:bookmarkEnd w:id="26"/>
    </w:p>
    <w:p w:rsidR="008F7240" w:rsidRDefault="008F7240">
      <w:pPr>
        <w:ind w:left="200"/>
      </w:pPr>
      <w:r>
        <w:rPr>
          <w:rStyle w:val="Subst"/>
          <w:bCs/>
          <w:iCs/>
        </w:rPr>
        <w:t>Изменений в составе филиалов и представительств эмитента в отчетном квартале не было.</w:t>
      </w:r>
    </w:p>
    <w:p w:rsidR="008F7240" w:rsidRDefault="008F7240">
      <w:pPr>
        <w:pStyle w:val="2"/>
      </w:pPr>
      <w:bookmarkStart w:id="27" w:name="_Toc395769464"/>
      <w:r>
        <w:t>3.2. Основная хозяйственная деятельность эмитента</w:t>
      </w:r>
      <w:bookmarkEnd w:id="27"/>
    </w:p>
    <w:p w:rsidR="008F7240" w:rsidRDefault="008F7240">
      <w:pPr>
        <w:pStyle w:val="2"/>
      </w:pPr>
      <w:bookmarkStart w:id="28" w:name="_Toc395769465"/>
      <w:r>
        <w:t>3.2.1. Отраслевая принадлежность эмитента</w:t>
      </w:r>
      <w:bookmarkEnd w:id="28"/>
    </w:p>
    <w:p w:rsidR="008F7240" w:rsidRDefault="008F7240">
      <w:pPr>
        <w:ind w:left="200"/>
      </w:pPr>
      <w:r>
        <w:t>Основное отраслевое направление деятельности эмитента согласно ОКВЭД:</w:t>
      </w:r>
      <w:r>
        <w:rPr>
          <w:rStyle w:val="Subst"/>
          <w:bCs/>
          <w:iCs/>
        </w:rPr>
        <w:t xml:space="preserve"> 51.18.26</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8F7240">
        <w:tc>
          <w:tcPr>
            <w:tcW w:w="3852" w:type="dxa"/>
            <w:tcBorders>
              <w:top w:val="double" w:sz="6" w:space="0" w:color="auto"/>
              <w:left w:val="double" w:sz="6" w:space="0" w:color="auto"/>
              <w:bottom w:val="single" w:sz="6" w:space="0" w:color="auto"/>
              <w:right w:val="double" w:sz="6" w:space="0" w:color="auto"/>
            </w:tcBorders>
          </w:tcPr>
          <w:p w:rsidR="008F7240" w:rsidRDefault="008F7240">
            <w:pPr>
              <w:jc w:val="center"/>
            </w:pPr>
            <w:r>
              <w:t>Коды ОКВЭД</w:t>
            </w:r>
          </w:p>
        </w:tc>
      </w:tr>
      <w:tr w:rsidR="008F7240">
        <w:tc>
          <w:tcPr>
            <w:tcW w:w="3852" w:type="dxa"/>
            <w:tcBorders>
              <w:top w:val="single" w:sz="6" w:space="0" w:color="auto"/>
              <w:left w:val="double" w:sz="6" w:space="0" w:color="auto"/>
              <w:bottom w:val="single" w:sz="6" w:space="0" w:color="auto"/>
              <w:right w:val="double" w:sz="6" w:space="0" w:color="auto"/>
            </w:tcBorders>
          </w:tcPr>
          <w:p w:rsidR="008F7240" w:rsidRDefault="008F7240">
            <w:r>
              <w:t>33.20.9</w:t>
            </w:r>
          </w:p>
        </w:tc>
      </w:tr>
      <w:tr w:rsidR="008F7240">
        <w:tc>
          <w:tcPr>
            <w:tcW w:w="3852" w:type="dxa"/>
            <w:tcBorders>
              <w:top w:val="single" w:sz="6" w:space="0" w:color="auto"/>
              <w:left w:val="double" w:sz="6" w:space="0" w:color="auto"/>
              <w:bottom w:val="single" w:sz="6" w:space="0" w:color="auto"/>
              <w:right w:val="double" w:sz="6" w:space="0" w:color="auto"/>
            </w:tcBorders>
          </w:tcPr>
          <w:p w:rsidR="008F7240" w:rsidRDefault="008F7240">
            <w:r>
              <w:t>40.10.3</w:t>
            </w:r>
          </w:p>
        </w:tc>
      </w:tr>
      <w:tr w:rsidR="008F7240">
        <w:tc>
          <w:tcPr>
            <w:tcW w:w="3852" w:type="dxa"/>
            <w:tcBorders>
              <w:top w:val="single" w:sz="6" w:space="0" w:color="auto"/>
              <w:left w:val="double" w:sz="6" w:space="0" w:color="auto"/>
              <w:bottom w:val="single" w:sz="6" w:space="0" w:color="auto"/>
              <w:right w:val="double" w:sz="6" w:space="0" w:color="auto"/>
            </w:tcBorders>
          </w:tcPr>
          <w:p w:rsidR="008F7240" w:rsidRDefault="008F7240">
            <w:r>
              <w:t>65.23</w:t>
            </w:r>
          </w:p>
        </w:tc>
      </w:tr>
      <w:tr w:rsidR="008F7240">
        <w:tc>
          <w:tcPr>
            <w:tcW w:w="3852" w:type="dxa"/>
            <w:tcBorders>
              <w:top w:val="single" w:sz="6" w:space="0" w:color="auto"/>
              <w:left w:val="double" w:sz="6" w:space="0" w:color="auto"/>
              <w:bottom w:val="single" w:sz="6" w:space="0" w:color="auto"/>
              <w:right w:val="double" w:sz="6" w:space="0" w:color="auto"/>
            </w:tcBorders>
          </w:tcPr>
          <w:p w:rsidR="008F7240" w:rsidRDefault="008F7240">
            <w:r>
              <w:t>74.1</w:t>
            </w:r>
          </w:p>
        </w:tc>
      </w:tr>
      <w:tr w:rsidR="008F7240">
        <w:tc>
          <w:tcPr>
            <w:tcW w:w="3852" w:type="dxa"/>
            <w:tcBorders>
              <w:top w:val="single" w:sz="6" w:space="0" w:color="auto"/>
              <w:left w:val="double" w:sz="6" w:space="0" w:color="auto"/>
              <w:bottom w:val="single" w:sz="6" w:space="0" w:color="auto"/>
              <w:right w:val="double" w:sz="6" w:space="0" w:color="auto"/>
            </w:tcBorders>
          </w:tcPr>
          <w:p w:rsidR="008F7240" w:rsidRDefault="008F7240">
            <w:r>
              <w:t>74.84</w:t>
            </w:r>
          </w:p>
        </w:tc>
      </w:tr>
      <w:tr w:rsidR="008F7240">
        <w:tc>
          <w:tcPr>
            <w:tcW w:w="3852" w:type="dxa"/>
            <w:tcBorders>
              <w:top w:val="single" w:sz="6" w:space="0" w:color="auto"/>
              <w:left w:val="double" w:sz="6" w:space="0" w:color="auto"/>
              <w:bottom w:val="double" w:sz="6" w:space="0" w:color="auto"/>
              <w:right w:val="double" w:sz="6" w:space="0" w:color="auto"/>
            </w:tcBorders>
          </w:tcPr>
          <w:p w:rsidR="008F7240" w:rsidRDefault="008F7240">
            <w:r>
              <w:t>80.42</w:t>
            </w:r>
          </w:p>
        </w:tc>
      </w:tr>
    </w:tbl>
    <w:p w:rsidR="008F7240" w:rsidRDefault="008F7240"/>
    <w:p w:rsidR="008F7240" w:rsidRDefault="008F7240">
      <w:pPr>
        <w:pStyle w:val="2"/>
      </w:pPr>
      <w:bookmarkStart w:id="29" w:name="_Toc395769466"/>
      <w:r>
        <w:t>3.2.2. Основная хозяйственная деятельность эмитента</w:t>
      </w:r>
      <w:bookmarkEnd w:id="29"/>
    </w:p>
    <w:p w:rsidR="008F7240" w:rsidRDefault="008F7240">
      <w:pPr>
        <w:pStyle w:val="SubHeading"/>
        <w:ind w:left="200"/>
      </w:pPr>
      <w:r>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8F7240" w:rsidRDefault="008F7240">
      <w:pPr>
        <w:ind w:left="400"/>
      </w:pPr>
    </w:p>
    <w:p w:rsidR="008F7240" w:rsidRDefault="008F7240">
      <w:pPr>
        <w:ind w:left="400"/>
      </w:pPr>
      <w:r>
        <w:t>Единица измерения:</w:t>
      </w:r>
      <w:r>
        <w:rPr>
          <w:rStyle w:val="Subst"/>
          <w:bCs/>
          <w:iCs/>
        </w:rPr>
        <w:t xml:space="preserve"> тыс. руб.</w:t>
      </w:r>
    </w:p>
    <w:p w:rsidR="008F7240" w:rsidRDefault="008F7240">
      <w:pPr>
        <w:ind w:left="400"/>
      </w:pPr>
    </w:p>
    <w:p w:rsidR="008F7240" w:rsidRDefault="008F7240">
      <w:pPr>
        <w:ind w:left="400"/>
      </w:pPr>
      <w:r>
        <w:t>Вид хозяйственной деятельности:</w:t>
      </w:r>
      <w:r>
        <w:rPr>
          <w:rStyle w:val="Subst"/>
          <w:bCs/>
          <w:iCs/>
        </w:rPr>
        <w:t xml:space="preserve"> Деятельность агентов по оптовой торговле электроэнергией и тепловой энергией (без их производства, передачи и распределения)</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8F7240">
        <w:tc>
          <w:tcPr>
            <w:tcW w:w="557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8F7240" w:rsidRDefault="008F7240">
            <w:pPr>
              <w:jc w:val="center"/>
            </w:pPr>
            <w:r>
              <w:t>2013, 6 мес.</w:t>
            </w:r>
          </w:p>
        </w:tc>
        <w:tc>
          <w:tcPr>
            <w:tcW w:w="1860" w:type="dxa"/>
            <w:tcBorders>
              <w:top w:val="double" w:sz="6" w:space="0" w:color="auto"/>
              <w:left w:val="single" w:sz="6" w:space="0" w:color="auto"/>
              <w:bottom w:val="single" w:sz="6" w:space="0" w:color="auto"/>
              <w:right w:val="double" w:sz="6" w:space="0" w:color="auto"/>
            </w:tcBorders>
          </w:tcPr>
          <w:p w:rsidR="008F7240" w:rsidRDefault="008F7240">
            <w:pPr>
              <w:jc w:val="center"/>
            </w:pPr>
            <w:r>
              <w:t>2014, 6 мес.</w:t>
            </w:r>
          </w:p>
        </w:tc>
      </w:tr>
      <w:tr w:rsidR="008F7240">
        <w:tc>
          <w:tcPr>
            <w:tcW w:w="5572" w:type="dxa"/>
            <w:tcBorders>
              <w:top w:val="single" w:sz="6" w:space="0" w:color="auto"/>
              <w:left w:val="double" w:sz="6" w:space="0" w:color="auto"/>
              <w:bottom w:val="single" w:sz="6" w:space="0" w:color="auto"/>
              <w:right w:val="single" w:sz="6" w:space="0" w:color="auto"/>
            </w:tcBorders>
          </w:tcPr>
          <w:p w:rsidR="008F7240" w:rsidRDefault="008F7240">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8F7240" w:rsidRDefault="008F7240">
            <w:pPr>
              <w:jc w:val="right"/>
            </w:pPr>
            <w:r>
              <w:t>8 450 646</w:t>
            </w:r>
          </w:p>
        </w:tc>
        <w:tc>
          <w:tcPr>
            <w:tcW w:w="1860" w:type="dxa"/>
            <w:tcBorders>
              <w:top w:val="single" w:sz="6" w:space="0" w:color="auto"/>
              <w:left w:val="single" w:sz="6" w:space="0" w:color="auto"/>
              <w:bottom w:val="single" w:sz="6" w:space="0" w:color="auto"/>
              <w:right w:val="double" w:sz="6" w:space="0" w:color="auto"/>
            </w:tcBorders>
          </w:tcPr>
          <w:p w:rsidR="008F7240" w:rsidRDefault="008F7240">
            <w:pPr>
              <w:jc w:val="right"/>
            </w:pPr>
            <w:r>
              <w:t>10 027 055.27</w:t>
            </w:r>
          </w:p>
        </w:tc>
      </w:tr>
      <w:tr w:rsidR="008F7240">
        <w:tc>
          <w:tcPr>
            <w:tcW w:w="5572" w:type="dxa"/>
            <w:tcBorders>
              <w:top w:val="single" w:sz="6" w:space="0" w:color="auto"/>
              <w:left w:val="double" w:sz="6" w:space="0" w:color="auto"/>
              <w:bottom w:val="double" w:sz="6" w:space="0" w:color="auto"/>
              <w:right w:val="single" w:sz="6" w:space="0" w:color="auto"/>
            </w:tcBorders>
          </w:tcPr>
          <w:p w:rsidR="008F7240" w:rsidRDefault="008F7240">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8F7240" w:rsidRDefault="008F7240">
            <w:pPr>
              <w:jc w:val="right"/>
            </w:pPr>
            <w:r>
              <w:t>99.97</w:t>
            </w:r>
          </w:p>
        </w:tc>
        <w:tc>
          <w:tcPr>
            <w:tcW w:w="1860" w:type="dxa"/>
            <w:tcBorders>
              <w:top w:val="single" w:sz="6" w:space="0" w:color="auto"/>
              <w:left w:val="single" w:sz="6" w:space="0" w:color="auto"/>
              <w:bottom w:val="double" w:sz="6" w:space="0" w:color="auto"/>
              <w:right w:val="double" w:sz="6" w:space="0" w:color="auto"/>
            </w:tcBorders>
          </w:tcPr>
          <w:p w:rsidR="008F7240" w:rsidRDefault="008F7240">
            <w:pPr>
              <w:jc w:val="right"/>
            </w:pPr>
            <w:r>
              <w:t>99.97</w:t>
            </w:r>
          </w:p>
        </w:tc>
      </w:tr>
    </w:tbl>
    <w:p w:rsidR="008F7240" w:rsidRDefault="008F7240"/>
    <w:p w:rsidR="008F7240" w:rsidRDefault="008F7240">
      <w:pPr>
        <w:pStyle w:val="SubHeading"/>
        <w:ind w:left="400"/>
      </w:pPr>
      <w: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8F7240" w:rsidRDefault="008F7240">
      <w:pPr>
        <w:ind w:left="600"/>
      </w:pPr>
      <w:r>
        <w:rPr>
          <w:rStyle w:val="Subst"/>
          <w:bCs/>
          <w:iCs/>
        </w:rPr>
        <w:t>Выручка от основной хозяйственной деятельности эмитента по реализации электрической энергии (мощности) за 1 полугодие 2014 г. составляет 99,97 от общего объема выручки.</w:t>
      </w:r>
    </w:p>
    <w:p w:rsidR="008F7240" w:rsidRDefault="008F7240">
      <w:pPr>
        <w:ind w:left="400"/>
      </w:pPr>
    </w:p>
    <w:p w:rsidR="008F7240" w:rsidRDefault="008F7240">
      <w:pPr>
        <w:ind w:left="200"/>
      </w:pPr>
    </w:p>
    <w:p w:rsidR="008F7240" w:rsidRDefault="008F7240">
      <w:pPr>
        <w:ind w:left="200"/>
      </w:pPr>
    </w:p>
    <w:p w:rsidR="008F7240" w:rsidRDefault="008F7240">
      <w:pPr>
        <w:pStyle w:val="SubHeading"/>
        <w:ind w:left="200"/>
      </w:pPr>
      <w:r>
        <w:t>Сезонный характер основной хозяйственной деятельности эмитента</w:t>
      </w:r>
    </w:p>
    <w:p w:rsidR="008F7240" w:rsidRDefault="008F7240">
      <w:pPr>
        <w:ind w:left="400"/>
      </w:pPr>
      <w:r>
        <w:rPr>
          <w:rStyle w:val="Subst"/>
          <w:bCs/>
          <w:iCs/>
        </w:rPr>
        <w:t>Основная хозяйственная деятельность эмитента не имеет сезонного характера</w:t>
      </w:r>
    </w:p>
    <w:p w:rsidR="008F7240" w:rsidRDefault="008F7240">
      <w:pPr>
        <w:pStyle w:val="SubHeading"/>
        <w:ind w:left="200"/>
      </w:pPr>
      <w:r>
        <w:t>Общая структура себестоимости эмитента</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8F7240">
        <w:tc>
          <w:tcPr>
            <w:tcW w:w="649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статьи затрат</w:t>
            </w:r>
          </w:p>
        </w:tc>
        <w:tc>
          <w:tcPr>
            <w:tcW w:w="1360" w:type="dxa"/>
            <w:tcBorders>
              <w:top w:val="double" w:sz="6" w:space="0" w:color="auto"/>
              <w:left w:val="single" w:sz="6" w:space="0" w:color="auto"/>
              <w:bottom w:val="single" w:sz="6" w:space="0" w:color="auto"/>
              <w:right w:val="double" w:sz="6" w:space="0" w:color="auto"/>
            </w:tcBorders>
          </w:tcPr>
          <w:p w:rsidR="008F7240" w:rsidRDefault="008F7240">
            <w:pPr>
              <w:jc w:val="center"/>
            </w:pPr>
            <w:r>
              <w:t>2014, 6 мес.</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Сырье и материалы,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0.1</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Приобретенные комплектующие изделия, полуфабрикаты,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Работы и услуги производственного характера, выполненные сторонними организациями,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41.8</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Топливо,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Энергия,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lastRenderedPageBreak/>
              <w:t>Затраты на оплату труда,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1.38</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Проценты по кредитам,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Арендная плата,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0.09</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Отчисления на социальные нужды,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0.4</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Амортизация основных средств,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0.05</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Налоги, включаемые в себестоимость продукции,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0.02</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Прочие затраты (пояснить)</w:t>
            </w:r>
          </w:p>
        </w:tc>
        <w:tc>
          <w:tcPr>
            <w:tcW w:w="136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 xml:space="preserve">  амортизация по нематериальным активам,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 xml:space="preserve">  вознаграждения за рационализаторские предложения,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 xml:space="preserve">  обязательные страховые платежи,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0.02</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 xml:space="preserve">  представительские расходы,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0.01</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 xml:space="preserve">  покупная электроэнергия,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54.8</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 xml:space="preserve">  иное,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1.33</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Итого: затраты на  производство и продажу продукции (работ, услуг) (себестоимость), %</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100</w:t>
            </w:r>
          </w:p>
        </w:tc>
      </w:tr>
      <w:tr w:rsidR="008F7240">
        <w:tc>
          <w:tcPr>
            <w:tcW w:w="6492" w:type="dxa"/>
            <w:tcBorders>
              <w:top w:val="single" w:sz="6" w:space="0" w:color="auto"/>
              <w:left w:val="double" w:sz="6" w:space="0" w:color="auto"/>
              <w:bottom w:val="double" w:sz="6" w:space="0" w:color="auto"/>
              <w:right w:val="single" w:sz="6" w:space="0" w:color="auto"/>
            </w:tcBorders>
          </w:tcPr>
          <w:p w:rsidR="008F7240" w:rsidRDefault="008F7240">
            <w:r>
              <w:t>Справочно: Выручка  от  продажи  продукции (работ, услуг), % к себестоимости</w:t>
            </w:r>
          </w:p>
        </w:tc>
        <w:tc>
          <w:tcPr>
            <w:tcW w:w="1360" w:type="dxa"/>
            <w:tcBorders>
              <w:top w:val="single" w:sz="6" w:space="0" w:color="auto"/>
              <w:left w:val="single" w:sz="6" w:space="0" w:color="auto"/>
              <w:bottom w:val="double" w:sz="6" w:space="0" w:color="auto"/>
              <w:right w:val="double" w:sz="6" w:space="0" w:color="auto"/>
            </w:tcBorders>
          </w:tcPr>
          <w:p w:rsidR="008F7240" w:rsidRDefault="008F7240">
            <w:pPr>
              <w:jc w:val="right"/>
            </w:pPr>
            <w:r>
              <w:t>103.22</w:t>
            </w:r>
          </w:p>
        </w:tc>
      </w:tr>
    </w:tbl>
    <w:p w:rsidR="008F7240" w:rsidRDefault="008F7240"/>
    <w:p w:rsidR="008F7240" w:rsidRDefault="008F7240">
      <w:pPr>
        <w:pStyle w:val="SubHeading"/>
        <w:ind w:left="200"/>
      </w:pPr>
      <w:r>
        <w:t>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8F7240" w:rsidRDefault="008F7240">
      <w:pPr>
        <w:ind w:left="400"/>
      </w:pPr>
      <w:r>
        <w:rPr>
          <w:rStyle w:val="Subst"/>
          <w:bCs/>
          <w:iCs/>
        </w:rPr>
        <w:t>Имеющих существенное значение новых видов продукции (работ, услуг) нет</w:t>
      </w:r>
    </w:p>
    <w:p w:rsidR="008F7240" w:rsidRDefault="008F7240">
      <w:pPr>
        <w:ind w:left="200"/>
      </w:pPr>
      <w:r>
        <w:t>Стандарты (правила), в соответствии с которыми подготовлена бухгалтерская(финансовая) отчетность и произведены расчеты, отраженные в настоящем пункте ежеквартального отчета:</w:t>
      </w:r>
      <w:r>
        <w:br/>
      </w:r>
      <w:r>
        <w:rPr>
          <w:rStyle w:val="Subst"/>
          <w:bCs/>
          <w:iCs/>
        </w:rPr>
        <w:t>Стандарты (правила), в соответствии с которыми подготовлена бухгалтерская(финансовая) отчетность и произведены расчеты, отраженные в настоящем пункте ежеквартального отчета:</w:t>
      </w:r>
      <w:r>
        <w:rPr>
          <w:rStyle w:val="Subst"/>
          <w:bCs/>
          <w:iCs/>
        </w:rPr>
        <w:br/>
        <w:t>РСБУ</w:t>
      </w:r>
    </w:p>
    <w:p w:rsidR="008F7240" w:rsidRDefault="008F7240">
      <w:pPr>
        <w:pStyle w:val="2"/>
      </w:pPr>
      <w:bookmarkStart w:id="30" w:name="_Toc395769467"/>
      <w:r>
        <w:t>3.2.3. Материалы, товары (сырье) и поставщики эмитента</w:t>
      </w:r>
      <w:bookmarkEnd w:id="30"/>
    </w:p>
    <w:p w:rsidR="008F7240" w:rsidRDefault="008F7240">
      <w:pPr>
        <w:pStyle w:val="SubHeading"/>
        <w:ind w:left="200"/>
      </w:pPr>
      <w:r>
        <w:t>За 6 мес. 2014 г.</w:t>
      </w:r>
    </w:p>
    <w:p w:rsidR="008F7240" w:rsidRDefault="008F7240">
      <w:pPr>
        <w:ind w:left="400"/>
      </w:pPr>
      <w:r>
        <w:t>Поставщики эмитента, на которых приходится не менее 10 процентов всех поставок материалов и товаров (сырья)</w:t>
      </w:r>
    </w:p>
    <w:p w:rsidR="008F7240" w:rsidRDefault="008F7240">
      <w:pPr>
        <w:ind w:left="400"/>
      </w:pPr>
    </w:p>
    <w:p w:rsidR="008F7240" w:rsidRDefault="008F7240">
      <w:pPr>
        <w:ind w:left="400"/>
      </w:pPr>
      <w:r>
        <w:t>Полное фирменное наименование:</w:t>
      </w:r>
      <w:r>
        <w:rPr>
          <w:rStyle w:val="Subst"/>
          <w:bCs/>
          <w:iCs/>
        </w:rPr>
        <w:t xml:space="preserve"> ОАО "Концерн Росэнергоатом"</w:t>
      </w:r>
    </w:p>
    <w:p w:rsidR="008F7240" w:rsidRDefault="008F7240">
      <w:pPr>
        <w:ind w:left="400"/>
      </w:pPr>
      <w:r>
        <w:t>Место нахождения:</w:t>
      </w:r>
      <w:r>
        <w:rPr>
          <w:rStyle w:val="Subst"/>
          <w:bCs/>
          <w:iCs/>
        </w:rPr>
        <w:t xml:space="preserve"> 109507, г. Москва, ул. Ферганская, д. 25</w:t>
      </w:r>
    </w:p>
    <w:p w:rsidR="008F7240" w:rsidRDefault="008F7240">
      <w:pPr>
        <w:ind w:left="400"/>
      </w:pPr>
      <w:r>
        <w:t>ИНН:</w:t>
      </w:r>
      <w:r>
        <w:rPr>
          <w:rStyle w:val="Subst"/>
          <w:bCs/>
          <w:iCs/>
        </w:rPr>
        <w:t xml:space="preserve"> 7721632827</w:t>
      </w:r>
    </w:p>
    <w:p w:rsidR="008F7240" w:rsidRDefault="008F7240">
      <w:pPr>
        <w:ind w:left="400"/>
      </w:pPr>
      <w:r>
        <w:t>ОГРН:</w:t>
      </w:r>
      <w:r>
        <w:rPr>
          <w:rStyle w:val="Subst"/>
          <w:bCs/>
          <w:iCs/>
        </w:rPr>
        <w:t xml:space="preserve"> 5087746119951</w:t>
      </w:r>
    </w:p>
    <w:p w:rsidR="008F7240" w:rsidRDefault="008F7240">
      <w:pPr>
        <w:ind w:left="400"/>
      </w:pPr>
    </w:p>
    <w:p w:rsidR="008F7240" w:rsidRDefault="008F7240">
      <w:pPr>
        <w:ind w:left="400"/>
      </w:pPr>
      <w:r>
        <w:t>Доля в общем объеме поставок, %:</w:t>
      </w:r>
      <w:r>
        <w:rPr>
          <w:rStyle w:val="Subst"/>
          <w:bCs/>
          <w:iCs/>
        </w:rPr>
        <w:t xml:space="preserve"> 14.3</w:t>
      </w:r>
    </w:p>
    <w:p w:rsidR="008F7240" w:rsidRDefault="008F7240">
      <w:pPr>
        <w:ind w:left="400"/>
      </w:pPr>
    </w:p>
    <w:p w:rsidR="008F7240" w:rsidRDefault="008F7240">
      <w:pPr>
        <w:ind w:left="400"/>
      </w:pPr>
      <w:r>
        <w:t>Полное фирменное наименование:</w:t>
      </w:r>
      <w:r>
        <w:rPr>
          <w:rStyle w:val="Subst"/>
          <w:bCs/>
          <w:iCs/>
        </w:rPr>
        <w:t xml:space="preserve"> ОАО "ОГК-2"</w:t>
      </w:r>
    </w:p>
    <w:p w:rsidR="008F7240" w:rsidRDefault="008F7240">
      <w:pPr>
        <w:ind w:left="400"/>
      </w:pPr>
      <w:r>
        <w:t>Место нахождения:</w:t>
      </w:r>
      <w:r>
        <w:rPr>
          <w:rStyle w:val="Subst"/>
          <w:bCs/>
          <w:iCs/>
        </w:rPr>
        <w:t xml:space="preserve"> 119526, г. Москва, проспект Вернадского, д. 101, корпус 3</w:t>
      </w:r>
    </w:p>
    <w:p w:rsidR="008F7240" w:rsidRDefault="008F7240">
      <w:pPr>
        <w:ind w:left="400"/>
      </w:pPr>
      <w:r>
        <w:t>ИНН:</w:t>
      </w:r>
      <w:r>
        <w:rPr>
          <w:rStyle w:val="Subst"/>
          <w:bCs/>
          <w:iCs/>
        </w:rPr>
        <w:t xml:space="preserve"> 2607018122</w:t>
      </w:r>
    </w:p>
    <w:p w:rsidR="008F7240" w:rsidRDefault="008F7240">
      <w:pPr>
        <w:ind w:left="400"/>
      </w:pPr>
      <w:r>
        <w:t>ОГРН:</w:t>
      </w:r>
      <w:r>
        <w:rPr>
          <w:rStyle w:val="Subst"/>
          <w:bCs/>
          <w:iCs/>
        </w:rPr>
        <w:t xml:space="preserve"> 1052600002180</w:t>
      </w:r>
    </w:p>
    <w:p w:rsidR="008F7240" w:rsidRDefault="008F7240">
      <w:pPr>
        <w:ind w:left="400"/>
      </w:pPr>
    </w:p>
    <w:p w:rsidR="008F7240" w:rsidRDefault="008F7240">
      <w:pPr>
        <w:ind w:left="400"/>
      </w:pPr>
      <w:r>
        <w:t>Доля в общем объеме поставок, %:</w:t>
      </w:r>
      <w:r>
        <w:rPr>
          <w:rStyle w:val="Subst"/>
          <w:bCs/>
          <w:iCs/>
        </w:rPr>
        <w:t xml:space="preserve"> 9.86</w:t>
      </w:r>
    </w:p>
    <w:p w:rsidR="008F7240" w:rsidRDefault="008F7240">
      <w:pPr>
        <w:ind w:left="400"/>
      </w:pPr>
    </w:p>
    <w:p w:rsidR="008F7240" w:rsidRDefault="008F7240">
      <w:pPr>
        <w:ind w:left="400"/>
      </w:pPr>
      <w:r>
        <w:t>Полное фирменное наименование:</w:t>
      </w:r>
      <w:r>
        <w:rPr>
          <w:rStyle w:val="Subst"/>
          <w:bCs/>
          <w:iCs/>
        </w:rPr>
        <w:t xml:space="preserve"> ОАО "ЦФР"</w:t>
      </w:r>
    </w:p>
    <w:p w:rsidR="008F7240" w:rsidRDefault="008F7240">
      <w:pPr>
        <w:ind w:left="400"/>
      </w:pPr>
      <w:r>
        <w:t>Место нахождения:</w:t>
      </w:r>
      <w:r>
        <w:rPr>
          <w:rStyle w:val="Subst"/>
          <w:bCs/>
          <w:iCs/>
        </w:rPr>
        <w:t xml:space="preserve"> 123610, г. Москва, Краснопресненская набережная, д 12, подъезд 7, этажи 7-8</w:t>
      </w:r>
    </w:p>
    <w:p w:rsidR="008F7240" w:rsidRDefault="008F7240">
      <w:pPr>
        <w:ind w:left="400"/>
      </w:pPr>
      <w:r>
        <w:t>ИНН:</w:t>
      </w:r>
      <w:r>
        <w:rPr>
          <w:rStyle w:val="Subst"/>
          <w:bCs/>
          <w:iCs/>
        </w:rPr>
        <w:t xml:space="preserve"> 7705620038</w:t>
      </w:r>
    </w:p>
    <w:p w:rsidR="008F7240" w:rsidRDefault="008F7240">
      <w:pPr>
        <w:ind w:left="400"/>
      </w:pPr>
      <w:r>
        <w:t>ОГРН:</w:t>
      </w:r>
      <w:r>
        <w:rPr>
          <w:rStyle w:val="Subst"/>
          <w:bCs/>
          <w:iCs/>
        </w:rPr>
        <w:t xml:space="preserve"> 1047796723534</w:t>
      </w:r>
    </w:p>
    <w:p w:rsidR="008F7240" w:rsidRDefault="008F7240">
      <w:pPr>
        <w:ind w:left="400"/>
      </w:pPr>
    </w:p>
    <w:p w:rsidR="008F7240" w:rsidRDefault="008F7240">
      <w:pPr>
        <w:ind w:left="400"/>
      </w:pPr>
      <w:r>
        <w:t>Доля в общем объеме поставок, %:</w:t>
      </w:r>
      <w:r>
        <w:rPr>
          <w:rStyle w:val="Subst"/>
          <w:bCs/>
          <w:iCs/>
        </w:rPr>
        <w:t xml:space="preserve"> 52.55</w:t>
      </w:r>
    </w:p>
    <w:p w:rsidR="008F7240" w:rsidRDefault="008F7240">
      <w:pPr>
        <w:ind w:left="400"/>
      </w:pPr>
    </w:p>
    <w:p w:rsidR="008F7240" w:rsidRDefault="008F7240">
      <w:pPr>
        <w:pStyle w:val="SubHeading"/>
        <w:ind w:left="400"/>
      </w:pPr>
      <w:r>
        <w:lastRenderedPageBreak/>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8F7240" w:rsidRDefault="008F7240">
      <w:pPr>
        <w:ind w:left="600"/>
      </w:pPr>
      <w:r>
        <w:rPr>
          <w:rStyle w:val="Subst"/>
          <w:bCs/>
          <w:iCs/>
        </w:rPr>
        <w:t>Изменения цен более чем на 10% на основные материалы и товары (сырье) в течение соответствующего отчетного периода не было</w:t>
      </w:r>
    </w:p>
    <w:p w:rsidR="008F7240" w:rsidRDefault="008F7240">
      <w:pPr>
        <w:pStyle w:val="SubHeading"/>
        <w:ind w:left="400"/>
      </w:pPr>
      <w:r>
        <w:t>Доля импорта в поставках материалов и товаров, прогноз доступности источников импорта в будущем и возможные альтернативные источники</w:t>
      </w:r>
    </w:p>
    <w:p w:rsidR="008F7240" w:rsidRDefault="008F7240">
      <w:pPr>
        <w:ind w:left="600"/>
      </w:pPr>
      <w:r>
        <w:rPr>
          <w:rStyle w:val="Subst"/>
          <w:bCs/>
          <w:iCs/>
        </w:rPr>
        <w:t>Импортные поставки отсутствуют</w:t>
      </w:r>
    </w:p>
    <w:p w:rsidR="008F7240" w:rsidRDefault="008F7240">
      <w:pPr>
        <w:pStyle w:val="2"/>
      </w:pPr>
      <w:bookmarkStart w:id="31" w:name="_Toc395769468"/>
      <w:r>
        <w:t>3.2.4. Рынки сбыта продукции (работ, услуг) эмитента</w:t>
      </w:r>
      <w:bookmarkEnd w:id="31"/>
    </w:p>
    <w:p w:rsidR="008F7240" w:rsidRDefault="008F7240">
      <w:pPr>
        <w:ind w:left="200"/>
      </w:pPr>
      <w:r>
        <w:t>Основные рынки, на которых эмитент осуществляет свою деятельность:</w:t>
      </w:r>
      <w:r>
        <w:br/>
      </w:r>
      <w:r>
        <w:rPr>
          <w:rStyle w:val="Subst"/>
          <w:bCs/>
          <w:iCs/>
        </w:rPr>
        <w:t xml:space="preserve">ОАО «Воронежская энергосбытовая компания» – ведущий поставщик электроэнергии на рынке Воронежской области. </w:t>
      </w:r>
      <w:r>
        <w:rPr>
          <w:rStyle w:val="Subst"/>
          <w:bCs/>
          <w:iCs/>
        </w:rPr>
        <w:br/>
        <w:t>Численность населения – 2 328 008 человек. По плотности населения область относится к густонаселенным регионам: плотность населения составляет 44,58 чел./км?.</w:t>
      </w:r>
      <w:r>
        <w:rPr>
          <w:rStyle w:val="Subst"/>
          <w:bCs/>
          <w:iCs/>
        </w:rPr>
        <w:br/>
        <w:t>Столица региона - город Воронеж. Крупнейшие города: Воронеж (1003,6 тыс. человек); Борисоглебск (64,9 тыс. человек); Россошь (62,5 тыс. человек); Лиски (55,1 тыс. человек); Острогожск (33 тыс. человек).</w:t>
      </w:r>
      <w:r>
        <w:rPr>
          <w:rStyle w:val="Subst"/>
          <w:bCs/>
          <w:iCs/>
        </w:rPr>
        <w:br/>
        <w:t>На территории Воронежской области существуют 534 муниципальных образования, в том числе 3 городских округа, 31 муниципальный район, 29 городских поселений, 471 сельское поселение. Область находится в центре европейской части России, граничит с Белгородской, Липецкой, Тамбовской, Саратовской, Волгоградской областями РФ и Луганской областью Украины.</w:t>
      </w:r>
      <w:r>
        <w:rPr>
          <w:rStyle w:val="Subst"/>
          <w:bCs/>
          <w:iCs/>
        </w:rPr>
        <w:br/>
        <w:t xml:space="preserve">ОАО «Воронежская энергосбытовая компания» обеспечивает энергоснабжение потребителей, подключенных к сетям Филиала ОАО «МРСК Центра» - «Воронежэнерго», МУП «Воронежская горэлектросеть» и прочих сетевых компаний в соответствии с заключенным договором на оказание услуг по передаче электроэнергии, и реализует электрическую энергию с обеспечением своевременных расчетов с потребителями и поставщиками энергоресурсов. Общество занимает доминирующее положение в сфере сбыта электроэнергии в Воронежской области. </w:t>
      </w:r>
      <w:r>
        <w:rPr>
          <w:rStyle w:val="Subst"/>
          <w:bCs/>
          <w:iCs/>
        </w:rPr>
        <w:br/>
        <w:t>По состоянию на 30.06.2014г. абонентами ОАО «Воронежская энергосбытовая компания» являются 22 083 юридических и 1 047 072 физических лиц.</w:t>
      </w:r>
    </w:p>
    <w:p w:rsidR="008F7240" w:rsidRDefault="008F7240">
      <w:pPr>
        <w:ind w:left="200"/>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r>
        <w:rPr>
          <w:rStyle w:val="Subst"/>
          <w:bCs/>
          <w:iCs/>
        </w:rPr>
        <w:t xml:space="preserve">Возможные факторы, которые могут негативно повлиять на сбыт ОАО "Воронежская энергосбытовая компания" электрической энергии: </w:t>
      </w:r>
      <w:r>
        <w:rPr>
          <w:rStyle w:val="Subst"/>
          <w:bCs/>
          <w:iCs/>
        </w:rPr>
        <w:br/>
        <w:t>1.</w:t>
      </w:r>
      <w:r>
        <w:rPr>
          <w:rStyle w:val="Subst"/>
          <w:bCs/>
          <w:iCs/>
        </w:rPr>
        <w:tab/>
        <w:t>Выход потребителей электрической энергии на оптовый рынок электроэнергии и мощности.</w:t>
      </w:r>
      <w:r>
        <w:rPr>
          <w:rStyle w:val="Subst"/>
          <w:bCs/>
          <w:iCs/>
        </w:rPr>
        <w:br/>
        <w:t>2.</w:t>
      </w:r>
      <w:r>
        <w:rPr>
          <w:rStyle w:val="Subst"/>
          <w:bCs/>
          <w:iCs/>
        </w:rPr>
        <w:tab/>
        <w:t>Переход потребителей к конкурирующим энергосбытовым организациям.</w:t>
      </w:r>
      <w:r>
        <w:rPr>
          <w:rStyle w:val="Subst"/>
          <w:bCs/>
          <w:iCs/>
        </w:rPr>
        <w:br/>
        <w:t>3.</w:t>
      </w:r>
      <w:r>
        <w:rPr>
          <w:rStyle w:val="Subst"/>
          <w:bCs/>
          <w:iCs/>
        </w:rPr>
        <w:tab/>
        <w:t>Отсутствие должного финансирования потребителей - бюджетников всех уровней.</w:t>
      </w:r>
    </w:p>
    <w:p w:rsidR="008F7240" w:rsidRDefault="008F7240">
      <w:pPr>
        <w:pStyle w:val="2"/>
      </w:pPr>
      <w:bookmarkStart w:id="32" w:name="_Toc395769469"/>
      <w:r>
        <w:t>3.2.5. Сведения о наличии у эмитента разрешений (лицензий) или допусков к отдельным видам работ</w:t>
      </w:r>
      <w:bookmarkEnd w:id="32"/>
    </w:p>
    <w:p w:rsidR="008F7240" w:rsidRDefault="008F7240">
      <w:pPr>
        <w:ind w:left="200"/>
      </w:pPr>
      <w:r>
        <w:rPr>
          <w:rStyle w:val="Subst"/>
          <w:bCs/>
          <w:iCs/>
        </w:rPr>
        <w:t>Изменения в составе информации настоящего пункта в отчетном квартале не происходили</w:t>
      </w:r>
    </w:p>
    <w:p w:rsidR="008F7240" w:rsidRDefault="008F7240">
      <w:pPr>
        <w:pStyle w:val="2"/>
      </w:pPr>
      <w:bookmarkStart w:id="33" w:name="_Toc395769470"/>
      <w:r>
        <w:t>3.2.6. Сведения о деятельности отдельных категорий эмитентов эмиссионных ценных бумаг</w:t>
      </w:r>
      <w:bookmarkEnd w:id="33"/>
    </w:p>
    <w:p w:rsidR="008F7240" w:rsidRDefault="008F7240">
      <w:r>
        <w:t>Эмитент не является акционерным инвестиционным фондом, страховой или кредитной организацией, ипотечным агентом.</w:t>
      </w:r>
    </w:p>
    <w:p w:rsidR="008F7240" w:rsidRDefault="008F7240">
      <w:pPr>
        <w:pStyle w:val="2"/>
      </w:pPr>
      <w:bookmarkStart w:id="34" w:name="_Toc395769471"/>
      <w:r>
        <w:t>3.2.7. Дополнительные требования к эмитентам, основной деятельностью которых является добыча полезных ископаемых</w:t>
      </w:r>
      <w:bookmarkEnd w:id="34"/>
    </w:p>
    <w:p w:rsidR="008F7240" w:rsidRDefault="008F7240">
      <w:pPr>
        <w:ind w:left="200"/>
      </w:pPr>
      <w:r>
        <w:t>Основной деятельностью эмитента не является добыча полезных ископаемых</w:t>
      </w:r>
    </w:p>
    <w:p w:rsidR="008F7240" w:rsidRDefault="008F7240">
      <w:pPr>
        <w:pStyle w:val="2"/>
      </w:pPr>
      <w:bookmarkStart w:id="35" w:name="_Toc395769472"/>
      <w:r>
        <w:t>3.2.8. Дополнительные требования к эмитентам, основной деятельностью которых является оказание услуг связи</w:t>
      </w:r>
      <w:bookmarkEnd w:id="35"/>
    </w:p>
    <w:p w:rsidR="008F7240" w:rsidRDefault="008F7240">
      <w:pPr>
        <w:ind w:left="200"/>
      </w:pPr>
      <w:r>
        <w:t>Основной деятельностью эмитента не является оказание услуг связи</w:t>
      </w:r>
    </w:p>
    <w:p w:rsidR="008F7240" w:rsidRDefault="008F7240">
      <w:pPr>
        <w:pStyle w:val="2"/>
      </w:pPr>
      <w:bookmarkStart w:id="36" w:name="_Toc395769473"/>
      <w:r>
        <w:t>3.3. Планы будущей деятельности эмитента</w:t>
      </w:r>
      <w:bookmarkEnd w:id="36"/>
    </w:p>
    <w:p w:rsidR="008F7240" w:rsidRDefault="008F7240">
      <w:pPr>
        <w:ind w:left="200"/>
      </w:pPr>
      <w:r>
        <w:rPr>
          <w:rStyle w:val="Subst"/>
          <w:bCs/>
          <w:iCs/>
        </w:rPr>
        <w:t>Деятельность Общества направлена на получение прибыли. Основными задачами Общества являются:</w:t>
      </w:r>
      <w:r>
        <w:rPr>
          <w:rStyle w:val="Subst"/>
          <w:bCs/>
          <w:iCs/>
        </w:rPr>
        <w:br/>
        <w:t>•</w:t>
      </w:r>
      <w:r>
        <w:rPr>
          <w:rStyle w:val="Subst"/>
          <w:bCs/>
          <w:iCs/>
        </w:rPr>
        <w:tab/>
        <w:t>надежное энергоснабжение потребителей;</w:t>
      </w:r>
      <w:r>
        <w:rPr>
          <w:rStyle w:val="Subst"/>
          <w:bCs/>
          <w:iCs/>
        </w:rPr>
        <w:br/>
        <w:t>•</w:t>
      </w:r>
      <w:r>
        <w:rPr>
          <w:rStyle w:val="Subst"/>
          <w:bCs/>
          <w:iCs/>
        </w:rPr>
        <w:tab/>
        <w:t>удержание достигнутых результатов энергосбытовой деятельности;</w:t>
      </w:r>
      <w:r>
        <w:rPr>
          <w:rStyle w:val="Subst"/>
          <w:bCs/>
          <w:iCs/>
        </w:rPr>
        <w:br/>
        <w:t>•</w:t>
      </w:r>
      <w:r>
        <w:rPr>
          <w:rStyle w:val="Subst"/>
          <w:bCs/>
          <w:iCs/>
        </w:rPr>
        <w:tab/>
        <w:t>снижение дебиторской задолженности;</w:t>
      </w:r>
      <w:r>
        <w:rPr>
          <w:rStyle w:val="Subst"/>
          <w:bCs/>
          <w:iCs/>
        </w:rPr>
        <w:br/>
        <w:t>•</w:t>
      </w:r>
      <w:r>
        <w:rPr>
          <w:rStyle w:val="Subst"/>
          <w:bCs/>
          <w:iCs/>
        </w:rPr>
        <w:tab/>
        <w:t>расширение клиентской базы, за счет привлечения потребителей имеющих договорные отношения с другими энергосбытовыми компаниями;</w:t>
      </w:r>
      <w:r>
        <w:rPr>
          <w:rStyle w:val="Subst"/>
          <w:bCs/>
          <w:iCs/>
        </w:rPr>
        <w:br/>
        <w:t>•</w:t>
      </w:r>
      <w:r>
        <w:rPr>
          <w:rStyle w:val="Subst"/>
          <w:bCs/>
          <w:iCs/>
        </w:rPr>
        <w:tab/>
        <w:t>работа по снижению ограничений энергоснабжения потребителей;</w:t>
      </w:r>
      <w:r>
        <w:rPr>
          <w:rStyle w:val="Subst"/>
          <w:bCs/>
          <w:iCs/>
        </w:rPr>
        <w:br/>
      </w:r>
      <w:r>
        <w:rPr>
          <w:rStyle w:val="Subst"/>
          <w:bCs/>
          <w:iCs/>
        </w:rPr>
        <w:lastRenderedPageBreak/>
        <w:t>•</w:t>
      </w:r>
      <w:r>
        <w:rPr>
          <w:rStyle w:val="Subst"/>
          <w:bCs/>
          <w:iCs/>
        </w:rPr>
        <w:tab/>
        <w:t>выполнение мероприятий для увеличения выручки, снижения издержек;</w:t>
      </w:r>
      <w:r>
        <w:rPr>
          <w:rStyle w:val="Subst"/>
          <w:bCs/>
          <w:iCs/>
        </w:rPr>
        <w:br/>
        <w:t>•</w:t>
      </w:r>
      <w:r>
        <w:rPr>
          <w:rStyle w:val="Subst"/>
          <w:bCs/>
          <w:iCs/>
        </w:rPr>
        <w:tab/>
        <w:t>своевременное исполнение обязательств по налогам и сборам перед бюджетами и внебюджетными фондами;</w:t>
      </w:r>
      <w:r>
        <w:rPr>
          <w:rStyle w:val="Subst"/>
          <w:bCs/>
          <w:iCs/>
        </w:rPr>
        <w:br/>
        <w:t>•</w:t>
      </w:r>
      <w:r>
        <w:rPr>
          <w:rStyle w:val="Subst"/>
          <w:bCs/>
          <w:iCs/>
        </w:rPr>
        <w:tab/>
        <w:t>постоянная работа с потребителями по повышению уровня платежеспособности и  добросовестному исполнению договорных обязательств, в том числе своевременной оплаты;</w:t>
      </w:r>
      <w:r>
        <w:rPr>
          <w:rStyle w:val="Subst"/>
          <w:bCs/>
          <w:iCs/>
        </w:rPr>
        <w:br/>
        <w:t>•</w:t>
      </w:r>
      <w:r>
        <w:rPr>
          <w:rStyle w:val="Subst"/>
          <w:bCs/>
          <w:iCs/>
        </w:rPr>
        <w:tab/>
        <w:t>повышение конкурентоспособности работы на розничном рынке, укрепление положительного имиджа Общества в 2014 году;</w:t>
      </w:r>
      <w:r>
        <w:rPr>
          <w:rStyle w:val="Subst"/>
          <w:bCs/>
          <w:iCs/>
        </w:rPr>
        <w:br/>
        <w:t>•</w:t>
      </w:r>
      <w:r>
        <w:rPr>
          <w:rStyle w:val="Subst"/>
          <w:bCs/>
          <w:iCs/>
        </w:rPr>
        <w:tab/>
        <w:t>реализация мероприятий, направленных на повышение профессионального уровня и квалификации персонала, проведение корпоративных обучающих семинаров, ориентированных на развитие навыков работы с клиентами, ведения переговоров, управления, коммуникации и мотивации персонала;</w:t>
      </w:r>
      <w:r>
        <w:rPr>
          <w:rStyle w:val="Subst"/>
          <w:bCs/>
          <w:iCs/>
        </w:rPr>
        <w:br/>
        <w:t>•</w:t>
      </w:r>
      <w:r>
        <w:rPr>
          <w:rStyle w:val="Subst"/>
          <w:bCs/>
          <w:iCs/>
        </w:rPr>
        <w:tab/>
        <w:t>повышение качества обслуживания клиентов за счёт реализации стандарта качества обслуживания потребителей;</w:t>
      </w:r>
      <w:r>
        <w:rPr>
          <w:rStyle w:val="Subst"/>
          <w:bCs/>
          <w:iCs/>
        </w:rPr>
        <w:br/>
        <w:t>•</w:t>
      </w:r>
      <w:r>
        <w:rPr>
          <w:rStyle w:val="Subst"/>
          <w:bCs/>
          <w:iCs/>
        </w:rPr>
        <w:tab/>
        <w:t>перевод жителей многоквартирных жилых домов на прямые расчёты за электроэнергию без участия управляющих компаний.</w:t>
      </w:r>
      <w:r>
        <w:rPr>
          <w:rStyle w:val="Subst"/>
          <w:bCs/>
          <w:iCs/>
        </w:rPr>
        <w:br/>
      </w:r>
      <w:r>
        <w:rPr>
          <w:rStyle w:val="Subst"/>
          <w:bCs/>
          <w:iCs/>
        </w:rPr>
        <w:br/>
        <w:t>В перспективные планы  компании входят мероприятия по сохранению статуса ГП и лидирующего места на рынке продаж электрической энергии в Воронежской области, в том числе по увеличению региональной доли продаж и расширению клиентской базы, что позволит улучшить финансовую устойчивость компании.</w:t>
      </w:r>
    </w:p>
    <w:p w:rsidR="008F7240" w:rsidRDefault="008F7240">
      <w:pPr>
        <w:pStyle w:val="2"/>
      </w:pPr>
      <w:bookmarkStart w:id="37" w:name="_Toc395769474"/>
      <w:r>
        <w:t>3.4. Участие эмитента в банковских группах, банковских холдингах, холдингах и ассоциациях</w:t>
      </w:r>
      <w:bookmarkEnd w:id="37"/>
    </w:p>
    <w:p w:rsidR="008F7240" w:rsidRDefault="008F7240">
      <w:pPr>
        <w:ind w:left="200"/>
      </w:pPr>
      <w:r>
        <w:rPr>
          <w:rStyle w:val="Subst"/>
          <w:bCs/>
          <w:iCs/>
        </w:rPr>
        <w:t>Изменения в составе информации настоящего пункта в отчетном квартале не происходили</w:t>
      </w:r>
    </w:p>
    <w:p w:rsidR="008F7240" w:rsidRDefault="008F7240">
      <w:pPr>
        <w:pStyle w:val="2"/>
      </w:pPr>
      <w:bookmarkStart w:id="38" w:name="_Toc395769475"/>
      <w:r>
        <w:t>3.5. Подконтрольные эмитенту организации, имеющие для него существенное значение</w:t>
      </w:r>
      <w:bookmarkEnd w:id="38"/>
    </w:p>
    <w:p w:rsidR="008F7240" w:rsidRDefault="008F7240">
      <w:pPr>
        <w:ind w:left="200"/>
      </w:pPr>
      <w:r>
        <w:rPr>
          <w:rStyle w:val="Subst"/>
          <w:bCs/>
          <w:iCs/>
        </w:rPr>
        <w:t>Изменения в составе информации настоящего пункта в отчетном квартале не происходили</w:t>
      </w:r>
    </w:p>
    <w:p w:rsidR="008F7240" w:rsidRDefault="008F7240">
      <w:pPr>
        <w:pStyle w:val="2"/>
      </w:pPr>
      <w:bookmarkStart w:id="39" w:name="_Toc395769476"/>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39"/>
    </w:p>
    <w:p w:rsidR="008F7240" w:rsidRDefault="008F7240">
      <w:pPr>
        <w:pStyle w:val="2"/>
      </w:pPr>
      <w:bookmarkStart w:id="40" w:name="_Toc395769477"/>
      <w:r>
        <w:t>3.6.1. Основные средства</w:t>
      </w:r>
      <w:bookmarkEnd w:id="40"/>
    </w:p>
    <w:p w:rsidR="008F7240" w:rsidRDefault="008F7240">
      <w:pPr>
        <w:pStyle w:val="SubHeading"/>
        <w:ind w:left="200"/>
      </w:pPr>
      <w:r>
        <w:t>На дату окончания отчетного квартала</w:t>
      </w:r>
    </w:p>
    <w:p w:rsidR="008F7240" w:rsidRDefault="008F7240">
      <w:pPr>
        <w:ind w:left="400"/>
      </w:pPr>
      <w:r>
        <w:t>Единица измерения:</w:t>
      </w:r>
      <w:r>
        <w:rPr>
          <w:rStyle w:val="Subst"/>
          <w:bCs/>
          <w:iCs/>
        </w:rPr>
        <w:t xml:space="preserve"> тыс. руб.</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8F7240">
        <w:tc>
          <w:tcPr>
            <w:tcW w:w="649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8F7240" w:rsidRDefault="008F7240">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8F7240" w:rsidRDefault="008F7240">
            <w:pPr>
              <w:jc w:val="center"/>
            </w:pPr>
            <w:r>
              <w:t>Сумма начисленной амортизации</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Здания</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194 433</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46 080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Сооружения</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1 159</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443</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Машины и оборудование</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68 461</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60 966</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Транспортные средства</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9 620</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6 374</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Производственный и хозяйственный инвентарь</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6 050</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5 652</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Земельные участки</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4 400</w:t>
            </w:r>
          </w:p>
        </w:tc>
        <w:tc>
          <w:tcPr>
            <w:tcW w:w="140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6492" w:type="dxa"/>
            <w:tcBorders>
              <w:top w:val="single" w:sz="6" w:space="0" w:color="auto"/>
              <w:left w:val="double" w:sz="6" w:space="0" w:color="auto"/>
              <w:bottom w:val="double" w:sz="6" w:space="0" w:color="auto"/>
              <w:right w:val="single" w:sz="6" w:space="0" w:color="auto"/>
            </w:tcBorders>
          </w:tcPr>
          <w:p w:rsidR="008F7240" w:rsidRDefault="008F7240">
            <w:r>
              <w:t>ИТОГО</w:t>
            </w:r>
          </w:p>
        </w:tc>
        <w:tc>
          <w:tcPr>
            <w:tcW w:w="1360" w:type="dxa"/>
            <w:tcBorders>
              <w:top w:val="single" w:sz="6" w:space="0" w:color="auto"/>
              <w:left w:val="single" w:sz="6" w:space="0" w:color="auto"/>
              <w:bottom w:val="double" w:sz="6" w:space="0" w:color="auto"/>
              <w:right w:val="single" w:sz="6" w:space="0" w:color="auto"/>
            </w:tcBorders>
          </w:tcPr>
          <w:p w:rsidR="008F7240" w:rsidRDefault="008F7240">
            <w:pPr>
              <w:jc w:val="right"/>
            </w:pPr>
            <w:r>
              <w:t>284 123</w:t>
            </w:r>
          </w:p>
        </w:tc>
        <w:tc>
          <w:tcPr>
            <w:tcW w:w="1400" w:type="dxa"/>
            <w:tcBorders>
              <w:top w:val="single" w:sz="6" w:space="0" w:color="auto"/>
              <w:left w:val="single" w:sz="6" w:space="0" w:color="auto"/>
              <w:bottom w:val="double" w:sz="6" w:space="0" w:color="auto"/>
              <w:right w:val="double" w:sz="6" w:space="0" w:color="auto"/>
            </w:tcBorders>
          </w:tcPr>
          <w:p w:rsidR="008F7240" w:rsidRDefault="008F7240">
            <w:pPr>
              <w:jc w:val="right"/>
            </w:pPr>
            <w:r>
              <w:t>119 515</w:t>
            </w:r>
          </w:p>
        </w:tc>
      </w:tr>
    </w:tbl>
    <w:p w:rsidR="008F7240" w:rsidRDefault="008F7240"/>
    <w:p w:rsidR="008F7240" w:rsidRDefault="008F7240">
      <w:pPr>
        <w:ind w:left="400"/>
      </w:pPr>
      <w:r>
        <w:t>Сведения о способах начисления амортизационных отчислений по группам объектов основных средств:</w:t>
      </w:r>
      <w:r>
        <w:br/>
      </w:r>
      <w:r>
        <w:rPr>
          <w:rStyle w:val="Subst"/>
          <w:bCs/>
          <w:iCs/>
        </w:rPr>
        <w:t>Амортизация по объектам основных средств начисляется линейным способом исходя из первоначальной или текущей (восстановительной ) стоимости ( в случае проведения переоценки) объекта основных средств.Не подлежат амортизации объекты основных средств. потребительские свойства которых с течением времени не изменяются ( земельные участки ).</w:t>
      </w:r>
    </w:p>
    <w:p w:rsidR="008F7240" w:rsidRDefault="008F7240">
      <w:pPr>
        <w:ind w:left="400"/>
      </w:pPr>
      <w:r>
        <w:t>Отчетная дата:</w:t>
      </w:r>
      <w:r>
        <w:rPr>
          <w:rStyle w:val="Subst"/>
          <w:bCs/>
          <w:iCs/>
        </w:rPr>
        <w:t xml:space="preserve"> 30.06.2014</w:t>
      </w:r>
    </w:p>
    <w:p w:rsidR="008F7240" w:rsidRDefault="008F7240">
      <w:pPr>
        <w:ind w:left="200"/>
      </w:pPr>
      <w:r>
        <w:t xml:space="preserve">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w:t>
      </w:r>
      <w:r>
        <w:lastRenderedPageBreak/>
        <w:t>средств.</w:t>
      </w:r>
    </w:p>
    <w:p w:rsidR="008F7240" w:rsidRDefault="008F7240">
      <w:pPr>
        <w:ind w:left="200"/>
      </w:pPr>
      <w:r>
        <w:rPr>
          <w:rStyle w:val="Subst"/>
          <w:bCs/>
          <w:iCs/>
        </w:rPr>
        <w:t>Переоценка основных средств за указанный период не проводилась</w:t>
      </w:r>
    </w:p>
    <w:p w:rsidR="008F7240" w:rsidRDefault="008F7240">
      <w:pPr>
        <w:ind w:left="200"/>
      </w:pPr>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r>
        <w:br/>
      </w:r>
      <w:r>
        <w:rPr>
          <w:rStyle w:val="Subst"/>
          <w:bCs/>
          <w:iCs/>
        </w:rPr>
        <w:t>Планов по приобретению, замене, выбытию основных средств, стоимость которых составляет 10 и более процентов стоимости основных средств эмитента нет.</w:t>
      </w:r>
    </w:p>
    <w:p w:rsidR="008F7240" w:rsidRDefault="008F7240">
      <w:pPr>
        <w:pStyle w:val="1"/>
      </w:pPr>
      <w:bookmarkStart w:id="41" w:name="_Toc395769478"/>
      <w:r>
        <w:t>IV. Сведения о финансово-хозяйственной деятельности эмитента</w:t>
      </w:r>
      <w:bookmarkEnd w:id="41"/>
    </w:p>
    <w:p w:rsidR="008F7240" w:rsidRDefault="008F7240">
      <w:pPr>
        <w:pStyle w:val="2"/>
      </w:pPr>
      <w:bookmarkStart w:id="42" w:name="_Toc395769479"/>
      <w:r>
        <w:t>4.1. Результаты финансово-хозяйственной деятельности эмитента</w:t>
      </w:r>
      <w:bookmarkEnd w:id="42"/>
    </w:p>
    <w:p w:rsidR="008F7240" w:rsidRDefault="008F7240">
      <w:pPr>
        <w:pStyle w:val="SubHeading"/>
        <w:ind w:left="200"/>
      </w:pPr>
      <w:r>
        <w:t>Динамика показателей, характеризующих результаты финансово-хозяйственной деятельности эмитента, в том числе ее прибыльность и убыточность, рассчитанных на основе данных бухгалтерской (финансовой) отчетности</w:t>
      </w:r>
    </w:p>
    <w:p w:rsidR="008F7240" w:rsidRDefault="008F7240">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bCs/>
          <w:iCs/>
        </w:rPr>
        <w:t xml:space="preserve"> РСБУ</w:t>
      </w:r>
    </w:p>
    <w:p w:rsidR="008F7240" w:rsidRDefault="008F7240">
      <w:pPr>
        <w:ind w:left="400"/>
      </w:pPr>
      <w:r>
        <w:t>Единица измерения для суммы непокрытого убытка:</w:t>
      </w:r>
      <w:r>
        <w:rPr>
          <w:rStyle w:val="Subst"/>
          <w:bCs/>
          <w:iCs/>
        </w:rPr>
        <w:t xml:space="preserve"> тыс. руб.</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3732"/>
        <w:gridCol w:w="1820"/>
        <w:gridCol w:w="1820"/>
      </w:tblGrid>
      <w:tr w:rsidR="008F7240">
        <w:tc>
          <w:tcPr>
            <w:tcW w:w="373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8F7240" w:rsidRDefault="008F7240">
            <w:pPr>
              <w:jc w:val="center"/>
            </w:pPr>
            <w:r>
              <w:t>2013, 6 мес.</w:t>
            </w:r>
          </w:p>
        </w:tc>
        <w:tc>
          <w:tcPr>
            <w:tcW w:w="1820" w:type="dxa"/>
            <w:tcBorders>
              <w:top w:val="double" w:sz="6" w:space="0" w:color="auto"/>
              <w:left w:val="single" w:sz="6" w:space="0" w:color="auto"/>
              <w:bottom w:val="single" w:sz="6" w:space="0" w:color="auto"/>
              <w:right w:val="double" w:sz="6" w:space="0" w:color="auto"/>
            </w:tcBorders>
          </w:tcPr>
          <w:p w:rsidR="008F7240" w:rsidRDefault="008F7240">
            <w:pPr>
              <w:jc w:val="center"/>
            </w:pPr>
            <w:r>
              <w:t>2014, 6 мес.</w:t>
            </w:r>
          </w:p>
        </w:tc>
      </w:tr>
      <w:tr w:rsidR="008F7240">
        <w:tc>
          <w:tcPr>
            <w:tcW w:w="3732" w:type="dxa"/>
            <w:tcBorders>
              <w:top w:val="single" w:sz="6" w:space="0" w:color="auto"/>
              <w:left w:val="double" w:sz="6" w:space="0" w:color="auto"/>
              <w:bottom w:val="single" w:sz="6" w:space="0" w:color="auto"/>
              <w:right w:val="single" w:sz="6" w:space="0" w:color="auto"/>
            </w:tcBorders>
          </w:tcPr>
          <w:p w:rsidR="008F7240" w:rsidRDefault="008F7240">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8F7240" w:rsidRDefault="008F7240">
            <w:pPr>
              <w:jc w:val="right"/>
            </w:pPr>
            <w:r>
              <w:t>1.63</w:t>
            </w:r>
          </w:p>
        </w:tc>
        <w:tc>
          <w:tcPr>
            <w:tcW w:w="1820" w:type="dxa"/>
            <w:tcBorders>
              <w:top w:val="single" w:sz="6" w:space="0" w:color="auto"/>
              <w:left w:val="single" w:sz="6" w:space="0" w:color="auto"/>
              <w:bottom w:val="single" w:sz="6" w:space="0" w:color="auto"/>
              <w:right w:val="double" w:sz="6" w:space="0" w:color="auto"/>
            </w:tcBorders>
          </w:tcPr>
          <w:p w:rsidR="008F7240" w:rsidRDefault="008F7240">
            <w:pPr>
              <w:jc w:val="right"/>
            </w:pPr>
            <w:r>
              <w:t>0.55</w:t>
            </w:r>
          </w:p>
        </w:tc>
      </w:tr>
      <w:tr w:rsidR="008F7240">
        <w:tc>
          <w:tcPr>
            <w:tcW w:w="3732" w:type="dxa"/>
            <w:tcBorders>
              <w:top w:val="single" w:sz="6" w:space="0" w:color="auto"/>
              <w:left w:val="double" w:sz="6" w:space="0" w:color="auto"/>
              <w:bottom w:val="single" w:sz="6" w:space="0" w:color="auto"/>
              <w:right w:val="single" w:sz="6" w:space="0" w:color="auto"/>
            </w:tcBorders>
          </w:tcPr>
          <w:p w:rsidR="008F7240" w:rsidRDefault="008F7240">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8F7240" w:rsidRDefault="008F7240">
            <w:pPr>
              <w:jc w:val="right"/>
            </w:pPr>
            <w:r>
              <w:t>3.48</w:t>
            </w:r>
          </w:p>
        </w:tc>
        <w:tc>
          <w:tcPr>
            <w:tcW w:w="1820" w:type="dxa"/>
            <w:tcBorders>
              <w:top w:val="single" w:sz="6" w:space="0" w:color="auto"/>
              <w:left w:val="single" w:sz="6" w:space="0" w:color="auto"/>
              <w:bottom w:val="single" w:sz="6" w:space="0" w:color="auto"/>
              <w:right w:val="double" w:sz="6" w:space="0" w:color="auto"/>
            </w:tcBorders>
          </w:tcPr>
          <w:p w:rsidR="008F7240" w:rsidRDefault="008F7240">
            <w:pPr>
              <w:jc w:val="right"/>
            </w:pPr>
            <w:r>
              <w:t>3.89</w:t>
            </w:r>
          </w:p>
        </w:tc>
      </w:tr>
      <w:tr w:rsidR="008F7240">
        <w:tc>
          <w:tcPr>
            <w:tcW w:w="3732" w:type="dxa"/>
            <w:tcBorders>
              <w:top w:val="single" w:sz="6" w:space="0" w:color="auto"/>
              <w:left w:val="double" w:sz="6" w:space="0" w:color="auto"/>
              <w:bottom w:val="single" w:sz="6" w:space="0" w:color="auto"/>
              <w:right w:val="single" w:sz="6" w:space="0" w:color="auto"/>
            </w:tcBorders>
          </w:tcPr>
          <w:p w:rsidR="008F7240" w:rsidRDefault="008F7240">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8F7240" w:rsidRDefault="008F7240">
            <w:pPr>
              <w:jc w:val="right"/>
            </w:pPr>
            <w:r>
              <w:t>5.68</w:t>
            </w:r>
          </w:p>
        </w:tc>
        <w:tc>
          <w:tcPr>
            <w:tcW w:w="1820" w:type="dxa"/>
            <w:tcBorders>
              <w:top w:val="single" w:sz="6" w:space="0" w:color="auto"/>
              <w:left w:val="single" w:sz="6" w:space="0" w:color="auto"/>
              <w:bottom w:val="single" w:sz="6" w:space="0" w:color="auto"/>
              <w:right w:val="double" w:sz="6" w:space="0" w:color="auto"/>
            </w:tcBorders>
          </w:tcPr>
          <w:p w:rsidR="008F7240" w:rsidRDefault="008F7240">
            <w:pPr>
              <w:jc w:val="right"/>
            </w:pPr>
            <w:r>
              <w:t>2.13</w:t>
            </w:r>
          </w:p>
        </w:tc>
      </w:tr>
      <w:tr w:rsidR="008F7240">
        <w:tc>
          <w:tcPr>
            <w:tcW w:w="3732" w:type="dxa"/>
            <w:tcBorders>
              <w:top w:val="single" w:sz="6" w:space="0" w:color="auto"/>
              <w:left w:val="double" w:sz="6" w:space="0" w:color="auto"/>
              <w:bottom w:val="single" w:sz="6" w:space="0" w:color="auto"/>
              <w:right w:val="single" w:sz="6" w:space="0" w:color="auto"/>
            </w:tcBorders>
          </w:tcPr>
          <w:p w:rsidR="008F7240" w:rsidRDefault="008F7240">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8F7240" w:rsidRDefault="008F7240">
            <w:pPr>
              <w:jc w:val="right"/>
            </w:pPr>
            <w:r>
              <w:t>44.41</w:t>
            </w:r>
          </w:p>
        </w:tc>
        <w:tc>
          <w:tcPr>
            <w:tcW w:w="1820" w:type="dxa"/>
            <w:tcBorders>
              <w:top w:val="single" w:sz="6" w:space="0" w:color="auto"/>
              <w:left w:val="single" w:sz="6" w:space="0" w:color="auto"/>
              <w:bottom w:val="single" w:sz="6" w:space="0" w:color="auto"/>
              <w:right w:val="double" w:sz="6" w:space="0" w:color="auto"/>
            </w:tcBorders>
          </w:tcPr>
          <w:p w:rsidR="008F7240" w:rsidRDefault="008F7240">
            <w:pPr>
              <w:jc w:val="right"/>
            </w:pPr>
            <w:r>
              <w:t>19.95</w:t>
            </w:r>
          </w:p>
        </w:tc>
      </w:tr>
      <w:tr w:rsidR="008F7240">
        <w:tc>
          <w:tcPr>
            <w:tcW w:w="3732" w:type="dxa"/>
            <w:tcBorders>
              <w:top w:val="single" w:sz="6" w:space="0" w:color="auto"/>
              <w:left w:val="double" w:sz="6" w:space="0" w:color="auto"/>
              <w:bottom w:val="single" w:sz="6" w:space="0" w:color="auto"/>
              <w:right w:val="single" w:sz="6" w:space="0" w:color="auto"/>
            </w:tcBorders>
          </w:tcPr>
          <w:p w:rsidR="008F7240" w:rsidRDefault="008F7240">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8F7240" w:rsidRDefault="008F7240">
            <w:pPr>
              <w:jc w:val="right"/>
            </w:pPr>
            <w:r>
              <w:t>0</w:t>
            </w:r>
          </w:p>
        </w:tc>
        <w:tc>
          <w:tcPr>
            <w:tcW w:w="182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3732" w:type="dxa"/>
            <w:tcBorders>
              <w:top w:val="single" w:sz="6" w:space="0" w:color="auto"/>
              <w:left w:val="double" w:sz="6" w:space="0" w:color="auto"/>
              <w:bottom w:val="double" w:sz="6" w:space="0" w:color="auto"/>
              <w:right w:val="single" w:sz="6" w:space="0" w:color="auto"/>
            </w:tcBorders>
          </w:tcPr>
          <w:p w:rsidR="008F7240" w:rsidRDefault="008F7240">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8F7240" w:rsidRDefault="008F7240">
            <w:pPr>
              <w:jc w:val="right"/>
            </w:pPr>
            <w:r>
              <w:t>0</w:t>
            </w:r>
          </w:p>
        </w:tc>
        <w:tc>
          <w:tcPr>
            <w:tcW w:w="1820" w:type="dxa"/>
            <w:tcBorders>
              <w:top w:val="single" w:sz="6" w:space="0" w:color="auto"/>
              <w:left w:val="single" w:sz="6" w:space="0" w:color="auto"/>
              <w:bottom w:val="double" w:sz="6" w:space="0" w:color="auto"/>
              <w:right w:val="double" w:sz="6" w:space="0" w:color="auto"/>
            </w:tcBorders>
          </w:tcPr>
          <w:p w:rsidR="008F7240" w:rsidRDefault="008F7240">
            <w:pPr>
              <w:jc w:val="right"/>
            </w:pPr>
            <w:r>
              <w:t>0</w:t>
            </w:r>
          </w:p>
        </w:tc>
      </w:tr>
    </w:tbl>
    <w:p w:rsidR="008F7240" w:rsidRDefault="008F7240"/>
    <w:p w:rsidR="008F7240" w:rsidRDefault="008F7240">
      <w:pPr>
        <w:pStyle w:val="ThinDelim"/>
      </w:pPr>
    </w:p>
    <w:p w:rsidR="008F7240" w:rsidRDefault="008F7240">
      <w:pPr>
        <w:pStyle w:val="ThinDelim"/>
      </w:pPr>
    </w:p>
    <w:p w:rsidR="008F7240" w:rsidRDefault="008F7240">
      <w:pPr>
        <w:ind w:left="200"/>
      </w:pPr>
    </w:p>
    <w:p w:rsidR="008F7240" w:rsidRDefault="008F7240">
      <w:pPr>
        <w:ind w:left="200"/>
      </w:pPr>
      <w:r>
        <w:rPr>
          <w:rStyle w:val="Subst"/>
          <w:bCs/>
          <w:iCs/>
        </w:rPr>
        <w:t>Все показатели рассчитаны на основе рекомендуемых методик расчетов</w:t>
      </w:r>
    </w:p>
    <w:p w:rsidR="008F7240" w:rsidRDefault="008F7240">
      <w:pPr>
        <w:ind w:left="200"/>
      </w:pPr>
      <w:r>
        <w:t>Экономический анализ прибыльности/убыточности эмитента, исходя из динамики приведенных показателей, а также причины, которые, по мнению органов управления, привели к убыткам/прибыли эмитента, отраженным в бухгалтерской (финансовой) отчетности:</w:t>
      </w:r>
      <w:r>
        <w:br/>
      </w:r>
      <w:r>
        <w:rPr>
          <w:rStyle w:val="Subst"/>
          <w:bCs/>
          <w:iCs/>
        </w:rPr>
        <w:t xml:space="preserve">Показатель нормы чистой прибыли характеризует уровень доходности хозяйственной деятельности организации и по итогам 1 полугодия 2014 г. составляет 0,55%. </w:t>
      </w:r>
      <w:r>
        <w:rPr>
          <w:rStyle w:val="Subst"/>
          <w:bCs/>
          <w:iCs/>
        </w:rPr>
        <w:br/>
        <w:t>Коэффициент оборачиваемости  активов характеризует эффективность использования ресурсов компании, независимо от источников их привлечения. Он показывает, сколько раз за  отчетный период совершается полный цикл производства и обращения, приносящий компании прибыль.За 1 полугодие 2014 года компания получила выручку в 3,89 раз больше стоимости ее активов.</w:t>
      </w:r>
      <w:r>
        <w:rPr>
          <w:rStyle w:val="Subst"/>
          <w:bCs/>
          <w:iCs/>
        </w:rPr>
        <w:br/>
        <w:t>Рентабельность активов позволяет оценить отдачу от использования активов организации и определить величину чистой прибыли с каждого рубля, вложенного в активы. Рентабельность активов за 1 полугодие 2014г. составила 2,13 %.</w:t>
      </w:r>
      <w:r>
        <w:rPr>
          <w:rStyle w:val="Subst"/>
          <w:bCs/>
          <w:iCs/>
        </w:rPr>
        <w:br/>
        <w:t>Рентабельность собственного капитала позволяет оценить эффективность использования той части капитала компании, которая принадлежит собственникам предприятия. По итогам 1 полугодия 2014г. на 1 руб. собственных средств приходится 19,95 копеек чистой прибыли.</w:t>
      </w:r>
      <w:r>
        <w:rPr>
          <w:rStyle w:val="Subst"/>
          <w:bCs/>
          <w:iCs/>
        </w:rPr>
        <w:br/>
      </w:r>
    </w:p>
    <w:p w:rsidR="008F7240" w:rsidRDefault="008F7240">
      <w:pPr>
        <w:ind w:left="200"/>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bCs/>
          <w:iCs/>
        </w:rPr>
        <w:t xml:space="preserve"> Нет</w:t>
      </w:r>
    </w:p>
    <w:p w:rsidR="008F7240" w:rsidRDefault="008F7240">
      <w:pPr>
        <w:ind w:left="200"/>
      </w:pPr>
      <w:r>
        <w:t xml:space="preserve">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w:t>
      </w:r>
      <w:r>
        <w:lastRenderedPageBreak/>
        <w:t>отчете:</w:t>
      </w:r>
      <w:r>
        <w:rPr>
          <w:rStyle w:val="Subst"/>
          <w:bCs/>
          <w:iCs/>
        </w:rPr>
        <w:t xml:space="preserve"> Нет</w:t>
      </w:r>
    </w:p>
    <w:p w:rsidR="008F7240" w:rsidRDefault="008F7240">
      <w:pPr>
        <w:pStyle w:val="2"/>
      </w:pPr>
      <w:bookmarkStart w:id="43" w:name="_Toc395769480"/>
      <w:r>
        <w:t>4.2. Ликвидность эмитента, достаточность капитала и оборотных средств</w:t>
      </w:r>
      <w:bookmarkEnd w:id="43"/>
    </w:p>
    <w:p w:rsidR="008F7240" w:rsidRDefault="008F7240">
      <w:pPr>
        <w:pStyle w:val="SubHeading"/>
        <w:ind w:left="200"/>
      </w:pPr>
      <w:r>
        <w:t>Динамика показателей, характеризующих ликвидность эмитента, рассчитанных на основе данных бухгалтерской (финансовой) отчетности</w:t>
      </w:r>
    </w:p>
    <w:p w:rsidR="008F7240" w:rsidRDefault="008F7240">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bCs/>
          <w:iCs/>
        </w:rPr>
        <w:t xml:space="preserve"> РСБУ</w:t>
      </w:r>
    </w:p>
    <w:p w:rsidR="008F7240" w:rsidRDefault="008F7240">
      <w:pPr>
        <w:ind w:left="400"/>
      </w:pPr>
      <w:r>
        <w:t>Единица измерения для показателя 'чистый оборотный капитал':</w:t>
      </w:r>
      <w:r>
        <w:rPr>
          <w:rStyle w:val="Subst"/>
          <w:bCs/>
          <w:iCs/>
        </w:rPr>
        <w:t xml:space="preserve"> тыс. руб.</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3732"/>
        <w:gridCol w:w="1820"/>
        <w:gridCol w:w="1820"/>
      </w:tblGrid>
      <w:tr w:rsidR="008F7240">
        <w:tc>
          <w:tcPr>
            <w:tcW w:w="373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8F7240" w:rsidRDefault="008F7240">
            <w:pPr>
              <w:jc w:val="center"/>
            </w:pPr>
            <w:r>
              <w:t>2013, 6 мес.</w:t>
            </w:r>
          </w:p>
        </w:tc>
        <w:tc>
          <w:tcPr>
            <w:tcW w:w="1820" w:type="dxa"/>
            <w:tcBorders>
              <w:top w:val="double" w:sz="6" w:space="0" w:color="auto"/>
              <w:left w:val="single" w:sz="6" w:space="0" w:color="auto"/>
              <w:bottom w:val="single" w:sz="6" w:space="0" w:color="auto"/>
              <w:right w:val="double" w:sz="6" w:space="0" w:color="auto"/>
            </w:tcBorders>
          </w:tcPr>
          <w:p w:rsidR="008F7240" w:rsidRDefault="008F7240">
            <w:pPr>
              <w:jc w:val="center"/>
            </w:pPr>
            <w:r>
              <w:t>2014, 6 мес.</w:t>
            </w:r>
          </w:p>
        </w:tc>
      </w:tr>
      <w:tr w:rsidR="008F7240">
        <w:tc>
          <w:tcPr>
            <w:tcW w:w="3732" w:type="dxa"/>
            <w:tcBorders>
              <w:top w:val="single" w:sz="6" w:space="0" w:color="auto"/>
              <w:left w:val="double" w:sz="6" w:space="0" w:color="auto"/>
              <w:bottom w:val="single" w:sz="6" w:space="0" w:color="auto"/>
              <w:right w:val="single" w:sz="6" w:space="0" w:color="auto"/>
            </w:tcBorders>
          </w:tcPr>
          <w:p w:rsidR="008F7240" w:rsidRDefault="008F7240">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8F7240" w:rsidRDefault="008F7240">
            <w:pPr>
              <w:jc w:val="right"/>
            </w:pPr>
            <w:r>
              <w:t>44 682</w:t>
            </w:r>
          </w:p>
        </w:tc>
        <w:tc>
          <w:tcPr>
            <w:tcW w:w="1820" w:type="dxa"/>
            <w:tcBorders>
              <w:top w:val="single" w:sz="6" w:space="0" w:color="auto"/>
              <w:left w:val="single" w:sz="6" w:space="0" w:color="auto"/>
              <w:bottom w:val="single" w:sz="6" w:space="0" w:color="auto"/>
              <w:right w:val="double" w:sz="6" w:space="0" w:color="auto"/>
            </w:tcBorders>
          </w:tcPr>
          <w:p w:rsidR="008F7240" w:rsidRDefault="008F7240">
            <w:pPr>
              <w:jc w:val="right"/>
            </w:pPr>
            <w:r>
              <w:t>21 634</w:t>
            </w:r>
          </w:p>
        </w:tc>
      </w:tr>
      <w:tr w:rsidR="008F7240">
        <w:tc>
          <w:tcPr>
            <w:tcW w:w="3732" w:type="dxa"/>
            <w:tcBorders>
              <w:top w:val="single" w:sz="6" w:space="0" w:color="auto"/>
              <w:left w:val="double" w:sz="6" w:space="0" w:color="auto"/>
              <w:bottom w:val="single" w:sz="6" w:space="0" w:color="auto"/>
              <w:right w:val="single" w:sz="6" w:space="0" w:color="auto"/>
            </w:tcBorders>
          </w:tcPr>
          <w:p w:rsidR="008F7240" w:rsidRDefault="008F7240">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8F7240" w:rsidRDefault="008F7240">
            <w:pPr>
              <w:jc w:val="right"/>
            </w:pPr>
            <w:r>
              <w:t>1.02</w:t>
            </w:r>
          </w:p>
        </w:tc>
        <w:tc>
          <w:tcPr>
            <w:tcW w:w="1820" w:type="dxa"/>
            <w:tcBorders>
              <w:top w:val="single" w:sz="6" w:space="0" w:color="auto"/>
              <w:left w:val="single" w:sz="6" w:space="0" w:color="auto"/>
              <w:bottom w:val="single" w:sz="6" w:space="0" w:color="auto"/>
              <w:right w:val="double" w:sz="6" w:space="0" w:color="auto"/>
            </w:tcBorders>
          </w:tcPr>
          <w:p w:rsidR="008F7240" w:rsidRDefault="008F7240">
            <w:pPr>
              <w:jc w:val="right"/>
            </w:pPr>
            <w:r>
              <w:t>1.01</w:t>
            </w:r>
          </w:p>
        </w:tc>
      </w:tr>
      <w:tr w:rsidR="008F7240">
        <w:tc>
          <w:tcPr>
            <w:tcW w:w="3732" w:type="dxa"/>
            <w:tcBorders>
              <w:top w:val="single" w:sz="6" w:space="0" w:color="auto"/>
              <w:left w:val="double" w:sz="6" w:space="0" w:color="auto"/>
              <w:bottom w:val="double" w:sz="6" w:space="0" w:color="auto"/>
              <w:right w:val="single" w:sz="6" w:space="0" w:color="auto"/>
            </w:tcBorders>
          </w:tcPr>
          <w:p w:rsidR="008F7240" w:rsidRDefault="008F7240">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8F7240" w:rsidRDefault="008F7240">
            <w:pPr>
              <w:jc w:val="right"/>
            </w:pPr>
            <w:r>
              <w:t>1.01</w:t>
            </w:r>
          </w:p>
        </w:tc>
        <w:tc>
          <w:tcPr>
            <w:tcW w:w="1820" w:type="dxa"/>
            <w:tcBorders>
              <w:top w:val="single" w:sz="6" w:space="0" w:color="auto"/>
              <w:left w:val="single" w:sz="6" w:space="0" w:color="auto"/>
              <w:bottom w:val="double" w:sz="6" w:space="0" w:color="auto"/>
              <w:right w:val="double" w:sz="6" w:space="0" w:color="auto"/>
            </w:tcBorders>
          </w:tcPr>
          <w:p w:rsidR="008F7240" w:rsidRDefault="008F7240">
            <w:pPr>
              <w:jc w:val="right"/>
            </w:pPr>
            <w:r>
              <w:t>0.97</w:t>
            </w:r>
          </w:p>
        </w:tc>
      </w:tr>
    </w:tbl>
    <w:p w:rsidR="008F7240" w:rsidRDefault="008F7240"/>
    <w:p w:rsidR="008F7240" w:rsidRDefault="008F7240">
      <w:pPr>
        <w:ind w:left="200"/>
      </w:pPr>
      <w:r>
        <w:t>По усмотрению эмитента дополнительно приводится динамика показателей, характеризующих ликвидность эмитента, рассчитанных на основе данных сводной бухгалтерской (консолидированной финансовой) отчетности эмитента, включаемой в состав ежеквартального отчета:</w:t>
      </w:r>
      <w:r>
        <w:rPr>
          <w:rStyle w:val="Subst"/>
          <w:bCs/>
          <w:iCs/>
        </w:rPr>
        <w:t xml:space="preserve"> Нет</w:t>
      </w:r>
    </w:p>
    <w:p w:rsidR="008F7240" w:rsidRDefault="008F7240">
      <w:pPr>
        <w:pStyle w:val="ThinDelim"/>
      </w:pPr>
    </w:p>
    <w:p w:rsidR="008F7240" w:rsidRDefault="008F7240">
      <w:pPr>
        <w:pStyle w:val="ThinDelim"/>
      </w:pPr>
    </w:p>
    <w:p w:rsidR="008F7240" w:rsidRDefault="008F7240">
      <w:pPr>
        <w:ind w:left="200"/>
      </w:pPr>
    </w:p>
    <w:p w:rsidR="008F7240" w:rsidRDefault="008F7240">
      <w:pPr>
        <w:ind w:left="200"/>
      </w:pPr>
      <w:r>
        <w:t>Все показатели рассчитаны на основе рекомендуемых методик расчетов:</w:t>
      </w:r>
      <w:r>
        <w:rPr>
          <w:rStyle w:val="Subst"/>
          <w:bCs/>
          <w:iCs/>
        </w:rPr>
        <w:t xml:space="preserve"> Да</w:t>
      </w:r>
    </w:p>
    <w:p w:rsidR="008F7240" w:rsidRDefault="008F7240">
      <w:pPr>
        <w:ind w:left="200"/>
      </w:pPr>
      <w:r>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w:t>
      </w:r>
      <w:r>
        <w:br/>
      </w:r>
      <w:r>
        <w:rPr>
          <w:rStyle w:val="Subst"/>
          <w:bCs/>
          <w:iCs/>
        </w:rPr>
        <w:t>По итогам 1 полугодия 2014 г. показатель чистого оборотного капитала составил 21 634 тыс. руб.</w:t>
      </w:r>
      <w:r>
        <w:rPr>
          <w:rStyle w:val="Subst"/>
          <w:bCs/>
          <w:iCs/>
        </w:rPr>
        <w:br/>
        <w:t>Коэффициент текущей ликвидности характеризует общую обеспеченность предприятия оборотными средствами и позволяет оценить, достаточно ли у предприятия оборотных средств для  погашения его краткосрочных обязательств. По итогам 1 полугодия 2014 года коэффициент текущей ликвидности составил 1,01.</w:t>
      </w:r>
      <w:r>
        <w:rPr>
          <w:rStyle w:val="Subst"/>
          <w:bCs/>
          <w:iCs/>
        </w:rPr>
        <w:br/>
        <w:t>Коэффициент быстрой ликвидности показывает, какую часть текущей задолженности организация может покрыть в ближайшей перспективе при условии полного погашения дебиторской задолженности, за 1 полугодие составляет 0,97.</w:t>
      </w:r>
      <w:r>
        <w:rPr>
          <w:rStyle w:val="Subst"/>
          <w:bCs/>
          <w:iCs/>
        </w:rPr>
        <w:br/>
      </w:r>
    </w:p>
    <w:p w:rsidR="008F7240" w:rsidRDefault="008F7240">
      <w:pPr>
        <w:ind w:left="200"/>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bCs/>
          <w:iCs/>
        </w:rPr>
        <w:t xml:space="preserve"> Нет</w:t>
      </w:r>
    </w:p>
    <w:p w:rsidR="008F7240" w:rsidRDefault="008F7240">
      <w:pPr>
        <w:ind w:left="200"/>
      </w:pPr>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bCs/>
          <w:iCs/>
        </w:rPr>
        <w:t xml:space="preserve"> Нет</w:t>
      </w:r>
    </w:p>
    <w:p w:rsidR="008F7240" w:rsidRDefault="008F7240">
      <w:pPr>
        <w:pStyle w:val="2"/>
      </w:pPr>
      <w:bookmarkStart w:id="44" w:name="_Toc395769481"/>
      <w:r>
        <w:t>4.3. Финансовые вложения эмитента</w:t>
      </w:r>
      <w:bookmarkEnd w:id="44"/>
    </w:p>
    <w:p w:rsidR="008F7240" w:rsidRDefault="008F7240">
      <w:pPr>
        <w:pStyle w:val="SubHeading"/>
        <w:ind w:left="200"/>
      </w:pPr>
      <w:r>
        <w:t>На дату окончания отчетного квартала</w:t>
      </w:r>
    </w:p>
    <w:p w:rsidR="008F7240" w:rsidRDefault="008F7240">
      <w:pPr>
        <w:ind w:left="400"/>
      </w:pPr>
      <w:r>
        <w:t>Перечень финансовых вложений эмитента, которые составляют 5 и более процентов всех его финансовых вложений на дату окончания отчетного периода</w:t>
      </w:r>
    </w:p>
    <w:p w:rsidR="008F7240" w:rsidRDefault="008F7240">
      <w:pPr>
        <w:pStyle w:val="SubHeading"/>
        <w:ind w:left="400"/>
      </w:pPr>
      <w:r>
        <w:t>Вложения в эмиссионные ценные бумаги</w:t>
      </w:r>
    </w:p>
    <w:p w:rsidR="008F7240" w:rsidRDefault="008F7240">
      <w:pPr>
        <w:ind w:left="600"/>
      </w:pPr>
      <w:r>
        <w:rPr>
          <w:rStyle w:val="Subst"/>
          <w:bCs/>
          <w:iCs/>
        </w:rPr>
        <w:t>Вложений в эмиссионные ценные бумаги, составляющих 5 и более процентов всех финансовых вложений, нет</w:t>
      </w:r>
    </w:p>
    <w:p w:rsidR="008F7240" w:rsidRDefault="008F7240">
      <w:pPr>
        <w:pStyle w:val="SubHeading"/>
        <w:ind w:left="400"/>
      </w:pPr>
      <w:r>
        <w:t>Вложения в неэмиссионные ценные бумаги</w:t>
      </w:r>
    </w:p>
    <w:p w:rsidR="008F7240" w:rsidRDefault="008F7240">
      <w:pPr>
        <w:ind w:left="600"/>
      </w:pPr>
      <w:r>
        <w:rPr>
          <w:rStyle w:val="Subst"/>
          <w:bCs/>
          <w:iCs/>
        </w:rPr>
        <w:t>Вложений в неэмиссионные ценные бумаги, составляющих 5 и более процентов всех финансовых вложений, нет</w:t>
      </w:r>
    </w:p>
    <w:p w:rsidR="008F7240" w:rsidRDefault="008F7240">
      <w:pPr>
        <w:ind w:left="400"/>
      </w:pPr>
    </w:p>
    <w:p w:rsidR="008F7240" w:rsidRDefault="008F7240">
      <w:pPr>
        <w:ind w:left="400"/>
      </w:pPr>
    </w:p>
    <w:p w:rsidR="008F7240" w:rsidRDefault="008F7240">
      <w:pPr>
        <w:pStyle w:val="ThinDelim"/>
      </w:pPr>
    </w:p>
    <w:p w:rsidR="008F7240" w:rsidRDefault="008F7240">
      <w:pPr>
        <w:pStyle w:val="SubHeading"/>
        <w:ind w:left="400"/>
      </w:pPr>
      <w:r>
        <w:lastRenderedPageBreak/>
        <w:t>Иные финансовые вложения</w:t>
      </w:r>
    </w:p>
    <w:p w:rsidR="008F7240" w:rsidRDefault="008F7240">
      <w:pPr>
        <w:ind w:left="600"/>
      </w:pPr>
    </w:p>
    <w:p w:rsidR="008F7240" w:rsidRDefault="008F7240">
      <w:pPr>
        <w:ind w:left="600"/>
      </w:pPr>
      <w:r>
        <w:t>Объект финансового вложения:</w:t>
      </w:r>
      <w:r>
        <w:rPr>
          <w:rStyle w:val="Subst"/>
          <w:bCs/>
          <w:iCs/>
        </w:rPr>
        <w:t xml:space="preserve"> Уступка прав требования к Открытому акционерному обществу Группа компаний "ТНС энерго"</w:t>
      </w:r>
    </w:p>
    <w:p w:rsidR="008F7240" w:rsidRDefault="008F7240">
      <w:pPr>
        <w:ind w:left="600"/>
      </w:pPr>
      <w:r>
        <w:t>Размер вложения в денежном выражении:</w:t>
      </w:r>
      <w:r>
        <w:rPr>
          <w:rStyle w:val="Subst"/>
          <w:bCs/>
          <w:iCs/>
        </w:rPr>
        <w:t xml:space="preserve"> 100 502</w:t>
      </w:r>
    </w:p>
    <w:p w:rsidR="008F7240" w:rsidRDefault="008F7240">
      <w:pPr>
        <w:ind w:left="600"/>
      </w:pPr>
      <w:r>
        <w:t>Единица измерения:</w:t>
      </w:r>
      <w:r>
        <w:rPr>
          <w:rStyle w:val="Subst"/>
          <w:bCs/>
          <w:iCs/>
        </w:rPr>
        <w:t xml:space="preserve"> тыс. руб.</w:t>
      </w:r>
    </w:p>
    <w:p w:rsidR="008F7240" w:rsidRDefault="008F7240">
      <w:pPr>
        <w:ind w:left="600"/>
      </w:pPr>
      <w:r>
        <w:t>размер дохода от объекта финансового вложения или порядок его определения, срок выплаты:</w:t>
      </w:r>
      <w:r>
        <w:br/>
      </w:r>
      <w:r>
        <w:rPr>
          <w:rStyle w:val="Subst"/>
          <w:bCs/>
          <w:iCs/>
        </w:rPr>
        <w:t>размер дохода 7 026,8 тыс. руб.</w:t>
      </w:r>
    </w:p>
    <w:p w:rsidR="008F7240" w:rsidRDefault="008F7240">
      <w:pPr>
        <w:ind w:left="600"/>
      </w:pPr>
      <w:r>
        <w:t>Дополнительная информация:</w:t>
      </w:r>
      <w:r>
        <w:br/>
      </w:r>
      <w:r>
        <w:rPr>
          <w:rStyle w:val="Subst"/>
          <w:bCs/>
          <w:iCs/>
        </w:rPr>
        <w:t>договор уступки прав требования (цессии) № 2007 от 29.03.2013</w:t>
      </w:r>
    </w:p>
    <w:p w:rsidR="008F7240" w:rsidRDefault="008F7240">
      <w:pPr>
        <w:ind w:left="600"/>
      </w:pPr>
    </w:p>
    <w:p w:rsidR="008F7240" w:rsidRDefault="008F7240">
      <w:pPr>
        <w:ind w:left="600"/>
      </w:pPr>
    </w:p>
    <w:p w:rsidR="008F7240" w:rsidRDefault="008F7240">
      <w:pPr>
        <w:ind w:left="600"/>
      </w:pPr>
      <w:r>
        <w:t>Объект финансового вложения:</w:t>
      </w:r>
      <w:r>
        <w:rPr>
          <w:rStyle w:val="Subst"/>
          <w:bCs/>
          <w:iCs/>
        </w:rPr>
        <w:t xml:space="preserve"> Займ, выданный Закрытому акционерному обществу "Ордината"</w:t>
      </w:r>
    </w:p>
    <w:p w:rsidR="008F7240" w:rsidRDefault="008F7240">
      <w:pPr>
        <w:ind w:left="600"/>
      </w:pPr>
      <w:r>
        <w:t>Размер вложения в денежном выражении:</w:t>
      </w:r>
      <w:r>
        <w:rPr>
          <w:rStyle w:val="Subst"/>
          <w:bCs/>
          <w:iCs/>
        </w:rPr>
        <w:t xml:space="preserve"> 39 070</w:t>
      </w:r>
    </w:p>
    <w:p w:rsidR="008F7240" w:rsidRDefault="008F7240">
      <w:pPr>
        <w:ind w:left="600"/>
      </w:pPr>
      <w:r>
        <w:t>Единица измерения:</w:t>
      </w:r>
      <w:r>
        <w:rPr>
          <w:rStyle w:val="Subst"/>
          <w:bCs/>
          <w:iCs/>
        </w:rPr>
        <w:t xml:space="preserve"> тыс. руб.</w:t>
      </w:r>
    </w:p>
    <w:p w:rsidR="008F7240" w:rsidRDefault="008F7240">
      <w:pPr>
        <w:ind w:left="600"/>
      </w:pPr>
      <w:r>
        <w:t>размер дохода от объекта финансового вложения или порядок его определения, срок выплаты:</w:t>
      </w:r>
      <w:r>
        <w:br/>
      </w:r>
      <w:r>
        <w:rPr>
          <w:rStyle w:val="Subst"/>
          <w:bCs/>
          <w:iCs/>
        </w:rPr>
        <w:t>размер дохода за 2 квартал 2014 год -   915,2 тыс. руб., на сумму займа начисляются 9,5% процента годовых, срок выплаты - день истечения срока действия договора</w:t>
      </w:r>
    </w:p>
    <w:p w:rsidR="008F7240" w:rsidRDefault="008F7240">
      <w:pPr>
        <w:ind w:left="600"/>
      </w:pPr>
      <w:r>
        <w:t>Дополнительная информация:</w:t>
      </w:r>
      <w:r>
        <w:br/>
      </w:r>
      <w:r>
        <w:rPr>
          <w:rStyle w:val="Subst"/>
          <w:bCs/>
          <w:iCs/>
        </w:rPr>
        <w:t>Договор займа №1194 от 18.09.2009г. Продлен до 23.03.2015 (доп.соглашение от 23.04.2014г.)</w:t>
      </w:r>
    </w:p>
    <w:p w:rsidR="008F7240" w:rsidRDefault="008F7240">
      <w:pPr>
        <w:ind w:left="600"/>
      </w:pPr>
    </w:p>
    <w:p w:rsidR="008F7240" w:rsidRDefault="008F7240">
      <w:pPr>
        <w:pStyle w:val="ThinDelim"/>
      </w:pPr>
    </w:p>
    <w:p w:rsidR="008F7240" w:rsidRDefault="008F7240">
      <w:pPr>
        <w:ind w:left="400"/>
      </w:pPr>
      <w: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r>
        <w:br/>
      </w:r>
    </w:p>
    <w:p w:rsidR="008F7240" w:rsidRDefault="008F7240">
      <w:pPr>
        <w:ind w:left="400"/>
      </w:pPr>
    </w:p>
    <w:p w:rsidR="008F7240" w:rsidRDefault="008F7240">
      <w:pPr>
        <w:ind w:left="400"/>
      </w:pPr>
      <w:r>
        <w:t>Информация об убытках предоставляется в оценке эмитента по финансовым вложениям, отраженным в бухгалтерской отчетности эмитента за период с начала отчетного года до даты окончания последнего отчетного квартала</w:t>
      </w:r>
    </w:p>
    <w:p w:rsidR="008F7240" w:rsidRDefault="008F7240">
      <w:pPr>
        <w:pStyle w:val="ThinDelim"/>
      </w:pPr>
    </w:p>
    <w:p w:rsidR="008F7240" w:rsidRDefault="008F7240">
      <w:pPr>
        <w:ind w:left="400"/>
      </w:pPr>
      <w:r>
        <w:t>Стандарты (правила) бухгалтерской отчетности, в соответствии с которыми эмитент произвел расчеты, отраженные в настоящем пункте ежеквартального отчета:</w:t>
      </w:r>
      <w:r>
        <w:br/>
      </w:r>
      <w:r>
        <w:rPr>
          <w:rStyle w:val="Subst"/>
          <w:bCs/>
          <w:iCs/>
        </w:rPr>
        <w:t>Положение по бухгалтерскому учету "Учет финансовых вложений" ПБУ19/02, утвержденного Приказом Минфина РФ № 126н от 10.12.2012 (в ред. Приказов Минфина РФ от 18.09.06 № 116н, от 27.11.06 № 156н, от 25.10.10 № 132н. от 08.11.10 № 144н, от 27.04.2012 N 55н)</w:t>
      </w:r>
    </w:p>
    <w:p w:rsidR="008F7240" w:rsidRDefault="008F7240">
      <w:pPr>
        <w:pStyle w:val="2"/>
      </w:pPr>
      <w:bookmarkStart w:id="45" w:name="_Toc395769482"/>
      <w:r>
        <w:t>4.4. Нематериальные активы эмитента</w:t>
      </w:r>
      <w:bookmarkEnd w:id="45"/>
    </w:p>
    <w:p w:rsidR="008F7240" w:rsidRDefault="008F7240">
      <w:pPr>
        <w:pStyle w:val="SubHeading"/>
        <w:ind w:left="200"/>
      </w:pPr>
      <w:r>
        <w:t>На дату окончания отчетного квартала</w:t>
      </w:r>
    </w:p>
    <w:p w:rsidR="008F7240" w:rsidRDefault="008F7240">
      <w:pPr>
        <w:ind w:left="400"/>
      </w:pPr>
      <w:r>
        <w:t>Единица измерения:</w:t>
      </w:r>
      <w:r>
        <w:rPr>
          <w:rStyle w:val="Subst"/>
          <w:bCs/>
          <w:iCs/>
        </w:rPr>
        <w:t xml:space="preserve"> тыс. руб.</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5112"/>
        <w:gridCol w:w="2260"/>
        <w:gridCol w:w="1880"/>
      </w:tblGrid>
      <w:tr w:rsidR="008F7240">
        <w:tc>
          <w:tcPr>
            <w:tcW w:w="511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группы объектов нематериальных активов</w:t>
            </w:r>
          </w:p>
        </w:tc>
        <w:tc>
          <w:tcPr>
            <w:tcW w:w="2260" w:type="dxa"/>
            <w:tcBorders>
              <w:top w:val="double" w:sz="6" w:space="0" w:color="auto"/>
              <w:left w:val="single" w:sz="6" w:space="0" w:color="auto"/>
              <w:bottom w:val="single" w:sz="6" w:space="0" w:color="auto"/>
              <w:right w:val="single" w:sz="6" w:space="0" w:color="auto"/>
            </w:tcBorders>
          </w:tcPr>
          <w:p w:rsidR="008F7240" w:rsidRDefault="008F7240">
            <w:pPr>
              <w:jc w:val="center"/>
            </w:pPr>
            <w:r>
              <w:t>Первоначальная (восстановительная) стоимость</w:t>
            </w:r>
          </w:p>
        </w:tc>
        <w:tc>
          <w:tcPr>
            <w:tcW w:w="1880" w:type="dxa"/>
            <w:tcBorders>
              <w:top w:val="double" w:sz="6" w:space="0" w:color="auto"/>
              <w:left w:val="single" w:sz="6" w:space="0" w:color="auto"/>
              <w:bottom w:val="single" w:sz="6" w:space="0" w:color="auto"/>
              <w:right w:val="double" w:sz="6" w:space="0" w:color="auto"/>
            </w:tcBorders>
          </w:tcPr>
          <w:p w:rsidR="008F7240" w:rsidRDefault="008F7240">
            <w:pPr>
              <w:jc w:val="center"/>
            </w:pPr>
            <w:r>
              <w:t>Сумма начисленной амортизации</w:t>
            </w:r>
          </w:p>
        </w:tc>
      </w:tr>
      <w:tr w:rsidR="008F7240">
        <w:tc>
          <w:tcPr>
            <w:tcW w:w="5112" w:type="dxa"/>
            <w:tcBorders>
              <w:top w:val="single" w:sz="6" w:space="0" w:color="auto"/>
              <w:left w:val="double" w:sz="6" w:space="0" w:color="auto"/>
              <w:bottom w:val="single" w:sz="6" w:space="0" w:color="auto"/>
              <w:right w:val="single" w:sz="6" w:space="0" w:color="auto"/>
            </w:tcBorders>
          </w:tcPr>
          <w:p w:rsidR="008F7240" w:rsidRDefault="008F7240">
            <w:r>
              <w:t>Интернет Сайт</w:t>
            </w:r>
          </w:p>
        </w:tc>
        <w:tc>
          <w:tcPr>
            <w:tcW w:w="2260" w:type="dxa"/>
            <w:tcBorders>
              <w:top w:val="single" w:sz="6" w:space="0" w:color="auto"/>
              <w:left w:val="single" w:sz="6" w:space="0" w:color="auto"/>
              <w:bottom w:val="single" w:sz="6" w:space="0" w:color="auto"/>
              <w:right w:val="single" w:sz="6" w:space="0" w:color="auto"/>
            </w:tcBorders>
          </w:tcPr>
          <w:p w:rsidR="008F7240" w:rsidRDefault="008F7240">
            <w:pPr>
              <w:jc w:val="right"/>
            </w:pPr>
            <w:r>
              <w:t>80</w:t>
            </w:r>
          </w:p>
        </w:tc>
        <w:tc>
          <w:tcPr>
            <w:tcW w:w="1880" w:type="dxa"/>
            <w:tcBorders>
              <w:top w:val="single" w:sz="6" w:space="0" w:color="auto"/>
              <w:left w:val="single" w:sz="6" w:space="0" w:color="auto"/>
              <w:bottom w:val="single" w:sz="6" w:space="0" w:color="auto"/>
              <w:right w:val="double" w:sz="6" w:space="0" w:color="auto"/>
            </w:tcBorders>
          </w:tcPr>
          <w:p w:rsidR="008F7240" w:rsidRDefault="008F7240">
            <w:pPr>
              <w:jc w:val="right"/>
            </w:pPr>
            <w:r>
              <w:t>45</w:t>
            </w:r>
          </w:p>
        </w:tc>
      </w:tr>
      <w:tr w:rsidR="008F7240">
        <w:tc>
          <w:tcPr>
            <w:tcW w:w="5112" w:type="dxa"/>
            <w:tcBorders>
              <w:top w:val="single" w:sz="6" w:space="0" w:color="auto"/>
              <w:left w:val="double" w:sz="6" w:space="0" w:color="auto"/>
              <w:bottom w:val="single" w:sz="6" w:space="0" w:color="auto"/>
              <w:right w:val="single" w:sz="6" w:space="0" w:color="auto"/>
            </w:tcBorders>
          </w:tcPr>
          <w:p w:rsidR="008F7240" w:rsidRDefault="008F7240">
            <w:r>
              <w:t>Приложение для Личного кабинета абонентов физических лиц для операционной системы " Android "</w:t>
            </w:r>
          </w:p>
        </w:tc>
        <w:tc>
          <w:tcPr>
            <w:tcW w:w="2260" w:type="dxa"/>
            <w:tcBorders>
              <w:top w:val="single" w:sz="6" w:space="0" w:color="auto"/>
              <w:left w:val="single" w:sz="6" w:space="0" w:color="auto"/>
              <w:bottom w:val="single" w:sz="6" w:space="0" w:color="auto"/>
              <w:right w:val="single" w:sz="6" w:space="0" w:color="auto"/>
            </w:tcBorders>
          </w:tcPr>
          <w:p w:rsidR="008F7240" w:rsidRDefault="008F7240">
            <w:pPr>
              <w:jc w:val="right"/>
            </w:pPr>
            <w:r>
              <w:t>110</w:t>
            </w:r>
          </w:p>
        </w:tc>
        <w:tc>
          <w:tcPr>
            <w:tcW w:w="1880" w:type="dxa"/>
            <w:tcBorders>
              <w:top w:val="single" w:sz="6" w:space="0" w:color="auto"/>
              <w:left w:val="single" w:sz="6" w:space="0" w:color="auto"/>
              <w:bottom w:val="single" w:sz="6" w:space="0" w:color="auto"/>
              <w:right w:val="double" w:sz="6" w:space="0" w:color="auto"/>
            </w:tcBorders>
          </w:tcPr>
          <w:p w:rsidR="008F7240" w:rsidRDefault="008F7240">
            <w:pPr>
              <w:jc w:val="right"/>
            </w:pPr>
            <w:r>
              <w:t>14</w:t>
            </w:r>
          </w:p>
        </w:tc>
      </w:tr>
      <w:tr w:rsidR="008F7240">
        <w:tc>
          <w:tcPr>
            <w:tcW w:w="5112" w:type="dxa"/>
            <w:tcBorders>
              <w:top w:val="single" w:sz="6" w:space="0" w:color="auto"/>
              <w:left w:val="double" w:sz="6" w:space="0" w:color="auto"/>
              <w:bottom w:val="single" w:sz="6" w:space="0" w:color="auto"/>
              <w:right w:val="single" w:sz="6" w:space="0" w:color="auto"/>
            </w:tcBorders>
          </w:tcPr>
          <w:p w:rsidR="008F7240" w:rsidRDefault="008F7240">
            <w:r>
              <w:t>Приложение для Личного кабинета абонентов физических лиц для операционной системы " IOS "</w:t>
            </w:r>
          </w:p>
        </w:tc>
        <w:tc>
          <w:tcPr>
            <w:tcW w:w="2260" w:type="dxa"/>
            <w:tcBorders>
              <w:top w:val="single" w:sz="6" w:space="0" w:color="auto"/>
              <w:left w:val="single" w:sz="6" w:space="0" w:color="auto"/>
              <w:bottom w:val="single" w:sz="6" w:space="0" w:color="auto"/>
              <w:right w:val="single" w:sz="6" w:space="0" w:color="auto"/>
            </w:tcBorders>
          </w:tcPr>
          <w:p w:rsidR="008F7240" w:rsidRDefault="008F7240">
            <w:pPr>
              <w:jc w:val="right"/>
            </w:pPr>
            <w:r>
              <w:t>110</w:t>
            </w:r>
          </w:p>
        </w:tc>
        <w:tc>
          <w:tcPr>
            <w:tcW w:w="1880" w:type="dxa"/>
            <w:tcBorders>
              <w:top w:val="single" w:sz="6" w:space="0" w:color="auto"/>
              <w:left w:val="single" w:sz="6" w:space="0" w:color="auto"/>
              <w:bottom w:val="single" w:sz="6" w:space="0" w:color="auto"/>
              <w:right w:val="double" w:sz="6" w:space="0" w:color="auto"/>
            </w:tcBorders>
          </w:tcPr>
          <w:p w:rsidR="008F7240" w:rsidRDefault="008F7240">
            <w:pPr>
              <w:jc w:val="right"/>
            </w:pPr>
            <w:r>
              <w:t>14</w:t>
            </w:r>
          </w:p>
        </w:tc>
      </w:tr>
      <w:tr w:rsidR="008F7240">
        <w:tc>
          <w:tcPr>
            <w:tcW w:w="5112" w:type="dxa"/>
            <w:tcBorders>
              <w:top w:val="single" w:sz="6" w:space="0" w:color="auto"/>
              <w:left w:val="double" w:sz="6" w:space="0" w:color="auto"/>
              <w:bottom w:val="single" w:sz="6" w:space="0" w:color="auto"/>
              <w:right w:val="single" w:sz="6" w:space="0" w:color="auto"/>
            </w:tcBorders>
          </w:tcPr>
          <w:p w:rsidR="008F7240" w:rsidRDefault="008F7240"/>
        </w:tc>
        <w:tc>
          <w:tcPr>
            <w:tcW w:w="2260" w:type="dxa"/>
            <w:tcBorders>
              <w:top w:val="single" w:sz="6" w:space="0" w:color="auto"/>
              <w:left w:val="single" w:sz="6" w:space="0" w:color="auto"/>
              <w:bottom w:val="single" w:sz="6" w:space="0" w:color="auto"/>
              <w:right w:val="single" w:sz="6" w:space="0" w:color="auto"/>
            </w:tcBorders>
          </w:tcPr>
          <w:p w:rsidR="008F7240" w:rsidRDefault="008F7240"/>
        </w:tc>
        <w:tc>
          <w:tcPr>
            <w:tcW w:w="18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5112" w:type="dxa"/>
            <w:tcBorders>
              <w:top w:val="single" w:sz="6" w:space="0" w:color="auto"/>
              <w:left w:val="double" w:sz="6" w:space="0" w:color="auto"/>
              <w:bottom w:val="double" w:sz="6" w:space="0" w:color="auto"/>
              <w:right w:val="single" w:sz="6" w:space="0" w:color="auto"/>
            </w:tcBorders>
          </w:tcPr>
          <w:p w:rsidR="008F7240" w:rsidRDefault="008F7240">
            <w:r>
              <w:t>ИТОГО</w:t>
            </w:r>
          </w:p>
        </w:tc>
        <w:tc>
          <w:tcPr>
            <w:tcW w:w="2260" w:type="dxa"/>
            <w:tcBorders>
              <w:top w:val="single" w:sz="6" w:space="0" w:color="auto"/>
              <w:left w:val="single" w:sz="6" w:space="0" w:color="auto"/>
              <w:bottom w:val="double" w:sz="6" w:space="0" w:color="auto"/>
              <w:right w:val="single" w:sz="6" w:space="0" w:color="auto"/>
            </w:tcBorders>
          </w:tcPr>
          <w:p w:rsidR="008F7240" w:rsidRDefault="008F7240">
            <w:pPr>
              <w:jc w:val="right"/>
            </w:pPr>
            <w:r>
              <w:t>300</w:t>
            </w:r>
          </w:p>
        </w:tc>
        <w:tc>
          <w:tcPr>
            <w:tcW w:w="1880" w:type="dxa"/>
            <w:tcBorders>
              <w:top w:val="single" w:sz="6" w:space="0" w:color="auto"/>
              <w:left w:val="single" w:sz="6" w:space="0" w:color="auto"/>
              <w:bottom w:val="double" w:sz="6" w:space="0" w:color="auto"/>
              <w:right w:val="double" w:sz="6" w:space="0" w:color="auto"/>
            </w:tcBorders>
          </w:tcPr>
          <w:p w:rsidR="008F7240" w:rsidRDefault="008F7240">
            <w:pPr>
              <w:jc w:val="right"/>
            </w:pPr>
            <w:r>
              <w:t>73</w:t>
            </w:r>
          </w:p>
        </w:tc>
      </w:tr>
    </w:tbl>
    <w:p w:rsidR="008F7240" w:rsidRDefault="008F7240"/>
    <w:p w:rsidR="008F7240" w:rsidRDefault="008F7240">
      <w:pPr>
        <w:ind w:left="400"/>
      </w:pPr>
    </w:p>
    <w:p w:rsidR="008F7240" w:rsidRDefault="008F7240">
      <w:pPr>
        <w:ind w:left="400"/>
      </w:pPr>
    </w:p>
    <w:p w:rsidR="008F7240" w:rsidRDefault="008F7240">
      <w:pPr>
        <w:ind w:left="400"/>
      </w:pPr>
      <w:r>
        <w:t>Стандарты (правила) бухгалтерского учета, в соответствии с которыми эмитент представляет информацию о своих нематериальных активах:</w:t>
      </w:r>
      <w:r>
        <w:br/>
      </w:r>
      <w:r>
        <w:rPr>
          <w:rStyle w:val="Subst"/>
          <w:bCs/>
          <w:iCs/>
        </w:rPr>
        <w:t>Бухгалтерский учет нематериальных активов осуществляется в соответствии с Положением по бухгалтерскому учету "Учет нематериальных активов" ПБУ 14/2007, утвержденным приказом Минфина России  от 27 декабря 2007г. № 153н.</w:t>
      </w:r>
    </w:p>
    <w:p w:rsidR="008F7240" w:rsidRDefault="008F7240">
      <w:pPr>
        <w:ind w:left="400"/>
      </w:pPr>
      <w:r>
        <w:lastRenderedPageBreak/>
        <w:t>Отчетная дата:</w:t>
      </w:r>
      <w:r>
        <w:rPr>
          <w:rStyle w:val="Subst"/>
          <w:bCs/>
          <w:iCs/>
        </w:rPr>
        <w:t xml:space="preserve"> 30.06.2014</w:t>
      </w:r>
    </w:p>
    <w:p w:rsidR="008F7240" w:rsidRDefault="008F7240">
      <w:pPr>
        <w:pStyle w:val="2"/>
      </w:pPr>
      <w:bookmarkStart w:id="46" w:name="_Toc395769483"/>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46"/>
    </w:p>
    <w:p w:rsidR="008F7240" w:rsidRDefault="008F7240">
      <w:pPr>
        <w:ind w:left="200"/>
      </w:pPr>
      <w:r>
        <w:rPr>
          <w:rStyle w:val="Subst"/>
          <w:bCs/>
          <w:iCs/>
        </w:rPr>
        <w:t>В отчетном периоде ОАО "Воронежская энергосбытовая компания" не осуществляло затрат на научно-техническую деятельность. ОАО "Воронежская энергосбытовая компания" не получало патентов на изобретения и не регистрировало товарные знаки и знаки обслуживания.</w:t>
      </w:r>
    </w:p>
    <w:p w:rsidR="008F7240" w:rsidRDefault="008F7240">
      <w:pPr>
        <w:pStyle w:val="2"/>
      </w:pPr>
      <w:bookmarkStart w:id="47" w:name="_Toc395769484"/>
      <w:r>
        <w:t>4.6. Анализ тенденций развития в сфере основной деятельности эмитента</w:t>
      </w:r>
      <w:bookmarkEnd w:id="47"/>
    </w:p>
    <w:p w:rsidR="008F7240" w:rsidRDefault="008F7240">
      <w:pPr>
        <w:ind w:left="200"/>
      </w:pPr>
      <w:r>
        <w:rPr>
          <w:rStyle w:val="Subst"/>
          <w:bCs/>
          <w:iCs/>
        </w:rPr>
        <w:t xml:space="preserve">Электроэнергетика является базовой отраслью экономики, ее надежное, эффективное и бесперебойное функционирование - основа развития страны. Центральным субъектом розничного рынка электроэнергии является гарантирующий поставщик, который обязан заключить договор с любым обратившимся к нему потребителем, расположенным в границах его зоны деятельности. </w:t>
      </w:r>
      <w:r>
        <w:rPr>
          <w:rStyle w:val="Subst"/>
          <w:bCs/>
          <w:iCs/>
        </w:rPr>
        <w:br/>
        <w:t xml:space="preserve">Ценообразование на розничных рынках напрямую зависит от формирования цены на оптовом рынке электроэнергии и мощности. Вся электроэнергия и мощность для потребителей, за исключением населения, приобретается по нерегулируемым ценам. Население во 2 квартале 2014  года продолжало покупать электроэнергию  по установленным тарифам. </w:t>
      </w:r>
      <w:r>
        <w:rPr>
          <w:rStyle w:val="Subst"/>
          <w:bCs/>
          <w:iCs/>
        </w:rPr>
        <w:br/>
        <w:t>Гарантирующий поставщик остается регулируемой организацией, его деятельность регулируется сбытовой надбавкой, устанавливаемой для него государственным органом субъекта Российской Федерации в области регулирования тарифов на основании данных экономической экспертизы.</w:t>
      </w:r>
      <w:r>
        <w:rPr>
          <w:rStyle w:val="Subst"/>
          <w:bCs/>
          <w:iCs/>
        </w:rPr>
        <w:br/>
        <w:t>Вне зависимости от происходящих изменений важными задачами, стоящими перед компанией, являются надежное и качественное энергоснабжение предприятий, организаций и населения электрической энергией согласно заключенным договорам. А также сохранение и увеличение клиентской базы, совершенствование форм взаимодействия с потребителями, информационная открытость, эффективная деятельность на рынке, современные системы управления, финансовая стабильность, четкость бизнес процессов.</w:t>
      </w:r>
    </w:p>
    <w:p w:rsidR="008F7240" w:rsidRDefault="008F7240">
      <w:pPr>
        <w:pStyle w:val="2"/>
      </w:pPr>
      <w:bookmarkStart w:id="48" w:name="_Toc395769485"/>
      <w:r>
        <w:t>4.6.1. Анализ факторов и условий, влияющих на деятельность эмитента</w:t>
      </w:r>
      <w:bookmarkEnd w:id="48"/>
    </w:p>
    <w:p w:rsidR="008F7240" w:rsidRDefault="008F7240">
      <w:pPr>
        <w:ind w:left="200"/>
      </w:pPr>
      <w:r>
        <w:rPr>
          <w:rStyle w:val="Subst"/>
          <w:bCs/>
          <w:iCs/>
        </w:rPr>
        <w:t>Главными факторами, влияющими на деятельность эмитента и результаты его деятельности являются:</w:t>
      </w:r>
      <w:r>
        <w:rPr>
          <w:rStyle w:val="Subst"/>
          <w:bCs/>
          <w:iCs/>
        </w:rPr>
        <w:br/>
        <w:t>-</w:t>
      </w:r>
      <w:r>
        <w:rPr>
          <w:rStyle w:val="Subst"/>
          <w:bCs/>
          <w:iCs/>
        </w:rPr>
        <w:tab/>
        <w:t>изменение объёма и структуры полезного отпуска электроэнергии потребителям;</w:t>
      </w:r>
      <w:r>
        <w:rPr>
          <w:rStyle w:val="Subst"/>
          <w:bCs/>
          <w:iCs/>
        </w:rPr>
        <w:br/>
        <w:t>-</w:t>
      </w:r>
      <w:r>
        <w:rPr>
          <w:rStyle w:val="Subst"/>
          <w:bCs/>
          <w:iCs/>
        </w:rPr>
        <w:tab/>
        <w:t>ценообразование на оптовом рынке электроэнергии и мощности;</w:t>
      </w:r>
      <w:r>
        <w:rPr>
          <w:rStyle w:val="Subst"/>
          <w:bCs/>
          <w:iCs/>
        </w:rPr>
        <w:br/>
        <w:t>-</w:t>
      </w:r>
      <w:r>
        <w:rPr>
          <w:rStyle w:val="Subst"/>
          <w:bCs/>
          <w:iCs/>
        </w:rPr>
        <w:tab/>
        <w:t>платежная дисциплина потребителей;</w:t>
      </w:r>
      <w:r>
        <w:rPr>
          <w:rStyle w:val="Subst"/>
          <w:bCs/>
          <w:iCs/>
        </w:rPr>
        <w:br/>
        <w:t>-</w:t>
      </w:r>
      <w:r>
        <w:rPr>
          <w:rStyle w:val="Subst"/>
          <w:bCs/>
          <w:iCs/>
        </w:rPr>
        <w:tab/>
        <w:t xml:space="preserve">экономически обоснованная сбытовая надбавка гарантирующего поставщика. </w:t>
      </w:r>
      <w:r>
        <w:rPr>
          <w:rStyle w:val="Subst"/>
          <w:bCs/>
          <w:iCs/>
        </w:rPr>
        <w:br/>
        <w:t xml:space="preserve">Для эффективной экономической работы Обществом предпринимаются следующие действия: </w:t>
      </w:r>
      <w:r>
        <w:rPr>
          <w:rStyle w:val="Subst"/>
          <w:bCs/>
          <w:iCs/>
        </w:rPr>
        <w:br/>
        <w:t>-</w:t>
      </w:r>
      <w:r>
        <w:rPr>
          <w:rStyle w:val="Subst"/>
          <w:bCs/>
          <w:iCs/>
        </w:rPr>
        <w:tab/>
        <w:t xml:space="preserve">осуществляется активное сотрудничество с регулирующими органами по принятию сбалансированной тарифной системы, учитывающей интересы всех субъектов розничного рынка; </w:t>
      </w:r>
      <w:r>
        <w:rPr>
          <w:rStyle w:val="Subst"/>
          <w:bCs/>
          <w:iCs/>
        </w:rPr>
        <w:br/>
        <w:t>-</w:t>
      </w:r>
      <w:r>
        <w:rPr>
          <w:rStyle w:val="Subst"/>
          <w:bCs/>
          <w:iCs/>
        </w:rPr>
        <w:tab/>
        <w:t>уделяется особое внимание управлению финансовыми потоками для поддержания платежеспособности Общества;</w:t>
      </w:r>
      <w:r>
        <w:rPr>
          <w:rStyle w:val="Subst"/>
          <w:bCs/>
          <w:iCs/>
        </w:rPr>
        <w:br/>
        <w:t>-</w:t>
      </w:r>
      <w:r>
        <w:rPr>
          <w:rStyle w:val="Subst"/>
          <w:bCs/>
          <w:iCs/>
        </w:rPr>
        <w:tab/>
        <w:t xml:space="preserve">проводится клиенториентированная информационная политика; </w:t>
      </w:r>
      <w:r>
        <w:rPr>
          <w:rStyle w:val="Subst"/>
          <w:bCs/>
          <w:iCs/>
        </w:rPr>
        <w:br/>
        <w:t>-</w:t>
      </w:r>
      <w:r>
        <w:rPr>
          <w:rStyle w:val="Subst"/>
          <w:bCs/>
          <w:iCs/>
        </w:rPr>
        <w:tab/>
        <w:t>усиливается юридическая работа по недопущению образования просроченной и мораторной задолженности.</w:t>
      </w:r>
    </w:p>
    <w:p w:rsidR="008F7240" w:rsidRDefault="008F7240">
      <w:pPr>
        <w:pStyle w:val="2"/>
      </w:pPr>
      <w:bookmarkStart w:id="49" w:name="_Toc395769486"/>
      <w:r>
        <w:t>4.6.2. Конкуренты эмитента</w:t>
      </w:r>
      <w:bookmarkEnd w:id="49"/>
    </w:p>
    <w:p w:rsidR="008F7240" w:rsidRDefault="008F7240">
      <w:pPr>
        <w:ind w:left="200"/>
      </w:pPr>
      <w:r>
        <w:rPr>
          <w:rStyle w:val="Subst"/>
          <w:bCs/>
          <w:iCs/>
        </w:rPr>
        <w:t>В настоящее время в Воронежской области действует помимо Общества    11 конкурирующих энергосбытовых компаний:</w:t>
      </w:r>
      <w:r>
        <w:rPr>
          <w:rStyle w:val="Subst"/>
          <w:bCs/>
          <w:iCs/>
        </w:rPr>
        <w:br/>
      </w:r>
      <w:r>
        <w:rPr>
          <w:rStyle w:val="Subst"/>
          <w:bCs/>
          <w:iCs/>
        </w:rPr>
        <w:br/>
        <w:t>ОАО "Cибурэнергоменеджмент"</w:t>
      </w:r>
      <w:r>
        <w:rPr>
          <w:rStyle w:val="Subst"/>
          <w:bCs/>
          <w:iCs/>
        </w:rPr>
        <w:br/>
        <w:t>ООО "Дизаж М"</w:t>
      </w:r>
      <w:r>
        <w:rPr>
          <w:rStyle w:val="Subst"/>
          <w:bCs/>
          <w:iCs/>
        </w:rPr>
        <w:br/>
        <w:t>ОАО "Воронежатомэнергосбыт"</w:t>
      </w:r>
      <w:r>
        <w:rPr>
          <w:rStyle w:val="Subst"/>
          <w:bCs/>
          <w:iCs/>
        </w:rPr>
        <w:br/>
        <w:t>ООО "Русэнергоcбыт"</w:t>
      </w:r>
      <w:r>
        <w:rPr>
          <w:rStyle w:val="Subst"/>
          <w:bCs/>
          <w:iCs/>
        </w:rPr>
        <w:br/>
        <w:t>ООО "Межрегионcбыт"</w:t>
      </w:r>
      <w:r>
        <w:rPr>
          <w:rStyle w:val="Subst"/>
          <w:bCs/>
          <w:iCs/>
        </w:rPr>
        <w:br/>
        <w:t>ООО "ГРИННэнергосбыт"</w:t>
      </w:r>
      <w:r>
        <w:rPr>
          <w:rStyle w:val="Subst"/>
          <w:bCs/>
          <w:iCs/>
        </w:rPr>
        <w:br/>
        <w:t>ООО "Региональная Энергосбытовая Компания"</w:t>
      </w:r>
      <w:r>
        <w:rPr>
          <w:rStyle w:val="Subst"/>
          <w:bCs/>
          <w:iCs/>
        </w:rPr>
        <w:br/>
        <w:t>МУП "Борисоглебская энергосбытовая организация"</w:t>
      </w:r>
      <w:r>
        <w:rPr>
          <w:rStyle w:val="Subst"/>
          <w:bCs/>
          <w:iCs/>
        </w:rPr>
        <w:br/>
        <w:t>ООО "ЭнергоЭффективность"</w:t>
      </w:r>
      <w:r>
        <w:rPr>
          <w:rStyle w:val="Subst"/>
          <w:bCs/>
          <w:iCs/>
        </w:rPr>
        <w:br/>
        <w:t>ОАО "Оборонэнергосбыт"</w:t>
      </w:r>
      <w:r>
        <w:rPr>
          <w:rStyle w:val="Subst"/>
          <w:bCs/>
          <w:iCs/>
        </w:rPr>
        <w:br/>
        <w:t xml:space="preserve">ООО "Транснефтьэнерго" </w:t>
      </w:r>
      <w:r>
        <w:rPr>
          <w:rStyle w:val="Subst"/>
          <w:bCs/>
          <w:iCs/>
        </w:rPr>
        <w:br/>
      </w:r>
      <w:r>
        <w:rPr>
          <w:rStyle w:val="Subst"/>
          <w:bCs/>
          <w:iCs/>
        </w:rPr>
        <w:br/>
        <w:t xml:space="preserve">Стратегия захвата рынка сбыта электроэнергии прослеживается у ОАО «Воронежатомэнергосбыт».  </w:t>
      </w:r>
      <w:r>
        <w:rPr>
          <w:rStyle w:val="Subst"/>
          <w:bCs/>
          <w:iCs/>
        </w:rPr>
        <w:br/>
      </w:r>
      <w:r>
        <w:rPr>
          <w:rStyle w:val="Subst"/>
          <w:bCs/>
          <w:iCs/>
        </w:rPr>
        <w:br/>
        <w:t>ОАО «Воронежская энергосбытовая компания» сохраняет доминирующую позицию на рынке продаж электроэнергии Воронежской области, контролируемая доля рынка за  2 квартал 2014 года составила 73,89%.</w:t>
      </w:r>
      <w:r>
        <w:rPr>
          <w:rStyle w:val="Subst"/>
          <w:bCs/>
          <w:iCs/>
        </w:rPr>
        <w:br/>
      </w:r>
      <w:r>
        <w:rPr>
          <w:rStyle w:val="Subst"/>
          <w:bCs/>
          <w:iCs/>
        </w:rPr>
        <w:lastRenderedPageBreak/>
        <w:br/>
      </w:r>
      <w:r>
        <w:rPr>
          <w:rStyle w:val="Subst"/>
          <w:bCs/>
          <w:iCs/>
        </w:rPr>
        <w:br/>
        <w:t>Наименование</w:t>
      </w:r>
      <w:r>
        <w:rPr>
          <w:rStyle w:val="Subst"/>
          <w:bCs/>
          <w:iCs/>
        </w:rPr>
        <w:tab/>
      </w:r>
      <w:r>
        <w:rPr>
          <w:rStyle w:val="Subst"/>
          <w:bCs/>
          <w:iCs/>
        </w:rPr>
        <w:tab/>
        <w:t xml:space="preserve">                               Доля потребления в регионе</w:t>
      </w:r>
      <w:r>
        <w:rPr>
          <w:rStyle w:val="Subst"/>
          <w:bCs/>
          <w:iCs/>
        </w:rPr>
        <w:br/>
        <w:t xml:space="preserve">                                                                                                  %</w:t>
      </w:r>
      <w:r>
        <w:rPr>
          <w:rStyle w:val="Subst"/>
          <w:bCs/>
          <w:iCs/>
        </w:rPr>
        <w:br/>
        <w:t>ОАО "Cибурэнергоменеджмент"</w:t>
      </w:r>
      <w:r>
        <w:rPr>
          <w:rStyle w:val="Subst"/>
          <w:bCs/>
          <w:iCs/>
        </w:rPr>
        <w:tab/>
        <w:t xml:space="preserve">                                 3,54%</w:t>
      </w:r>
      <w:r>
        <w:rPr>
          <w:rStyle w:val="Subst"/>
          <w:bCs/>
          <w:iCs/>
        </w:rPr>
        <w:br/>
        <w:t>ООО "Дизаж М"</w:t>
      </w:r>
      <w:r>
        <w:rPr>
          <w:rStyle w:val="Subst"/>
          <w:bCs/>
          <w:iCs/>
        </w:rPr>
        <w:tab/>
      </w:r>
      <w:r>
        <w:rPr>
          <w:rStyle w:val="Subst"/>
          <w:bCs/>
          <w:iCs/>
        </w:rPr>
        <w:tab/>
        <w:t xml:space="preserve">                                                 0,59%</w:t>
      </w:r>
      <w:r>
        <w:rPr>
          <w:rStyle w:val="Subst"/>
          <w:bCs/>
          <w:iCs/>
        </w:rPr>
        <w:br/>
        <w:t>ОАО "Воронежатомэнергосбыт"</w:t>
      </w:r>
      <w:r>
        <w:rPr>
          <w:rStyle w:val="Subst"/>
          <w:bCs/>
          <w:iCs/>
        </w:rPr>
        <w:tab/>
      </w:r>
      <w:r>
        <w:rPr>
          <w:rStyle w:val="Subst"/>
          <w:bCs/>
          <w:iCs/>
        </w:rPr>
        <w:tab/>
        <w:t xml:space="preserve">                 9,34%</w:t>
      </w:r>
      <w:r>
        <w:rPr>
          <w:rStyle w:val="Subst"/>
          <w:bCs/>
          <w:iCs/>
        </w:rPr>
        <w:br/>
        <w:t>ООО "Русэнергоcбыт"</w:t>
      </w:r>
      <w:r>
        <w:rPr>
          <w:rStyle w:val="Subst"/>
          <w:bCs/>
          <w:iCs/>
        </w:rPr>
        <w:tab/>
      </w:r>
      <w:r>
        <w:rPr>
          <w:rStyle w:val="Subst"/>
          <w:bCs/>
          <w:iCs/>
        </w:rPr>
        <w:tab/>
        <w:t xml:space="preserve">                                 10,17%</w:t>
      </w:r>
      <w:r>
        <w:rPr>
          <w:rStyle w:val="Subst"/>
          <w:bCs/>
          <w:iCs/>
        </w:rPr>
        <w:br/>
        <w:t>ООО "Межрегионcбыт"</w:t>
      </w:r>
      <w:r>
        <w:rPr>
          <w:rStyle w:val="Subst"/>
          <w:bCs/>
          <w:iCs/>
        </w:rPr>
        <w:tab/>
        <w:t xml:space="preserve">                                                 0,19%</w:t>
      </w:r>
      <w:r>
        <w:rPr>
          <w:rStyle w:val="Subst"/>
          <w:bCs/>
          <w:iCs/>
        </w:rPr>
        <w:br/>
        <w:t>ООО "ГРИННэнергосбыт"</w:t>
      </w:r>
      <w:r>
        <w:rPr>
          <w:rStyle w:val="Subst"/>
          <w:bCs/>
          <w:iCs/>
        </w:rPr>
        <w:tab/>
        <w:t xml:space="preserve">                                                 0,12%</w:t>
      </w:r>
      <w:r>
        <w:rPr>
          <w:rStyle w:val="Subst"/>
          <w:bCs/>
          <w:iCs/>
        </w:rPr>
        <w:br/>
        <w:t>ООО "Региональная Энергосбытовая Компания"             0,05%</w:t>
      </w:r>
      <w:r>
        <w:rPr>
          <w:rStyle w:val="Subst"/>
          <w:bCs/>
          <w:iCs/>
        </w:rPr>
        <w:br/>
        <w:t>МУП "Борисоглебская энергосбытовая организация"    1,63%</w:t>
      </w:r>
      <w:r>
        <w:rPr>
          <w:rStyle w:val="Subst"/>
          <w:bCs/>
          <w:iCs/>
        </w:rPr>
        <w:br/>
        <w:t>ООО "ЭнергоЭффективность"</w:t>
      </w:r>
      <w:r>
        <w:rPr>
          <w:rStyle w:val="Subst"/>
          <w:bCs/>
          <w:iCs/>
        </w:rPr>
        <w:tab/>
        <w:t xml:space="preserve">                                0,34%</w:t>
      </w:r>
      <w:r>
        <w:rPr>
          <w:rStyle w:val="Subst"/>
          <w:bCs/>
          <w:iCs/>
        </w:rPr>
        <w:br/>
        <w:t>ОАО "Оборонэнергосбыт"</w:t>
      </w:r>
      <w:r>
        <w:rPr>
          <w:rStyle w:val="Subst"/>
          <w:bCs/>
          <w:iCs/>
        </w:rPr>
        <w:tab/>
      </w:r>
      <w:r>
        <w:rPr>
          <w:rStyle w:val="Subst"/>
          <w:bCs/>
          <w:iCs/>
        </w:rPr>
        <w:tab/>
        <w:t xml:space="preserve">                                0,11%</w:t>
      </w:r>
      <w:r>
        <w:rPr>
          <w:rStyle w:val="Subst"/>
          <w:bCs/>
          <w:iCs/>
        </w:rPr>
        <w:br/>
        <w:t>ООО "Транснефтьэнерго"                                                   0,03%</w:t>
      </w:r>
      <w:r>
        <w:rPr>
          <w:rStyle w:val="Subst"/>
          <w:bCs/>
          <w:iCs/>
        </w:rPr>
        <w:br/>
        <w:t>ИТОГО по конкурентным ЭСО</w:t>
      </w:r>
      <w:r>
        <w:rPr>
          <w:rStyle w:val="Subst"/>
          <w:bCs/>
          <w:iCs/>
        </w:rPr>
        <w:tab/>
      </w:r>
      <w:r>
        <w:rPr>
          <w:rStyle w:val="Subst"/>
          <w:bCs/>
          <w:iCs/>
        </w:rPr>
        <w:tab/>
        <w:t xml:space="preserve">               26,11%</w:t>
      </w:r>
      <w:r>
        <w:rPr>
          <w:rStyle w:val="Subst"/>
          <w:bCs/>
          <w:iCs/>
        </w:rPr>
        <w:br/>
        <w:t>ОАО «ВЭСК»</w:t>
      </w:r>
      <w:r>
        <w:rPr>
          <w:rStyle w:val="Subst"/>
          <w:bCs/>
          <w:iCs/>
        </w:rPr>
        <w:tab/>
      </w:r>
      <w:r>
        <w:rPr>
          <w:rStyle w:val="Subst"/>
          <w:bCs/>
          <w:iCs/>
        </w:rPr>
        <w:tab/>
        <w:t xml:space="preserve">                                                73,89%</w:t>
      </w:r>
    </w:p>
    <w:p w:rsidR="008F7240" w:rsidRDefault="008F7240">
      <w:pPr>
        <w:pStyle w:val="1"/>
      </w:pPr>
      <w:bookmarkStart w:id="50" w:name="_Toc395769487"/>
      <w: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50"/>
    </w:p>
    <w:p w:rsidR="008F7240" w:rsidRDefault="008F7240">
      <w:pPr>
        <w:pStyle w:val="2"/>
      </w:pPr>
      <w:bookmarkStart w:id="51" w:name="_Toc395769488"/>
      <w:r>
        <w:t>5.1. Сведения о структуре и компетенции органов управления эмитента</w:t>
      </w:r>
      <w:bookmarkEnd w:id="51"/>
    </w:p>
    <w:p w:rsidR="008F7240" w:rsidRDefault="008F7240">
      <w:pPr>
        <w:ind w:left="200"/>
      </w:pPr>
      <w:r>
        <w:t>Полное описание структуры органов управления эмитента и их компетенции в соответствии с уставом (учредительными документами) эмитента:</w:t>
      </w:r>
      <w:r>
        <w:br/>
      </w:r>
      <w:r>
        <w:rPr>
          <w:rStyle w:val="Subst"/>
          <w:bCs/>
          <w:iCs/>
        </w:rPr>
        <w:t>Органами управления Общества являются:</w:t>
      </w:r>
      <w:r>
        <w:rPr>
          <w:rStyle w:val="Subst"/>
          <w:bCs/>
          <w:iCs/>
        </w:rPr>
        <w:br/>
        <w:t>- Общее собрание акционеров;</w:t>
      </w:r>
      <w:r>
        <w:rPr>
          <w:rStyle w:val="Subst"/>
          <w:bCs/>
          <w:iCs/>
        </w:rPr>
        <w:br/>
        <w:t>- Совет директоров;</w:t>
      </w:r>
      <w:r>
        <w:rPr>
          <w:rStyle w:val="Subst"/>
          <w:bCs/>
          <w:iCs/>
        </w:rPr>
        <w:br/>
        <w:t>- Единоличный исполнительный орган.</w:t>
      </w:r>
      <w:r>
        <w:rPr>
          <w:rStyle w:val="Subst"/>
          <w:bCs/>
          <w:iCs/>
        </w:rPr>
        <w:br/>
      </w:r>
      <w:r>
        <w:rPr>
          <w:rStyle w:val="Subst"/>
          <w:bCs/>
          <w:iCs/>
        </w:rPr>
        <w:br/>
        <w:t>Общее собрание акционеров является высшим органом управления Общества.</w:t>
      </w:r>
      <w:r>
        <w:rPr>
          <w:rStyle w:val="Subst"/>
          <w:bCs/>
          <w:iCs/>
        </w:rPr>
        <w:br/>
        <w:t>К компетенции Общего собрания акционеров относятся следующие вопросы:</w:t>
      </w:r>
      <w:r>
        <w:rPr>
          <w:rStyle w:val="Subst"/>
          <w:bCs/>
          <w:iCs/>
        </w:rPr>
        <w:br/>
        <w:t>1)</w:t>
      </w:r>
      <w:r>
        <w:rPr>
          <w:rStyle w:val="Subst"/>
          <w:bCs/>
          <w:iCs/>
        </w:rPr>
        <w:tab/>
        <w:t>1)</w:t>
      </w:r>
      <w:r>
        <w:rPr>
          <w:rStyle w:val="Subst"/>
          <w:bCs/>
          <w:iCs/>
        </w:rPr>
        <w:tab/>
        <w:t>внесение изменений и дополнений в Устав или утверждение Устава в новой редакции;</w:t>
      </w:r>
      <w:r>
        <w:rPr>
          <w:rStyle w:val="Subst"/>
          <w:bCs/>
          <w:iCs/>
        </w:rPr>
        <w:br/>
        <w:t>2)</w:t>
      </w:r>
      <w:r>
        <w:rPr>
          <w:rStyle w:val="Subst"/>
          <w:bCs/>
          <w:iCs/>
        </w:rPr>
        <w:tab/>
        <w:t>реорганизация Общества, в том числе утверждение договоров о слиянии (присоединении);</w:t>
      </w:r>
      <w:r>
        <w:rPr>
          <w:rStyle w:val="Subst"/>
          <w:bCs/>
          <w:iCs/>
        </w:rPr>
        <w:br/>
        <w:t>3)</w:t>
      </w:r>
      <w:r>
        <w:rPr>
          <w:rStyle w:val="Subst"/>
          <w:bCs/>
          <w:iCs/>
        </w:rPr>
        <w:tab/>
        <w:t>ликвидация Общества, назначение ликвидационной комиссии и утверждение промежуточного и окончательного ликвидационных балансов;</w:t>
      </w:r>
      <w:r>
        <w:rPr>
          <w:rStyle w:val="Subst"/>
          <w:bCs/>
          <w:iCs/>
        </w:rPr>
        <w:br/>
        <w:t>4)</w:t>
      </w:r>
      <w:r>
        <w:rPr>
          <w:rStyle w:val="Subst"/>
          <w:bCs/>
          <w:iCs/>
        </w:rPr>
        <w:tab/>
        <w:t>определение количества, номинальной стоимости, категории (типа) объявленных акций и прав, предоставляемых этими акциями;</w:t>
      </w:r>
      <w:r>
        <w:rPr>
          <w:rStyle w:val="Subst"/>
          <w:bCs/>
          <w:iCs/>
        </w:rPr>
        <w:br/>
        <w:t>5)</w:t>
      </w:r>
      <w:r>
        <w:rPr>
          <w:rStyle w:val="Subst"/>
          <w:bCs/>
          <w:iCs/>
        </w:rPr>
        <w:tab/>
        <w:t>увеличение уставного капитала Общества путем увеличения номинальной стоимости акций или путем размещения дополнительных акций;</w:t>
      </w:r>
      <w:r>
        <w:rPr>
          <w:rStyle w:val="Subst"/>
          <w:bCs/>
          <w:iCs/>
        </w:rPr>
        <w:br/>
        <w:t>6)</w:t>
      </w:r>
      <w:r>
        <w:rPr>
          <w:rStyle w:val="Subst"/>
          <w:bCs/>
          <w:iCs/>
        </w:rPr>
        <w:tab/>
        <w:t>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r>
        <w:rPr>
          <w:rStyle w:val="Subst"/>
          <w:bCs/>
          <w:iCs/>
        </w:rPr>
        <w:br/>
        <w:t>7)</w:t>
      </w:r>
      <w:r>
        <w:rPr>
          <w:rStyle w:val="Subst"/>
          <w:bCs/>
          <w:iCs/>
        </w:rPr>
        <w:tab/>
        <w:t>дробление и консолидация акций Общества;</w:t>
      </w:r>
      <w:r>
        <w:rPr>
          <w:rStyle w:val="Subst"/>
          <w:bCs/>
          <w:iCs/>
        </w:rPr>
        <w:br/>
        <w:t>8)</w:t>
      </w:r>
      <w:r>
        <w:rPr>
          <w:rStyle w:val="Subst"/>
          <w:bCs/>
          <w:iCs/>
        </w:rPr>
        <w:tab/>
        <w:t>принятие решения о размещении Обществом облигаций, конвертируемых в акции, и иных эмиссионных ценных бумаг, конвертируемых в акции;</w:t>
      </w:r>
      <w:r>
        <w:rPr>
          <w:rStyle w:val="Subst"/>
          <w:bCs/>
          <w:iCs/>
        </w:rPr>
        <w:br/>
        <w:t>9)</w:t>
      </w:r>
      <w:r>
        <w:rPr>
          <w:rStyle w:val="Subst"/>
          <w:bCs/>
          <w:iCs/>
        </w:rPr>
        <w:tab/>
        <w:t>избрание членов Совета директоров Общества и досрочное прекращение их полномочий;</w:t>
      </w:r>
      <w:r>
        <w:rPr>
          <w:rStyle w:val="Subst"/>
          <w:bCs/>
          <w:iCs/>
        </w:rPr>
        <w:br/>
        <w:t>10)</w:t>
      </w:r>
      <w:r>
        <w:rPr>
          <w:rStyle w:val="Subst"/>
          <w:bCs/>
          <w:iCs/>
        </w:rPr>
        <w:tab/>
        <w:t>избрание членов Ревизионной комиссии Общества и досрочное прекращение их полномочий;</w:t>
      </w:r>
      <w:r>
        <w:rPr>
          <w:rStyle w:val="Subst"/>
          <w:bCs/>
          <w:iCs/>
        </w:rPr>
        <w:br/>
        <w:t>11)</w:t>
      </w:r>
      <w:r>
        <w:rPr>
          <w:rStyle w:val="Subst"/>
          <w:bCs/>
          <w:iCs/>
        </w:rPr>
        <w:tab/>
        <w:t>утверждение Аудитора Общества;</w:t>
      </w:r>
      <w:r>
        <w:rPr>
          <w:rStyle w:val="Subst"/>
          <w:bCs/>
          <w:iCs/>
        </w:rPr>
        <w:br/>
        <w:t>12)</w:t>
      </w:r>
      <w:r>
        <w:rPr>
          <w:rStyle w:val="Subst"/>
          <w:bCs/>
          <w:iCs/>
        </w:rPr>
        <w:tab/>
        <w:t>принятие решения о передаче полномочий единоличного исполнительного органа Общества управляющей организации (управляющему) и досрочное прекращение полномочий управляющей организации (управляющего);</w:t>
      </w:r>
      <w:r>
        <w:rPr>
          <w:rStyle w:val="Subst"/>
          <w:bCs/>
          <w:iCs/>
        </w:rPr>
        <w:br/>
        <w:t>13)</w:t>
      </w:r>
      <w:r>
        <w:rPr>
          <w:rStyle w:val="Subst"/>
          <w:bCs/>
          <w:iCs/>
        </w:rPr>
        <w:tab/>
        <w:t>утверждение годовых отчетов, годовой бухгалтерской отчетности, в том числе отчетов о прибылях и об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r>
        <w:rPr>
          <w:rStyle w:val="Subst"/>
          <w:bCs/>
          <w:iCs/>
        </w:rPr>
        <w:br/>
        <w:t>14)</w:t>
      </w:r>
      <w:r>
        <w:rPr>
          <w:rStyle w:val="Subst"/>
          <w:bCs/>
          <w:iCs/>
        </w:rPr>
        <w:tab/>
        <w:t>выплата (объявление) дивидендов по результатам первого квартала, полугодия, девяти месяцев финансового года;</w:t>
      </w:r>
      <w:r>
        <w:rPr>
          <w:rStyle w:val="Subst"/>
          <w:bCs/>
          <w:iCs/>
        </w:rPr>
        <w:br/>
        <w:t>15)</w:t>
      </w:r>
      <w:r>
        <w:rPr>
          <w:rStyle w:val="Subst"/>
          <w:bCs/>
          <w:iCs/>
        </w:rPr>
        <w:tab/>
        <w:t>определение порядка ведения Общего собрания акционеров Общества, утверждение внутреннего документа Общества, регулирующего деятельность Общего собрания акционеров;</w:t>
      </w:r>
      <w:r>
        <w:rPr>
          <w:rStyle w:val="Subst"/>
          <w:bCs/>
          <w:iCs/>
        </w:rPr>
        <w:br/>
        <w:t>16)</w:t>
      </w:r>
      <w:r>
        <w:rPr>
          <w:rStyle w:val="Subst"/>
          <w:bCs/>
          <w:iCs/>
        </w:rPr>
        <w:tab/>
        <w:t>принятие решений об одобрении сделок в случаях, предусмотренных ст.83 Федерального закона «Об акционерных обществах»;</w:t>
      </w:r>
      <w:r>
        <w:rPr>
          <w:rStyle w:val="Subst"/>
          <w:bCs/>
          <w:iCs/>
        </w:rPr>
        <w:br/>
      </w:r>
      <w:r>
        <w:rPr>
          <w:rStyle w:val="Subst"/>
          <w:bCs/>
          <w:iCs/>
        </w:rPr>
        <w:lastRenderedPageBreak/>
        <w:t>17)</w:t>
      </w:r>
      <w:r>
        <w:rPr>
          <w:rStyle w:val="Subst"/>
          <w:bCs/>
          <w:iCs/>
        </w:rPr>
        <w:tab/>
        <w:t>принятие решений об одобрении крупных сделок в случаях, предусмотренных ст.79 Федерального закона «Об акционерных обществах»;</w:t>
      </w:r>
      <w:r>
        <w:rPr>
          <w:rStyle w:val="Subst"/>
          <w:bCs/>
          <w:iCs/>
        </w:rPr>
        <w:br/>
        <w:t>18)</w:t>
      </w:r>
      <w:r>
        <w:rPr>
          <w:rStyle w:val="Subst"/>
          <w:bCs/>
          <w:iCs/>
        </w:rPr>
        <w:tab/>
        <w:t>принятие решения об участии в финансово-промышленных группах, ассоциациях и иных объединениях коммерческих организаций;</w:t>
      </w:r>
      <w:r>
        <w:rPr>
          <w:rStyle w:val="Subst"/>
          <w:bCs/>
          <w:iCs/>
        </w:rPr>
        <w:br/>
        <w:t>19)</w:t>
      </w:r>
      <w:r>
        <w:rPr>
          <w:rStyle w:val="Subst"/>
          <w:bCs/>
          <w:iCs/>
        </w:rPr>
        <w:tab/>
        <w:t>утверждение внутренних документов, регулирующих деятельность органов Общества;</w:t>
      </w:r>
      <w:r>
        <w:rPr>
          <w:rStyle w:val="Subst"/>
          <w:bCs/>
          <w:iCs/>
        </w:rPr>
        <w:br/>
        <w:t>20)</w:t>
      </w:r>
      <w:r>
        <w:rPr>
          <w:rStyle w:val="Subst"/>
          <w:bCs/>
          <w:iCs/>
        </w:rPr>
        <w:tab/>
        <w:t>принятие решения об обращении с заявлением о делистинге акций общества и (или) эмиссионных ценных бумаг общества, конвертируемых в его акции;</w:t>
      </w:r>
      <w:r>
        <w:rPr>
          <w:rStyle w:val="Subst"/>
          <w:bCs/>
          <w:iCs/>
        </w:rPr>
        <w:br/>
        <w:t>21)</w:t>
      </w:r>
      <w:r>
        <w:rPr>
          <w:rStyle w:val="Subst"/>
          <w:bCs/>
          <w:iCs/>
        </w:rPr>
        <w:tab/>
        <w:t>принятие решения о выплате членам Ревизионной комиссии (Ревизору) Общества вознаграждений и (или) компенсаций;</w:t>
      </w:r>
      <w:r>
        <w:rPr>
          <w:rStyle w:val="Subst"/>
          <w:bCs/>
          <w:iCs/>
        </w:rPr>
        <w:br/>
        <w:t>22)</w:t>
      </w:r>
      <w:r>
        <w:rPr>
          <w:rStyle w:val="Subst"/>
          <w:bCs/>
          <w:iCs/>
        </w:rPr>
        <w:tab/>
        <w:t>принятие решения о выплате членам Совета директоров Общества вознаграждений и (или) компенсаций;</w:t>
      </w:r>
      <w:r>
        <w:rPr>
          <w:rStyle w:val="Subst"/>
          <w:bCs/>
          <w:iCs/>
        </w:rPr>
        <w:br/>
        <w:t>23)</w:t>
      </w:r>
      <w:r>
        <w:rPr>
          <w:rStyle w:val="Subst"/>
          <w:bCs/>
          <w:iCs/>
        </w:rPr>
        <w:tab/>
        <w:t>решение иных вопросов, предусмотренных Федеральным законом «Об акционерных обществах».</w:t>
      </w:r>
      <w:r>
        <w:rPr>
          <w:rStyle w:val="Subst"/>
          <w:bCs/>
          <w:iCs/>
        </w:rPr>
        <w:br/>
      </w:r>
      <w:r>
        <w:rPr>
          <w:rStyle w:val="Subst"/>
          <w:bCs/>
          <w:iCs/>
        </w:rPr>
        <w:br/>
        <w:t>К компетенции Совета директоров Общества относятся следующие вопросы:</w:t>
      </w:r>
      <w:r>
        <w:rPr>
          <w:rStyle w:val="Subst"/>
          <w:bCs/>
          <w:iCs/>
        </w:rPr>
        <w:br/>
        <w:t>1)</w:t>
      </w:r>
      <w:r>
        <w:rPr>
          <w:rStyle w:val="Subst"/>
          <w:bCs/>
          <w:iCs/>
        </w:rPr>
        <w:tab/>
        <w:t>1)</w:t>
      </w:r>
      <w:r>
        <w:rPr>
          <w:rStyle w:val="Subst"/>
          <w:bCs/>
          <w:iCs/>
        </w:rPr>
        <w:tab/>
        <w:t>определение приоритетных направлений деятельности и стратегии Общества;</w:t>
      </w:r>
      <w:r>
        <w:rPr>
          <w:rStyle w:val="Subst"/>
          <w:bCs/>
          <w:iCs/>
        </w:rPr>
        <w:br/>
        <w:t>2)</w:t>
      </w:r>
      <w:r>
        <w:rPr>
          <w:rStyle w:val="Subst"/>
          <w:bCs/>
          <w:iCs/>
        </w:rPr>
        <w:tab/>
        <w:t>созыв годового и внеочередного Общих собраний акционеров Общества, за исключением случаев, предусмотренных п.13.8. ст.13 настоящего Устава, а также объявление даты проведения нового Общего собрания акционеров взамен несостоявшегося по причине отсутствия кворума;</w:t>
      </w:r>
      <w:r>
        <w:rPr>
          <w:rStyle w:val="Subst"/>
          <w:bCs/>
          <w:iCs/>
        </w:rPr>
        <w:br/>
        <w:t>3)</w:t>
      </w:r>
      <w:r>
        <w:rPr>
          <w:rStyle w:val="Subst"/>
          <w:bCs/>
          <w:iCs/>
        </w:rPr>
        <w:tab/>
        <w:t>утверждение повестки дня Общего собрания акционеров Общества;</w:t>
      </w:r>
      <w:r>
        <w:rPr>
          <w:rStyle w:val="Subst"/>
          <w:bCs/>
          <w:iCs/>
        </w:rPr>
        <w:br/>
        <w:t>4)</w:t>
      </w:r>
      <w:r>
        <w:rPr>
          <w:rStyle w:val="Subst"/>
          <w:bCs/>
          <w:iCs/>
        </w:rPr>
        <w:tab/>
        <w:t>определение даты составления списка лиц, имеющих право на участие в Общем собрании акционеров, решение других вопросов, связанных с подготовкой и проведением Общего собрания акционеров Общества;</w:t>
      </w:r>
      <w:r>
        <w:rPr>
          <w:rStyle w:val="Subst"/>
          <w:bCs/>
          <w:iCs/>
        </w:rPr>
        <w:br/>
        <w:t>5)</w:t>
      </w:r>
      <w:r>
        <w:rPr>
          <w:rStyle w:val="Subst"/>
          <w:bCs/>
          <w:iCs/>
        </w:rPr>
        <w:tab/>
        <w:t>вынесение на решение Общего собрания акционеров Общества вопросов, предусмотренных подпунктами 2, 5, 7, 8, 11-21 п.9.2. ст.9 настоящего Устава;</w:t>
      </w:r>
      <w:r>
        <w:rPr>
          <w:rStyle w:val="Subst"/>
          <w:bCs/>
          <w:iCs/>
        </w:rPr>
        <w:br/>
        <w:t>6)</w:t>
      </w:r>
      <w:r>
        <w:rPr>
          <w:rStyle w:val="Subst"/>
          <w:bCs/>
          <w:iCs/>
        </w:rPr>
        <w:tab/>
        <w:t>избрание корпоративного секретаря Общества и досрочное прекращение его полномочий;</w:t>
      </w:r>
      <w:r>
        <w:rPr>
          <w:rStyle w:val="Subst"/>
          <w:bCs/>
          <w:iCs/>
        </w:rPr>
        <w:br/>
        <w:t>7)</w:t>
      </w:r>
      <w:r>
        <w:rPr>
          <w:rStyle w:val="Subst"/>
          <w:bCs/>
          <w:iCs/>
        </w:rPr>
        <w:tab/>
        <w:t>размещение Обществом облигаций и иных эмиссионных ценных бумаг, за исключением случаев, установленных Федеральным законом «Об акционерных обществах» и настоящим Уставом;</w:t>
      </w:r>
      <w:r>
        <w:rPr>
          <w:rStyle w:val="Subst"/>
          <w:bCs/>
          <w:iCs/>
        </w:rPr>
        <w:br/>
        <w:t>8)</w:t>
      </w:r>
      <w:r>
        <w:rPr>
          <w:rStyle w:val="Subst"/>
          <w:bCs/>
          <w:iCs/>
        </w:rPr>
        <w:tab/>
        <w:t>утверждение решения о выпуске ценных бумаг, проспекта ценных бумаг, отчета об итогах выпуска ценных бумаг, отчетов об итогах приобретения акций у акционеров Общества и отчетов об итогах выкупа акций у акционеров Общества, утверждение ежеквартальных отчетов эмитента эмиссионных ценных бумаг;</w:t>
      </w:r>
      <w:r>
        <w:rPr>
          <w:rStyle w:val="Subst"/>
          <w:bCs/>
          <w:iCs/>
        </w:rPr>
        <w:br/>
        <w:t>9)</w:t>
      </w:r>
      <w:r>
        <w:rPr>
          <w:rStyle w:val="Subst"/>
          <w:bCs/>
          <w:iCs/>
        </w:rPr>
        <w:tab/>
        <w:t>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r>
        <w:rPr>
          <w:rStyle w:val="Subst"/>
          <w:bCs/>
          <w:iCs/>
        </w:rPr>
        <w:br/>
        <w:t>10)</w:t>
      </w:r>
      <w:r>
        <w:rPr>
          <w:rStyle w:val="Subst"/>
          <w:bCs/>
          <w:iCs/>
        </w:rPr>
        <w:tab/>
        <w:t>приобретение размещенных Обществом акций, облигаций и иных ценных бумаг в случаях, предусмотренных Федеральным законом «Об акционерных обществах»;</w:t>
      </w:r>
      <w:r>
        <w:rPr>
          <w:rStyle w:val="Subst"/>
          <w:bCs/>
          <w:iCs/>
        </w:rPr>
        <w:br/>
        <w:t>11)</w:t>
      </w:r>
      <w:r>
        <w:rPr>
          <w:rStyle w:val="Subst"/>
          <w:bCs/>
          <w:iCs/>
        </w:rPr>
        <w:tab/>
        <w:t>отчуждение (реализация) акций Общества, поступивших в распоряжение Общества в результате их приобретения или выкупа у акционеров Общества, а также в иных случаях, предусмотренных Федеральным законом «Об акционерных обществах»;</w:t>
      </w:r>
      <w:r>
        <w:rPr>
          <w:rStyle w:val="Subst"/>
          <w:bCs/>
          <w:iCs/>
        </w:rPr>
        <w:br/>
        <w:t>12)</w:t>
      </w:r>
      <w:r>
        <w:rPr>
          <w:rStyle w:val="Subst"/>
          <w:bCs/>
          <w:iCs/>
        </w:rPr>
        <w:tab/>
        <w:t>избрание Генерального директора Общества и досрочное прекращение его полномочий, в том числе принятие решения о досрочном прекращении трудового договора с ним;</w:t>
      </w:r>
      <w:r>
        <w:rPr>
          <w:rStyle w:val="Subst"/>
          <w:bCs/>
          <w:iCs/>
        </w:rPr>
        <w:br/>
        <w:t>13)</w:t>
      </w:r>
      <w:r>
        <w:rPr>
          <w:rStyle w:val="Subst"/>
          <w:bCs/>
          <w:iCs/>
        </w:rPr>
        <w:tab/>
        <w:t>утверждение условий договоров (в том числе в части срока полномочий и размера выплачиваемых вознаграждений и компенсаций), заключаемых с Генеральным директором Общества, управляющей организацией (управляющим), изменение указанных договоров;</w:t>
      </w:r>
      <w:r>
        <w:rPr>
          <w:rStyle w:val="Subst"/>
          <w:bCs/>
          <w:iCs/>
        </w:rPr>
        <w:br/>
        <w:t>14)</w:t>
      </w:r>
      <w:r>
        <w:rPr>
          <w:rStyle w:val="Subst"/>
          <w:bCs/>
          <w:iCs/>
        </w:rPr>
        <w:tab/>
        <w:t>рекомендации Общему собранию акционеров Общества по размеру выплачиваемых членам Ревизионной комиссии Общества вознаграждений и компенсаций и определение размера оплаты услуг Аудитора;</w:t>
      </w:r>
      <w:r>
        <w:rPr>
          <w:rStyle w:val="Subst"/>
          <w:bCs/>
          <w:iCs/>
        </w:rPr>
        <w:br/>
        <w:t>15)</w:t>
      </w:r>
      <w:r>
        <w:rPr>
          <w:rStyle w:val="Subst"/>
          <w:bCs/>
          <w:iCs/>
        </w:rPr>
        <w:tab/>
        <w:t>рекомендации по размеру дивиденда по акциям и порядку его выплаты, утверждение Положения о дивидендной политике;</w:t>
      </w:r>
      <w:r>
        <w:rPr>
          <w:rStyle w:val="Subst"/>
          <w:bCs/>
          <w:iCs/>
        </w:rPr>
        <w:br/>
        <w:t>16)</w:t>
      </w:r>
      <w:r>
        <w:rPr>
          <w:rStyle w:val="Subst"/>
          <w:bCs/>
          <w:iCs/>
        </w:rPr>
        <w:tab/>
        <w:t>принятие решения и определение условий использования фондов Общества;</w:t>
      </w:r>
      <w:r>
        <w:rPr>
          <w:rStyle w:val="Subst"/>
          <w:bCs/>
          <w:iCs/>
        </w:rPr>
        <w:br/>
        <w:t>17)</w:t>
      </w:r>
      <w:r>
        <w:rPr>
          <w:rStyle w:val="Subst"/>
          <w:bCs/>
          <w:iCs/>
        </w:rPr>
        <w:tab/>
        <w:t>утверждение внутренних документов Общества, за исключением внутренних документов, утверждение которых отнесено к компетенции Общего собрания акционеров, а также иных внутренних документов, утверждение которых отнесено к компетенции исполнительных органов Общества;</w:t>
      </w:r>
      <w:r>
        <w:rPr>
          <w:rStyle w:val="Subst"/>
          <w:bCs/>
          <w:iCs/>
        </w:rPr>
        <w:br/>
        <w:t>18)</w:t>
      </w:r>
      <w:r>
        <w:rPr>
          <w:rStyle w:val="Subst"/>
          <w:bCs/>
          <w:iCs/>
        </w:rPr>
        <w:tab/>
        <w:t>определение закупочной политики в Обществе, в том числе утверждение годовой комплексной программы закупок, утверждение Положения о порядке проведения регламентированных закупок товаров, работ, услуг, утверждение руководителя Центрального закупочного органа Общества и его членов, а так же принятие иных решений в соответствии с утвержденными в Обществе документами, регламентирующими закупочную деятельность Общества;</w:t>
      </w:r>
      <w:r>
        <w:rPr>
          <w:rStyle w:val="Subst"/>
          <w:bCs/>
          <w:iCs/>
        </w:rPr>
        <w:br/>
        <w:t>19)</w:t>
      </w:r>
      <w:r>
        <w:rPr>
          <w:rStyle w:val="Subst"/>
          <w:bCs/>
          <w:iCs/>
        </w:rPr>
        <w:tab/>
        <w:t>утверждение стандартов Общества в области организации бизнес-планирования;</w:t>
      </w:r>
      <w:r>
        <w:rPr>
          <w:rStyle w:val="Subst"/>
          <w:bCs/>
          <w:iCs/>
        </w:rPr>
        <w:br/>
        <w:t>20)</w:t>
      </w:r>
      <w:r>
        <w:rPr>
          <w:rStyle w:val="Subst"/>
          <w:bCs/>
          <w:iCs/>
        </w:rPr>
        <w:tab/>
        <w:t>утверждение бизнес-плана (скорректированного бизнес-плана) и годового бюджета Общества, включая программу техперевооружения, реконструкции и развития, инвестиционной программы и отчета об итогах их выполнения;</w:t>
      </w:r>
      <w:r>
        <w:rPr>
          <w:rStyle w:val="Subst"/>
          <w:bCs/>
          <w:iCs/>
        </w:rPr>
        <w:br/>
        <w:t>21)</w:t>
      </w:r>
      <w:r>
        <w:rPr>
          <w:rStyle w:val="Subst"/>
          <w:bCs/>
          <w:iCs/>
        </w:rPr>
        <w:tab/>
        <w:t>утверждение целевых значений (скорректированных значений) ключевых показателей эффективности (далее – КПЭ) Общества и отчетов об их выполнении;</w:t>
      </w:r>
      <w:r>
        <w:rPr>
          <w:rStyle w:val="Subst"/>
          <w:bCs/>
          <w:iCs/>
        </w:rPr>
        <w:br/>
        <w:t>22)</w:t>
      </w:r>
      <w:r>
        <w:rPr>
          <w:rStyle w:val="Subst"/>
          <w:bCs/>
          <w:iCs/>
        </w:rPr>
        <w:tab/>
        <w:t xml:space="preserve"> создание филиалов и открытие представительств Общества, их ликвидация, в том числе </w:t>
      </w:r>
      <w:r>
        <w:rPr>
          <w:rStyle w:val="Subst"/>
          <w:bCs/>
          <w:iCs/>
        </w:rPr>
        <w:lastRenderedPageBreak/>
        <w:t>внесение в Устав Общества изменений, связанных с созданием филиалов, открытием представительств Общества (включая изменение сведений о наименованиях и местах нахождения филиалов и представительств Общества) и их ликвидацией, утверждение Положений о филиалах и представительствах, принятие решения о назначении руководителей филиала и (или) представительства Общества и прекращении их полномочий;</w:t>
      </w:r>
      <w:r>
        <w:rPr>
          <w:rStyle w:val="Subst"/>
          <w:bCs/>
          <w:iCs/>
        </w:rPr>
        <w:br/>
        <w:t>23)</w:t>
      </w:r>
      <w:r>
        <w:rPr>
          <w:rStyle w:val="Subst"/>
          <w:bCs/>
          <w:iCs/>
        </w:rPr>
        <w:tab/>
        <w:t>предварительное одобрение сделок (включая несколько взаимосвязанных сделок), предметом которых является имущество, работы и/или услуги, стоимость (денежная оценка) которых составляет от 10 до 25 процентов балансовой стоимости активов Общества, определенной по данным его бухгалтерской отчетности на последнюю отчетную дату (если решением Совета директоров не установлен иной процент либо цена сделки), за исключением сделок, совершаемых в процессе обычной хозяйственной деятельности Общества, сделок, связанных с размещением посредством подписки (реализацией) обыкновенных акций Общества, и сделок, связанных с размещением эмиссионных ценных бумаг, конвертируемых в обыкновенные акции Общества, с учетом подпунктов 24-32 пункта 14.1. настоящей статьи (для целей настоящей статьи под обычной хозяйственной деятельностью Общества понимается деятельность, которая одновременно удовлетворяет следующим условиям: предусмотрена пунктом 3.2 ст.3 настоящего Устава, направлена на систематическое получение прибыли и осуществляется Обществом регулярно);</w:t>
      </w:r>
      <w:r>
        <w:rPr>
          <w:rStyle w:val="Subst"/>
          <w:bCs/>
          <w:iCs/>
        </w:rPr>
        <w:br/>
        <w:t>24)</w:t>
      </w:r>
      <w:r>
        <w:rPr>
          <w:rStyle w:val="Subst"/>
          <w:bCs/>
          <w:iCs/>
        </w:rPr>
        <w:tab/>
        <w:t>предварительное одобрение сделок, предметом которых является недвижимое имущество Общества, в том числе земельные участки, а также объекты незавершенного строительства в случаях, определяемых отдельными решениями Совета директоров Общества (например, путем определения размера и/или перечня), а также любых вышеуказанных сделок с недвижимым имуществом, в том числе с земельными участками, а также объектами незавершенного строительства, если такие случаи (размеры, перечень) не определены;</w:t>
      </w:r>
      <w:r>
        <w:rPr>
          <w:rStyle w:val="Subst"/>
          <w:bCs/>
          <w:iCs/>
        </w:rPr>
        <w:br/>
        <w:t>25)</w:t>
      </w:r>
      <w:r>
        <w:rPr>
          <w:rStyle w:val="Subst"/>
          <w:bCs/>
          <w:iCs/>
        </w:rPr>
        <w:tab/>
        <w:t>предварительное одобрение решений о совершении Обществом сделок (включая несколько взаимосвязанных сделок), связанных с арендой и/или передачей в аренду имущества, составляющее основные средства, нематериальные активы, объекты незавершенного строительства, целью использования которых является производство, передача, распределение и (или) сбыт электрической и (или) тепловой энергии, оказание услуг по оперативно-технологическому (диспетчерскому) управлению в электроэнергетике, в том числе внесение в них изменений и прекращение действия указанных сделок, в случаях, определяемых отдельными решениями Совета директоров Общества (например, путем определения размера и/или перечня), а также одобрение любых вышеуказанных сделок, если такие случаи (размеры, перечень) не определены;</w:t>
      </w:r>
      <w:r>
        <w:rPr>
          <w:rStyle w:val="Subst"/>
          <w:bCs/>
          <w:iCs/>
        </w:rPr>
        <w:br/>
        <w:t>26)</w:t>
      </w:r>
      <w:r>
        <w:rPr>
          <w:rStyle w:val="Subst"/>
          <w:bCs/>
          <w:iCs/>
        </w:rPr>
        <w:tab/>
        <w:t>предварительное одобрение решений о совершении Обществом сделок (включая несколько взаимосвязанных сделок), предметом которых является имущество Общества, составляющее основные средства, нематериальные активы, объекты незавершенного строительства, целью использования которых является производство, передача, распределение и (или) сбыт электрической и (или) тепловой энергии, оказание услуг по оперативно-технологическому (диспетчерскому) управлению в электроэнергетике в случаях, определяемых отдельными решениями Совета директоров Общества (например, путем определения размера и/или перечня), а также одобрение любых вышеуказанных сделок, если такие случаи (размеры, перечень) не определены;</w:t>
      </w:r>
      <w:r>
        <w:rPr>
          <w:rStyle w:val="Subst"/>
          <w:bCs/>
          <w:iCs/>
        </w:rPr>
        <w:br/>
        <w:t>27)</w:t>
      </w:r>
      <w:r>
        <w:rPr>
          <w:rStyle w:val="Subst"/>
          <w:bCs/>
          <w:iCs/>
        </w:rPr>
        <w:tab/>
        <w:t>предварительное одобрение сделок (включая несколько взаимосвязанных сделок), предметом которых является рассрочка либо отсрочка исполнения гражданско-правовых обязательств, в которых участвует Общество, и исполнение которых просрочено более чем на 3 (Три) месяца, либо заключение соглашения об отступном или новации таких обязательств, либо уступка прав (требований) или перевод долга по таким обязательствам. Вышеуказанные сделки подлежат одобрению в случаях, если объем обязательства (задолженности) составляет от 10 до 25 процентов балансовой стоимости активов Общества, определенной по данным его бухгалтерской отчетности на последнюю отчетную дату (если решением Совета директоров не установлен иной процент либо цена сделки);</w:t>
      </w:r>
      <w:r>
        <w:rPr>
          <w:rStyle w:val="Subst"/>
          <w:bCs/>
          <w:iCs/>
        </w:rPr>
        <w:br/>
        <w:t>28)</w:t>
      </w:r>
      <w:r>
        <w:rPr>
          <w:rStyle w:val="Subst"/>
          <w:bCs/>
          <w:iCs/>
        </w:rPr>
        <w:tab/>
        <w:t>предварительное одобрение сделок, связанных с безвозмездной передачей имущества Общества или имущественных прав (требований) к себе или к третьему лицу; сделок, связанных с освобождением от имущественной обязанности перед собой или перед третьим лицом; сделок, связанных с безвозмездным оказанием Обществом услуг (выполнением работ) третьим лицам в случаях (размерах), определяемых отдельными решениями Совета директоров Общества, и принятие решений о совершении Обществом данных сделок в случаях, когда вышеуказанные случаи (размеры) не определены;</w:t>
      </w:r>
      <w:r>
        <w:rPr>
          <w:rStyle w:val="Subst"/>
          <w:bCs/>
          <w:iCs/>
        </w:rPr>
        <w:br/>
        <w:t>29)</w:t>
      </w:r>
      <w:r>
        <w:rPr>
          <w:rStyle w:val="Subst"/>
          <w:bCs/>
          <w:iCs/>
        </w:rPr>
        <w:tab/>
        <w:t>определение кредитной политики Общества в части выдачи Обществом ссуд, заключения кредитных договоров и договоров займа, договоров банковской гарантии, выдачи поручительств, принятия обязательств по векселю (выдача простого и переводного векселя), принятия решений о приведении долговой позиции Общества в соответствии с лимитами, установленными кредитной политикой общества, передачи имущества в залог и о совершении Обществом указанных сделок в случаях, когда порядок принятия решений по ним не определен кредитной политикой Общества;</w:t>
      </w:r>
      <w:r>
        <w:rPr>
          <w:rStyle w:val="Subst"/>
          <w:bCs/>
          <w:iCs/>
        </w:rPr>
        <w:br/>
        <w:t>30)</w:t>
      </w:r>
      <w:r>
        <w:rPr>
          <w:rStyle w:val="Subst"/>
          <w:bCs/>
          <w:iCs/>
        </w:rPr>
        <w:tab/>
        <w:t>одобрение крупных сделок в случаях, предусмотренных главой X Федерального закона «Об акционерных обществах»;</w:t>
      </w:r>
      <w:r>
        <w:rPr>
          <w:rStyle w:val="Subst"/>
          <w:bCs/>
          <w:iCs/>
        </w:rPr>
        <w:br/>
        <w:t>31)</w:t>
      </w:r>
      <w:r>
        <w:rPr>
          <w:rStyle w:val="Subst"/>
          <w:bCs/>
          <w:iCs/>
        </w:rPr>
        <w:tab/>
        <w:t>одобрение сделок, предусмотренных главой XI Федерального закона «Об акционерных обществах»;</w:t>
      </w:r>
      <w:r>
        <w:rPr>
          <w:rStyle w:val="Subst"/>
          <w:bCs/>
          <w:iCs/>
        </w:rPr>
        <w:br/>
        <w:t>32)</w:t>
      </w:r>
      <w:r>
        <w:rPr>
          <w:rStyle w:val="Subst"/>
          <w:bCs/>
          <w:iCs/>
        </w:rPr>
        <w:tab/>
        <w:t xml:space="preserve">предварительное одобрение сделок, связанных с передачей в доверительное управление акций (долей) ДЗО, принятие решения об участии Общества в других организациях (о вступлении в </w:t>
      </w:r>
      <w:r>
        <w:rPr>
          <w:rStyle w:val="Subst"/>
          <w:bCs/>
          <w:iCs/>
        </w:rPr>
        <w:lastRenderedPageBreak/>
        <w:t>действующую организацию или создании новой организации, в том числе согласование учредительных документов), а также о приобретении, отчуждении и обременении акций и долей в уставных капиталах организаций, в которых участвует Общество, изменении доли участия в уставном капитале соответствующей организации, и прекращении участия Общества в других организациях;</w:t>
      </w:r>
      <w:r>
        <w:rPr>
          <w:rStyle w:val="Subst"/>
          <w:bCs/>
          <w:iCs/>
        </w:rPr>
        <w:br/>
        <w:t>33)</w:t>
      </w:r>
      <w:r>
        <w:rPr>
          <w:rStyle w:val="Subst"/>
          <w:bCs/>
          <w:iCs/>
        </w:rPr>
        <w:tab/>
        <w:t>принятие решений о выдвижении Обществом кандидатур для избрания на должность единоличного исполнительного органа, в иные органы управления организаций, в которых участвует Общество;</w:t>
      </w:r>
      <w:r>
        <w:rPr>
          <w:rStyle w:val="Subst"/>
          <w:bCs/>
          <w:iCs/>
        </w:rPr>
        <w:br/>
        <w:t>34)</w:t>
      </w:r>
      <w:r>
        <w:rPr>
          <w:rStyle w:val="Subst"/>
          <w:bCs/>
          <w:iCs/>
        </w:rPr>
        <w:tab/>
        <w:t>утверждение Регистратора Общества, условий договора с ним, а также расторжение договора с ним;</w:t>
      </w:r>
      <w:r>
        <w:rPr>
          <w:rStyle w:val="Subst"/>
          <w:bCs/>
          <w:iCs/>
        </w:rPr>
        <w:br/>
        <w:t>35)</w:t>
      </w:r>
      <w:r>
        <w:rPr>
          <w:rStyle w:val="Subst"/>
          <w:bCs/>
          <w:iCs/>
        </w:rPr>
        <w:tab/>
        <w:t>избрание Председателя и заместителя Председателя Совета директоров Общества и досрочное прекращение их полномочий;</w:t>
      </w:r>
      <w:r>
        <w:rPr>
          <w:rStyle w:val="Subst"/>
          <w:bCs/>
          <w:iCs/>
        </w:rPr>
        <w:br/>
        <w:t>36)</w:t>
      </w:r>
      <w:r>
        <w:rPr>
          <w:rStyle w:val="Subst"/>
          <w:bCs/>
          <w:iCs/>
        </w:rPr>
        <w:tab/>
        <w:t>принятие решения о приостановлении полномочий управляющей организации (управляющего);</w:t>
      </w:r>
      <w:r>
        <w:rPr>
          <w:rStyle w:val="Subst"/>
          <w:bCs/>
          <w:iCs/>
        </w:rPr>
        <w:br/>
        <w:t>37)</w:t>
      </w:r>
      <w:r>
        <w:rPr>
          <w:rStyle w:val="Subst"/>
          <w:bCs/>
          <w:iCs/>
        </w:rPr>
        <w:tab/>
        <w:t>принятие решения о назначении исполняющего обязанности Генерального директора Общества в случаях, предусмотренных пп.19.9., 19.10. ст.19 настоящего Устава;</w:t>
      </w:r>
      <w:r>
        <w:rPr>
          <w:rStyle w:val="Subst"/>
          <w:bCs/>
          <w:iCs/>
        </w:rPr>
        <w:br/>
        <w:t>38)</w:t>
      </w:r>
      <w:r>
        <w:rPr>
          <w:rStyle w:val="Subst"/>
          <w:bCs/>
          <w:iCs/>
        </w:rPr>
        <w:tab/>
        <w:t>привлечение к дисциплинарной ответственности Генерального директора Общества и его поощрение в соответствии с трудовым законодательством Российской Федерации;</w:t>
      </w:r>
      <w:r>
        <w:rPr>
          <w:rStyle w:val="Subst"/>
          <w:bCs/>
          <w:iCs/>
        </w:rPr>
        <w:br/>
        <w:t>39)</w:t>
      </w:r>
      <w:r>
        <w:rPr>
          <w:rStyle w:val="Subst"/>
          <w:bCs/>
          <w:iCs/>
        </w:rPr>
        <w:tab/>
        <w:t>рассмотрение отчетов Генерального директора о деятельности Общества (в том числе о выполнении им своих должностных обязанностей), о выполнении решений Общего собрания акционеров и Совета директоров Общества;</w:t>
      </w:r>
      <w:r>
        <w:rPr>
          <w:rStyle w:val="Subst"/>
          <w:bCs/>
          <w:iCs/>
        </w:rPr>
        <w:br/>
        <w:t>40)</w:t>
      </w:r>
      <w:r>
        <w:rPr>
          <w:rStyle w:val="Subst"/>
          <w:bCs/>
          <w:iCs/>
        </w:rPr>
        <w:tab/>
        <w:t>утверждение порядка взаимодействия Общества с организациями, в которых участвует Общество;</w:t>
      </w:r>
      <w:r>
        <w:rPr>
          <w:rStyle w:val="Subst"/>
          <w:bCs/>
          <w:iCs/>
        </w:rPr>
        <w:br/>
        <w:t>41)</w:t>
      </w:r>
      <w:r>
        <w:rPr>
          <w:rStyle w:val="Subst"/>
          <w:bCs/>
          <w:iCs/>
        </w:rPr>
        <w:tab/>
        <w:t>определение позиции Общества (представителей Общества) по следующим вопросам повесток дня общих собраний акционеров (участников) (за исключением случаев, когда функции общих собраний акционеров (участников) дочерних и зависимых хозяйственных обществ (далее – ДЗО) Общества выполняет Совет директоров Общества) и заседаний советов директоров ДЗО, в том числе поручение принимать или не принимать участие в голосовании по вопросам повестки дня, голосовать по проектам решений «за», «против» или «воздержался»:</w:t>
      </w:r>
      <w:r>
        <w:rPr>
          <w:rStyle w:val="Subst"/>
          <w:bCs/>
          <w:iCs/>
        </w:rPr>
        <w:br/>
        <w:t>а) об определении повестки дня общего собрания акционеров (участников) ДЗО;</w:t>
      </w:r>
      <w:r>
        <w:rPr>
          <w:rStyle w:val="Subst"/>
          <w:bCs/>
          <w:iCs/>
        </w:rPr>
        <w:br/>
        <w:t>б) о реорганизации, ликвидации ДЗО;</w:t>
      </w:r>
      <w:r>
        <w:rPr>
          <w:rStyle w:val="Subst"/>
          <w:bCs/>
          <w:iCs/>
        </w:rPr>
        <w:br/>
        <w:t>в) об определении количественного состава совета директоров ДЗО, выдвижении и избрании его членов и досрочном прекращении их полномочий;</w:t>
      </w:r>
      <w:r>
        <w:rPr>
          <w:rStyle w:val="Subst"/>
          <w:bCs/>
          <w:iCs/>
        </w:rPr>
        <w:br/>
        <w:t>г) об определении количества, номинальной стоимости, категории (типа) объявленных акций ДЗО и прав, предоставляемых этими акциями;</w:t>
      </w:r>
      <w:r>
        <w:rPr>
          <w:rStyle w:val="Subst"/>
          <w:bCs/>
          <w:iCs/>
        </w:rPr>
        <w:br/>
        <w:t>д) об увеличении уставного капитала ДЗО путем увеличения номинальной стоимости акций или путем размещения дополнительных акций;</w:t>
      </w:r>
      <w:r>
        <w:rPr>
          <w:rStyle w:val="Subst"/>
          <w:bCs/>
          <w:iCs/>
        </w:rPr>
        <w:br/>
        <w:t>е) о размещении ценных бумаг ДЗО, конвертируемых в акции;</w:t>
      </w:r>
      <w:r>
        <w:rPr>
          <w:rStyle w:val="Subst"/>
          <w:bCs/>
          <w:iCs/>
        </w:rPr>
        <w:br/>
        <w:t>ж) о дроблении, консолидации акций ДЗО;</w:t>
      </w:r>
      <w:r>
        <w:rPr>
          <w:rStyle w:val="Subst"/>
          <w:bCs/>
          <w:iCs/>
        </w:rPr>
        <w:br/>
        <w:t>з) об одобрении крупных сделок, совершаемых ДЗО;</w:t>
      </w:r>
      <w:r>
        <w:rPr>
          <w:rStyle w:val="Subst"/>
          <w:bCs/>
          <w:iCs/>
        </w:rPr>
        <w:br/>
        <w:t>и) об участии ДЗО в других организациях (о вступлении в действующую организацию или создании новой организации), а также о приобретении, отчуждении и обременении акций и долей в уставных капиталах организаций, в которых участвует ДЗО, изменении доли участия в уставном капитале соответствующей организации;</w:t>
      </w:r>
      <w:r>
        <w:rPr>
          <w:rStyle w:val="Subst"/>
          <w:bCs/>
          <w:iCs/>
        </w:rPr>
        <w:br/>
        <w:t>к) о совершении ДЗО сделок (включая несколько взаимосвязанных сделок), связанных с отчуждением или возможностью отчуждения имущества, составляющего основные средства, нематериальные активы, объекты незавершенного строительства, целью использования которых является производство, передача, диспетчирование, распределение электрической и тепловой энергии, в случаях (размерах), определяемых порядком взаимодействия Общества с организациями в которых участвует Общество, утверждаемым Советом директоров Общества;</w:t>
      </w:r>
      <w:r>
        <w:rPr>
          <w:rStyle w:val="Subst"/>
          <w:bCs/>
          <w:iCs/>
        </w:rPr>
        <w:br/>
        <w:t>л) о внесении изменений и дополнений в учредительные документы ДЗО, утверждение учредительных документов ДЗО в новой редакции;</w:t>
      </w:r>
      <w:r>
        <w:rPr>
          <w:rStyle w:val="Subst"/>
          <w:bCs/>
          <w:iCs/>
        </w:rPr>
        <w:br/>
        <w:t>м) об определении порядка выплаты вознаграждений членам совета директоров и ревизионной комиссии ДЗО;</w:t>
      </w:r>
      <w:r>
        <w:rPr>
          <w:rStyle w:val="Subst"/>
          <w:bCs/>
          <w:iCs/>
        </w:rPr>
        <w:br/>
        <w:t>н) о передаче полномочий единоличного исполнительного органа ДЗО коммерческой организации или индивидуальному предпринимателю (далее - управляющий), утверждение такого управляющего и условий договора с ним; прекращение полномочий управляющего и расторжение договора с ним;</w:t>
      </w:r>
      <w:r>
        <w:rPr>
          <w:rStyle w:val="Subst"/>
          <w:bCs/>
          <w:iCs/>
        </w:rPr>
        <w:br/>
        <w:t>42)</w:t>
      </w:r>
      <w:r>
        <w:rPr>
          <w:rStyle w:val="Subst"/>
          <w:bCs/>
          <w:iCs/>
        </w:rPr>
        <w:tab/>
        <w:t>принятие решений по вопросам, отнесенным к компетенции высших органов управления хозяйственных обществ, 100 (Сто) процентов уставного капитала, либо все голосующие акции которых принадлежат Обществу;</w:t>
      </w:r>
      <w:r>
        <w:rPr>
          <w:rStyle w:val="Subst"/>
          <w:bCs/>
          <w:iCs/>
        </w:rPr>
        <w:br/>
        <w:t>43)</w:t>
      </w:r>
      <w:r>
        <w:rPr>
          <w:rStyle w:val="Subst"/>
          <w:bCs/>
          <w:iCs/>
        </w:rPr>
        <w:tab/>
        <w:t>утверждение положений о вознаграждении Генерального директора и топ-менеджмента Общества (согласно перечню должностей, определяемому Советом директоров);</w:t>
      </w:r>
      <w:r>
        <w:rPr>
          <w:rStyle w:val="Subst"/>
          <w:bCs/>
          <w:iCs/>
        </w:rPr>
        <w:br/>
        <w:t>44)</w:t>
      </w:r>
      <w:r>
        <w:rPr>
          <w:rStyle w:val="Subst"/>
          <w:bCs/>
          <w:iCs/>
        </w:rPr>
        <w:tab/>
        <w:t>согласование кандидатур на отдельные должности исполнительного аппарата Общества (согласно перечню должностей, определяемому Советом директоров), принятие решений о расторжении заключенных с ними трудовых договоров, а также назначение лиц, уполномоченных определять условия заключаемых с ними трудовых договоров;</w:t>
      </w:r>
      <w:r>
        <w:rPr>
          <w:rStyle w:val="Subst"/>
          <w:bCs/>
          <w:iCs/>
        </w:rPr>
        <w:br/>
        <w:t>45)</w:t>
      </w:r>
      <w:r>
        <w:rPr>
          <w:rStyle w:val="Subst"/>
          <w:bCs/>
          <w:iCs/>
        </w:rPr>
        <w:tab/>
        <w:t xml:space="preserve">утверждение общей структуры исполнительного аппарата Общества (в части перечня </w:t>
      </w:r>
      <w:r>
        <w:rPr>
          <w:rStyle w:val="Subst"/>
          <w:bCs/>
          <w:iCs/>
        </w:rPr>
        <w:lastRenderedPageBreak/>
        <w:t>должностей, относящихся к категории высших менеджеров) и внесение изменений в нее;</w:t>
      </w:r>
      <w:r>
        <w:rPr>
          <w:rStyle w:val="Subst"/>
          <w:bCs/>
          <w:iCs/>
        </w:rPr>
        <w:br/>
        <w:t>46)</w:t>
      </w:r>
      <w:r>
        <w:rPr>
          <w:rStyle w:val="Subst"/>
          <w:bCs/>
          <w:iCs/>
        </w:rPr>
        <w:tab/>
        <w:t>определение направлений обеспечения страховой защиты Общества, в том числе утверждение Страховщика Общества;</w:t>
      </w:r>
      <w:r>
        <w:rPr>
          <w:rStyle w:val="Subst"/>
          <w:bCs/>
          <w:iCs/>
        </w:rPr>
        <w:br/>
        <w:t>47)</w:t>
      </w:r>
      <w:r>
        <w:rPr>
          <w:rStyle w:val="Subst"/>
          <w:bCs/>
          <w:iCs/>
        </w:rPr>
        <w:tab/>
        <w:t>создание комитетов Совета директоров Общества, избрание членов комитетов и досрочное прекращение их полномочий, избрание председателей комитетов, утверждение положений о комитетах Совета директоров Общества;</w:t>
      </w:r>
      <w:r>
        <w:rPr>
          <w:rStyle w:val="Subst"/>
          <w:bCs/>
          <w:iCs/>
        </w:rPr>
        <w:br/>
        <w:t>48)</w:t>
      </w:r>
      <w:r>
        <w:rPr>
          <w:rStyle w:val="Subst"/>
          <w:bCs/>
          <w:iCs/>
        </w:rPr>
        <w:tab/>
        <w:t>определение порядка выбора и утверждение кандидатуры независимого оценщика (оценщиков) для определения стоимости акций, имущества и иных активов Общества в случаях, предусмотренных Федеральным законом «Об акционерных обществах», настоящим Уставом, а также отдельными решениями Совета директоров Общества;</w:t>
      </w:r>
      <w:r>
        <w:rPr>
          <w:rStyle w:val="Subst"/>
          <w:bCs/>
          <w:iCs/>
        </w:rPr>
        <w:br/>
        <w:t>49)</w:t>
      </w:r>
      <w:r>
        <w:rPr>
          <w:rStyle w:val="Subst"/>
          <w:bCs/>
          <w:iCs/>
        </w:rPr>
        <w:tab/>
        <w:t>решение в соответствии с настоящим Уставом вопросов, связанных с подготовкой и проведением общих собраний акционеров обществ, создаваемых в результате реорганизации Общества в форме выделения или разделения;</w:t>
      </w:r>
      <w:r>
        <w:rPr>
          <w:rStyle w:val="Subst"/>
          <w:bCs/>
          <w:iCs/>
        </w:rPr>
        <w:br/>
        <w:t>50)</w:t>
      </w:r>
      <w:r>
        <w:rPr>
          <w:rStyle w:val="Subst"/>
          <w:bCs/>
          <w:iCs/>
        </w:rPr>
        <w:tab/>
        <w:t>выдвижение Генерального директора Общества для представления к государственным наградам за особые трудовые заслуги перед Обществом;</w:t>
      </w:r>
      <w:r>
        <w:rPr>
          <w:rStyle w:val="Subst"/>
          <w:bCs/>
          <w:iCs/>
        </w:rPr>
        <w:br/>
        <w:t>51)</w:t>
      </w:r>
      <w:r>
        <w:rPr>
          <w:rStyle w:val="Subst"/>
          <w:bCs/>
          <w:iCs/>
        </w:rPr>
        <w:tab/>
        <w:t>предварительное одобрение коллективного договора, соглашений, заключаемых Обществом в рамках регулирования социально-трудовых отношений;</w:t>
      </w:r>
      <w:r>
        <w:rPr>
          <w:rStyle w:val="Subst"/>
          <w:bCs/>
          <w:iCs/>
        </w:rPr>
        <w:br/>
        <w:t>52)</w:t>
      </w:r>
      <w:r>
        <w:rPr>
          <w:rStyle w:val="Subst"/>
          <w:bCs/>
          <w:iCs/>
        </w:rPr>
        <w:tab/>
        <w:t>утверждение кандидатуры финансового консультанта, привлекаемого в соответствии с Федеральным законом «О рынке ценных бумаг», а также кандидатур организаторов выпуска ценных бумаг и консультантов по сделкам, непосредственно связанным с привлечением средств в форме публичных заимствований;</w:t>
      </w:r>
      <w:r>
        <w:rPr>
          <w:rStyle w:val="Subst"/>
          <w:bCs/>
          <w:iCs/>
        </w:rPr>
        <w:br/>
        <w:t>53)</w:t>
      </w:r>
      <w:r>
        <w:rPr>
          <w:rStyle w:val="Subst"/>
          <w:bCs/>
          <w:iCs/>
        </w:rPr>
        <w:tab/>
        <w:t>утверждение внутреннего документа Общества, определяющего форму, структуру и содержание годового отчета Общества;</w:t>
      </w:r>
      <w:r>
        <w:rPr>
          <w:rStyle w:val="Subst"/>
          <w:bCs/>
          <w:iCs/>
        </w:rPr>
        <w:br/>
        <w:t>54)</w:t>
      </w:r>
      <w:r>
        <w:rPr>
          <w:rStyle w:val="Subst"/>
          <w:bCs/>
          <w:iCs/>
        </w:rPr>
        <w:tab/>
        <w:t>принятие решения об обращении с заявлением о листинге акций общества и (или) эмиссионных ценных бумаг общества, конвертируемых в акции общества;</w:t>
      </w:r>
      <w:r>
        <w:rPr>
          <w:rStyle w:val="Subst"/>
          <w:bCs/>
          <w:iCs/>
        </w:rPr>
        <w:br/>
        <w:t>55)</w:t>
      </w:r>
      <w:r>
        <w:rPr>
          <w:rStyle w:val="Subst"/>
          <w:bCs/>
          <w:iCs/>
        </w:rPr>
        <w:tab/>
        <w:t>иные вопросы, отнесенные к компетенции Совета директоров Федеральным законом «Об акционерных обществах» и настоящим Уставом.</w:t>
      </w:r>
      <w:r>
        <w:rPr>
          <w:rStyle w:val="Subst"/>
          <w:bCs/>
          <w:iCs/>
        </w:rPr>
        <w:br/>
      </w:r>
      <w:r>
        <w:rPr>
          <w:rStyle w:val="Subst"/>
          <w:bCs/>
          <w:iCs/>
        </w:rPr>
        <w:br/>
        <w:t>К компетенции единоличного исполнительного органа относятся следующие вопросы:</w:t>
      </w:r>
      <w:r>
        <w:rPr>
          <w:rStyle w:val="Subst"/>
          <w:bCs/>
          <w:iCs/>
        </w:rPr>
        <w:br/>
        <w:t xml:space="preserve"> 1)</w:t>
      </w:r>
      <w:r>
        <w:rPr>
          <w:rStyle w:val="Subst"/>
          <w:bCs/>
          <w:iCs/>
        </w:rPr>
        <w:tab/>
        <w:t>разрабатывает и предоставляет на рассмотрение Совета директоров перспективные планы по реализации основных направлений деятельности Общества и обеспечивает выполнение утвержденных планов деятельности Общества;</w:t>
      </w:r>
      <w:r>
        <w:rPr>
          <w:rStyle w:val="Subst"/>
          <w:bCs/>
          <w:iCs/>
        </w:rPr>
        <w:br/>
        <w:t>2)</w:t>
      </w:r>
      <w:r>
        <w:rPr>
          <w:rStyle w:val="Subst"/>
          <w:bCs/>
          <w:iCs/>
        </w:rPr>
        <w:tab/>
        <w:t>разрабатывает проекты бизнес-плана (скорректированного бизнес-плана), бюджета Общества, инвестиционной программы и подготавливает отчеты об итогах их выполнения;</w:t>
      </w:r>
      <w:r>
        <w:rPr>
          <w:rStyle w:val="Subst"/>
          <w:bCs/>
          <w:iCs/>
        </w:rPr>
        <w:br/>
        <w:t>3)</w:t>
      </w:r>
      <w:r>
        <w:rPr>
          <w:rStyle w:val="Subst"/>
          <w:bCs/>
          <w:iCs/>
        </w:rPr>
        <w:tab/>
        <w:t>разрабатывает программы техперевооружения, реконструкции и развития Общества;</w:t>
      </w:r>
      <w:r>
        <w:rPr>
          <w:rStyle w:val="Subst"/>
          <w:bCs/>
          <w:iCs/>
        </w:rPr>
        <w:br/>
        <w:t>4)</w:t>
      </w:r>
      <w:r>
        <w:rPr>
          <w:rStyle w:val="Subst"/>
          <w:bCs/>
          <w:iCs/>
        </w:rPr>
        <w:tab/>
        <w:t>утверждает квартальный и месячный финансовый план Общества, а также отчеты об их исполнении;</w:t>
      </w:r>
      <w:r>
        <w:rPr>
          <w:rStyle w:val="Subst"/>
          <w:bCs/>
          <w:iCs/>
        </w:rPr>
        <w:br/>
        <w:t>5)</w:t>
      </w:r>
      <w:r>
        <w:rPr>
          <w:rStyle w:val="Subst"/>
          <w:bCs/>
          <w:iCs/>
        </w:rPr>
        <w:tab/>
        <w:t>разрабатывает годовую программу по закупочной деятельности Общества, утверждает в рамках годовой программы квартальные программы по закупочной деятельности Общества, а также подготавливает отчеты о выполнении годовой и квартальных программ по закупочной деятельности Общества;</w:t>
      </w:r>
      <w:r>
        <w:rPr>
          <w:rStyle w:val="Subst"/>
          <w:bCs/>
          <w:iCs/>
        </w:rPr>
        <w:br/>
        <w:t>6)</w:t>
      </w:r>
      <w:r>
        <w:rPr>
          <w:rStyle w:val="Subst"/>
          <w:bCs/>
          <w:iCs/>
        </w:rPr>
        <w:tab/>
        <w:t>подготавливает отчеты о деятельности Общества, о выполнении решений Общего собрания акционеров и Совета директоров Общества;</w:t>
      </w:r>
      <w:r>
        <w:rPr>
          <w:rStyle w:val="Subst"/>
          <w:bCs/>
          <w:iCs/>
        </w:rPr>
        <w:br/>
        <w:t>7)</w:t>
      </w:r>
      <w:r>
        <w:rPr>
          <w:rStyle w:val="Subst"/>
          <w:bCs/>
          <w:iCs/>
        </w:rPr>
        <w:tab/>
        <w:t>утверждает мероприятия по обучению и повышению квалификации работников Общества;</w:t>
      </w:r>
      <w:r>
        <w:rPr>
          <w:rStyle w:val="Subst"/>
          <w:bCs/>
          <w:iCs/>
        </w:rPr>
        <w:br/>
        <w:t>8)</w:t>
      </w:r>
      <w:r>
        <w:rPr>
          <w:rStyle w:val="Subst"/>
          <w:bCs/>
          <w:iCs/>
        </w:rPr>
        <w:tab/>
        <w:t>организует ведение бухгалтерского учета и отчетности в Обществе;</w:t>
      </w:r>
      <w:r>
        <w:rPr>
          <w:rStyle w:val="Subst"/>
          <w:bCs/>
          <w:iCs/>
        </w:rPr>
        <w:br/>
        <w:t>9)</w:t>
      </w:r>
      <w:r>
        <w:rPr>
          <w:rStyle w:val="Subst"/>
          <w:bCs/>
          <w:iCs/>
        </w:rPr>
        <w:tab/>
        <w:t>распоряжается имуществом Общества, совершает сделки от имени Общества, выдает доверенности, открывает в банках, иных кредитных организациях (а также в предусмотренных законом случаях в организациях - профессиональных участниках рынка ценных бумаг) расчетные и иные счета Общества;</w:t>
      </w:r>
      <w:r>
        <w:rPr>
          <w:rStyle w:val="Subst"/>
          <w:bCs/>
          <w:iCs/>
        </w:rPr>
        <w:br/>
        <w:t>10)</w:t>
      </w:r>
      <w:r>
        <w:rPr>
          <w:rStyle w:val="Subst"/>
          <w:bCs/>
          <w:iCs/>
        </w:rPr>
        <w:tab/>
        <w:t>издает приказы, утверждает (принимает) инструкции, локальные нормативные акты и иные внутренние документы Общества по вопросам его компетенции, дает указания, обязательные для исполнения всеми работниками Общества;</w:t>
      </w:r>
      <w:r>
        <w:rPr>
          <w:rStyle w:val="Subst"/>
          <w:bCs/>
          <w:iCs/>
        </w:rPr>
        <w:br/>
        <w:t>11)</w:t>
      </w:r>
      <w:r>
        <w:rPr>
          <w:rStyle w:val="Subst"/>
          <w:bCs/>
          <w:iCs/>
        </w:rPr>
        <w:tab/>
        <w:t>разрабатывает и утверждает (корректирует) целевые значения КПЭ для подразделений (должностных лиц) Общества и его ДЗО;</w:t>
      </w:r>
      <w:r>
        <w:rPr>
          <w:rStyle w:val="Subst"/>
          <w:bCs/>
          <w:iCs/>
        </w:rPr>
        <w:br/>
        <w:t>12)</w:t>
      </w:r>
      <w:r>
        <w:rPr>
          <w:rStyle w:val="Subst"/>
          <w:bCs/>
          <w:iCs/>
        </w:rPr>
        <w:tab/>
        <w:t>представляет Совету директоров отчеты о выполнении установленных Советом директоров КПЭ Общества;</w:t>
      </w:r>
      <w:r>
        <w:rPr>
          <w:rStyle w:val="Subst"/>
          <w:bCs/>
          <w:iCs/>
        </w:rPr>
        <w:br/>
        <w:t>13)</w:t>
      </w:r>
      <w:r>
        <w:rPr>
          <w:rStyle w:val="Subst"/>
          <w:bCs/>
          <w:iCs/>
        </w:rPr>
        <w:tab/>
        <w:t>в соответствии с общей структурой исполнительного аппарата Общества утверждает штатное расписание и должностные оклады работников Общества;</w:t>
      </w:r>
      <w:r>
        <w:rPr>
          <w:rStyle w:val="Subst"/>
          <w:bCs/>
          <w:iCs/>
        </w:rPr>
        <w:br/>
        <w:t>14)</w:t>
      </w:r>
      <w:r>
        <w:rPr>
          <w:rStyle w:val="Subst"/>
          <w:bCs/>
          <w:iCs/>
        </w:rPr>
        <w:tab/>
        <w:t>осуществляет в отношении работников Общества права и обязанности работодателя, предусмотренные трудовым законодательством;</w:t>
      </w:r>
      <w:r>
        <w:rPr>
          <w:rStyle w:val="Subst"/>
          <w:bCs/>
          <w:iCs/>
        </w:rPr>
        <w:br/>
        <w:t>15)</w:t>
      </w:r>
      <w:r>
        <w:rPr>
          <w:rStyle w:val="Subst"/>
          <w:bCs/>
          <w:iCs/>
        </w:rPr>
        <w:tab/>
        <w:t>распределяет обязанности между заместителями Генерального директора;</w:t>
      </w:r>
      <w:r>
        <w:rPr>
          <w:rStyle w:val="Subst"/>
          <w:bCs/>
          <w:iCs/>
        </w:rPr>
        <w:br/>
        <w:t>16)</w:t>
      </w:r>
      <w:r>
        <w:rPr>
          <w:rStyle w:val="Subst"/>
          <w:bCs/>
          <w:iCs/>
        </w:rPr>
        <w:tab/>
        <w:t>представляет на рассмотрение Совета директоров отчеты о финансово-хозяйственной деятельности ДЗО Общества, а также информацию о других организациях, в которых участвует Общество;</w:t>
      </w:r>
      <w:r>
        <w:rPr>
          <w:rStyle w:val="Subst"/>
          <w:bCs/>
          <w:iCs/>
        </w:rPr>
        <w:br/>
        <w:t>17)</w:t>
      </w:r>
      <w:r>
        <w:rPr>
          <w:rStyle w:val="Subst"/>
          <w:bCs/>
          <w:iCs/>
        </w:rPr>
        <w:tab/>
        <w:t xml:space="preserve">не позднее, чем за 45 (Сорок пять) дней до даты проведения годового Общего собрания акционеров </w:t>
      </w:r>
      <w:r>
        <w:rPr>
          <w:rStyle w:val="Subst"/>
          <w:bCs/>
          <w:iCs/>
        </w:rPr>
        <w:lastRenderedPageBreak/>
        <w:t>Общества представляет на рассмотрение Совету директоров Общества годовой отчет, бухгалтерский баланс, счет прибылей и убытков Общества, распределение прибыли и убытков Общества;</w:t>
      </w:r>
      <w:r>
        <w:rPr>
          <w:rStyle w:val="Subst"/>
          <w:bCs/>
          <w:iCs/>
        </w:rPr>
        <w:br/>
        <w:t>18)</w:t>
      </w:r>
      <w:r>
        <w:rPr>
          <w:rStyle w:val="Subst"/>
          <w:bCs/>
          <w:iCs/>
        </w:rPr>
        <w:tab/>
        <w:t>назначает исполняющего обязанности Генерального директора Общества в случаях своего временного отсутствия, отпуска, командировки и т.п.;</w:t>
      </w:r>
      <w:r>
        <w:rPr>
          <w:rStyle w:val="Subst"/>
          <w:bCs/>
          <w:iCs/>
        </w:rPr>
        <w:br/>
        <w:t>19)</w:t>
      </w:r>
      <w:r>
        <w:rPr>
          <w:rStyle w:val="Subst"/>
          <w:bCs/>
          <w:iCs/>
        </w:rPr>
        <w:tab/>
        <w:t>решает иные вопросы текущей деятельности Общества, за исключением вопросов, отнесенных к компетенции Общего собрания акционеров и Совета директоров Общества.</w:t>
      </w:r>
      <w:r>
        <w:rPr>
          <w:rStyle w:val="Subst"/>
          <w:bCs/>
          <w:iCs/>
        </w:rPr>
        <w:br/>
      </w:r>
    </w:p>
    <w:p w:rsidR="008F7240" w:rsidRDefault="008F7240">
      <w:pPr>
        <w:ind w:left="200"/>
      </w:pPr>
    </w:p>
    <w:p w:rsidR="008F7240" w:rsidRDefault="008F7240">
      <w:pPr>
        <w:ind w:left="200"/>
      </w:pPr>
    </w:p>
    <w:p w:rsidR="008F7240" w:rsidRDefault="008F7240">
      <w:pPr>
        <w:pStyle w:val="ThinDelim"/>
      </w:pPr>
    </w:p>
    <w:p w:rsidR="008F7240" w:rsidRDefault="008F7240">
      <w:pPr>
        <w:pStyle w:val="2"/>
      </w:pPr>
      <w:bookmarkStart w:id="52" w:name="_Toc395769489"/>
      <w:r>
        <w:t>5.2. Информация о лицах, входящих в состав органов управления эмитента</w:t>
      </w:r>
      <w:bookmarkEnd w:id="52"/>
    </w:p>
    <w:p w:rsidR="008F7240" w:rsidRDefault="008F7240">
      <w:pPr>
        <w:pStyle w:val="2"/>
      </w:pPr>
      <w:bookmarkStart w:id="53" w:name="_Toc395769490"/>
      <w:r>
        <w:t>5.2.1. Состав совета директоров (наблюдательного совета) эмитента</w:t>
      </w:r>
      <w:bookmarkEnd w:id="53"/>
    </w:p>
    <w:p w:rsidR="008F7240" w:rsidRDefault="008F7240">
      <w:pPr>
        <w:ind w:left="200"/>
      </w:pPr>
      <w:r>
        <w:t>ФИО:</w:t>
      </w:r>
      <w:r>
        <w:rPr>
          <w:rStyle w:val="Subst"/>
          <w:bCs/>
          <w:iCs/>
        </w:rPr>
        <w:t xml:space="preserve"> Афанасьева София Анатольевна</w:t>
      </w:r>
    </w:p>
    <w:p w:rsidR="008F7240" w:rsidRDefault="008F7240">
      <w:pPr>
        <w:ind w:left="200"/>
      </w:pPr>
      <w:r>
        <w:t>Год рождения:</w:t>
      </w:r>
      <w:r>
        <w:rPr>
          <w:rStyle w:val="Subst"/>
          <w:bCs/>
          <w:iCs/>
        </w:rPr>
        <w:t xml:space="preserve"> 1978</w:t>
      </w:r>
    </w:p>
    <w:p w:rsidR="008F7240" w:rsidRDefault="008F7240">
      <w:pPr>
        <w:pStyle w:val="ThinDelim"/>
      </w:pPr>
    </w:p>
    <w:p w:rsidR="008F7240" w:rsidRDefault="008F7240">
      <w:pPr>
        <w:ind w:left="200"/>
      </w:pPr>
      <w:r>
        <w:t>Образование:</w:t>
      </w:r>
      <w:r>
        <w:br/>
      </w:r>
      <w:r>
        <w:rPr>
          <w:rStyle w:val="Subst"/>
          <w:bCs/>
          <w:iCs/>
        </w:rPr>
        <w:t>Высшее: Южно-Российский государственный технический университет, 2000г.,  специальность: математические методы и исследование операций в экономике.</w:t>
      </w:r>
      <w:r>
        <w:rPr>
          <w:rStyle w:val="Subst"/>
          <w:bCs/>
          <w:iCs/>
        </w:rPr>
        <w:br/>
        <w:t xml:space="preserve">Второе высшее: Финансовая академия при Правительстве РФ, 2007г., </w:t>
      </w:r>
      <w:r>
        <w:rPr>
          <w:rStyle w:val="Subst"/>
          <w:bCs/>
          <w:iCs/>
        </w:rPr>
        <w:br/>
        <w:t>Специальность - бухгалтерский учет, анализ, аудит.</w:t>
      </w:r>
    </w:p>
    <w:p w:rsidR="008F7240" w:rsidRDefault="008F7240">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06.09.2009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08.08.2012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Заместитель генерального директора по оперативному управлению ДЗО и развитию</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29.05.2009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"Карельская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10.02.2009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07.06.2010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"Мариэнергосбыт"</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09.06.2011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«Энергосбыт Ростовэнерго»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24.05.2011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"Тульская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30.05.2012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"Кубанская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09.08.2012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29.05.2013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Заместитель генерального директора по оперативному управлению ДЗО и развитию</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05.06.2013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"Ярославская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Заместитель генерального директора по оперативному управлению ДЗО и развитию</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27.06.2013</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25.10.2013</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"Тульские городские электрические сети"</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Член совета директоров</w:t>
            </w:r>
          </w:p>
        </w:tc>
      </w:tr>
    </w:tbl>
    <w:p w:rsidR="008F7240" w:rsidRDefault="008F7240"/>
    <w:p w:rsidR="008F7240" w:rsidRDefault="008F7240">
      <w:pPr>
        <w:pStyle w:val="ThinDelim"/>
      </w:pPr>
    </w:p>
    <w:p w:rsidR="008F7240" w:rsidRDefault="008F7240">
      <w:pPr>
        <w:ind w:left="2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200"/>
      </w:pPr>
      <w:r>
        <w:t>Доли участия лица в уставном (складочном) капитале (паевом фонде) дочерних и зависимых обществ эмитента</w:t>
      </w:r>
    </w:p>
    <w:p w:rsidR="008F7240" w:rsidRDefault="008F7240">
      <w:pPr>
        <w:ind w:left="400"/>
      </w:pPr>
      <w:r>
        <w:rPr>
          <w:rStyle w:val="Subst"/>
          <w:bCs/>
          <w:iCs/>
        </w:rPr>
        <w:t>Лицо указанных долей не имеет</w:t>
      </w:r>
    </w:p>
    <w:p w:rsidR="008F7240" w:rsidRDefault="008F7240">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400"/>
      </w:pPr>
      <w:r>
        <w:rPr>
          <w:rStyle w:val="Subst"/>
          <w:bCs/>
          <w:iCs/>
        </w:rPr>
        <w:t>Указанных родственных связей нет</w:t>
      </w:r>
    </w:p>
    <w:p w:rsidR="008F7240" w:rsidRDefault="008F7240">
      <w:pPr>
        <w:ind w:left="200"/>
      </w:pPr>
      <w:r>
        <w:t xml:space="preserve">Сведений о привлечении такого лица к административной ответственности за правонарушения в области </w:t>
      </w:r>
      <w:r>
        <w:lastRenderedPageBreak/>
        <w:t>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400"/>
      </w:pPr>
      <w:r>
        <w:rPr>
          <w:rStyle w:val="Subst"/>
          <w:bCs/>
          <w:iCs/>
        </w:rPr>
        <w:t>Лицо к указанным видам ответственности не привлекалось</w:t>
      </w:r>
    </w:p>
    <w:p w:rsidR="008F7240" w:rsidRDefault="008F7240">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400"/>
      </w:pPr>
      <w:r>
        <w:rPr>
          <w:rStyle w:val="Subst"/>
          <w:bCs/>
          <w:iCs/>
        </w:rPr>
        <w:t>Лицо указанных должностей не занимало</w:t>
      </w:r>
    </w:p>
    <w:p w:rsidR="008F7240" w:rsidRDefault="008F7240">
      <w:pPr>
        <w:ind w:left="200"/>
      </w:pPr>
    </w:p>
    <w:p w:rsidR="008F7240" w:rsidRDefault="008F7240">
      <w:pPr>
        <w:ind w:left="200"/>
      </w:pPr>
      <w:r>
        <w:t>ФИО:</w:t>
      </w:r>
      <w:r>
        <w:rPr>
          <w:rStyle w:val="Subst"/>
          <w:bCs/>
          <w:iCs/>
        </w:rPr>
        <w:t xml:space="preserve"> Аржанов Дмитрий Александрович</w:t>
      </w:r>
    </w:p>
    <w:p w:rsidR="008F7240" w:rsidRDefault="008F7240">
      <w:pPr>
        <w:ind w:left="200"/>
      </w:pPr>
      <w:r>
        <w:rPr>
          <w:rStyle w:val="Subst"/>
          <w:bCs/>
          <w:iCs/>
        </w:rPr>
        <w:t>(председатель)</w:t>
      </w:r>
    </w:p>
    <w:p w:rsidR="008F7240" w:rsidRDefault="008F7240">
      <w:pPr>
        <w:ind w:left="200"/>
      </w:pPr>
      <w:r>
        <w:t>Год рождения:</w:t>
      </w:r>
      <w:r>
        <w:rPr>
          <w:rStyle w:val="Subst"/>
          <w:bCs/>
          <w:iCs/>
        </w:rPr>
        <w:t xml:space="preserve"> 1972</w:t>
      </w:r>
    </w:p>
    <w:p w:rsidR="008F7240" w:rsidRDefault="008F7240">
      <w:pPr>
        <w:pStyle w:val="ThinDelim"/>
      </w:pPr>
    </w:p>
    <w:p w:rsidR="008F7240" w:rsidRDefault="008F7240">
      <w:pPr>
        <w:ind w:left="200"/>
      </w:pPr>
      <w:r>
        <w:t>Образование:</w:t>
      </w:r>
      <w:r>
        <w:br/>
      </w:r>
      <w:r>
        <w:rPr>
          <w:rStyle w:val="Subst"/>
          <w:bCs/>
          <w:iCs/>
        </w:rPr>
        <w:t>Высшее, Нижегородский институт менеджмента и бизнеса, 1999 г.</w:t>
      </w:r>
      <w:r>
        <w:rPr>
          <w:rStyle w:val="Subst"/>
          <w:bCs/>
          <w:iCs/>
        </w:rPr>
        <w:br/>
        <w:t xml:space="preserve">Специальность: менеджмент. </w:t>
      </w:r>
      <w:r>
        <w:rPr>
          <w:rStyle w:val="Subst"/>
          <w:bCs/>
          <w:iCs/>
        </w:rPr>
        <w:br/>
        <w:t>Квалификация: экономист.</w:t>
      </w:r>
    </w:p>
    <w:p w:rsidR="008F7240" w:rsidRDefault="008F7240">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04.2008</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08.2008</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Советник генерального директора (по совместительству)</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09.2007</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04.2008</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И.о.генерального директора</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04.2008</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10.2009</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Генеральный директор</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02.2010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08.08.2012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Генеральный директор</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30.09.2009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"Карельская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07.09.2007</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03.11.2006</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19.06.2009</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"Ярославская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14.12.2009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"Ярославская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07.06.2010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"Мариэнергосбыт"</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09.06.2011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«Энергосбыт Ростовэнерго»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24.05.2011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"Тульская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30.05.2011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"Кубанская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09.08.2012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29.05.2013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Генеральный директор</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Генеральный директор</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Член совета директоров</w:t>
            </w:r>
          </w:p>
        </w:tc>
      </w:tr>
    </w:tbl>
    <w:p w:rsidR="008F7240" w:rsidRDefault="008F7240"/>
    <w:p w:rsidR="008F7240" w:rsidRDefault="008F7240">
      <w:pPr>
        <w:pStyle w:val="ThinDelim"/>
      </w:pPr>
    </w:p>
    <w:p w:rsidR="008F7240" w:rsidRDefault="008F7240">
      <w:pPr>
        <w:ind w:left="2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200"/>
      </w:pPr>
      <w:r>
        <w:t>Доли участия лица в уставном (складочном) капитале (паевом фонде) дочерних и зависимых обществ эмитента</w:t>
      </w:r>
    </w:p>
    <w:p w:rsidR="008F7240" w:rsidRDefault="008F7240">
      <w:pPr>
        <w:ind w:left="400"/>
      </w:pPr>
      <w:r>
        <w:rPr>
          <w:rStyle w:val="Subst"/>
          <w:bCs/>
          <w:iCs/>
        </w:rPr>
        <w:t>Лицо указанных долей не имеет</w:t>
      </w:r>
    </w:p>
    <w:p w:rsidR="008F7240" w:rsidRDefault="008F7240">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400"/>
      </w:pPr>
      <w:r>
        <w:rPr>
          <w:rStyle w:val="Subst"/>
          <w:bCs/>
          <w:iCs/>
        </w:rPr>
        <w:t>Указанных родственных связей нет</w:t>
      </w:r>
    </w:p>
    <w:p w:rsidR="008F7240" w:rsidRDefault="008F7240">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400"/>
      </w:pPr>
      <w:r>
        <w:rPr>
          <w:rStyle w:val="Subst"/>
          <w:bCs/>
          <w:iCs/>
        </w:rPr>
        <w:t>Лицо к указанным видам ответственности не привлекалось</w:t>
      </w:r>
    </w:p>
    <w:p w:rsidR="008F7240" w:rsidRDefault="008F7240">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400"/>
      </w:pPr>
      <w:r>
        <w:rPr>
          <w:rStyle w:val="Subst"/>
          <w:bCs/>
          <w:iCs/>
        </w:rPr>
        <w:t>Лицо указанных должностей не занимало</w:t>
      </w:r>
    </w:p>
    <w:p w:rsidR="008F7240" w:rsidRDefault="008F7240">
      <w:pPr>
        <w:ind w:left="200"/>
      </w:pPr>
    </w:p>
    <w:p w:rsidR="008F7240" w:rsidRDefault="008F7240">
      <w:pPr>
        <w:ind w:left="200"/>
      </w:pPr>
      <w:r>
        <w:t>ФИО:</w:t>
      </w:r>
      <w:r>
        <w:rPr>
          <w:rStyle w:val="Subst"/>
          <w:bCs/>
          <w:iCs/>
        </w:rPr>
        <w:t xml:space="preserve"> Ефимова Елена Николаевна</w:t>
      </w:r>
    </w:p>
    <w:p w:rsidR="008F7240" w:rsidRDefault="008F7240">
      <w:pPr>
        <w:ind w:left="200"/>
      </w:pPr>
      <w:r>
        <w:t>Год рождения:</w:t>
      </w:r>
      <w:r>
        <w:rPr>
          <w:rStyle w:val="Subst"/>
          <w:bCs/>
          <w:iCs/>
        </w:rPr>
        <w:t xml:space="preserve"> 1972</w:t>
      </w:r>
    </w:p>
    <w:p w:rsidR="008F7240" w:rsidRDefault="008F7240">
      <w:pPr>
        <w:pStyle w:val="ThinDelim"/>
      </w:pPr>
    </w:p>
    <w:p w:rsidR="008F7240" w:rsidRDefault="008F7240">
      <w:pPr>
        <w:ind w:left="200"/>
      </w:pPr>
      <w:r>
        <w:t>Образование:</w:t>
      </w:r>
      <w:r>
        <w:br/>
      </w:r>
      <w:r>
        <w:rPr>
          <w:rStyle w:val="Subst"/>
          <w:bCs/>
          <w:iCs/>
        </w:rPr>
        <w:t xml:space="preserve">Высшее, Красноярский государственный университет, 1994 г., </w:t>
      </w:r>
      <w:r>
        <w:rPr>
          <w:rStyle w:val="Subst"/>
          <w:bCs/>
          <w:iCs/>
        </w:rPr>
        <w:br/>
        <w:t>специальность - юриспруденция, квалификация - юрист</w:t>
      </w:r>
    </w:p>
    <w:p w:rsidR="008F7240" w:rsidRDefault="008F7240">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июль 2007</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08.08.2012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Руководитель корпоративно-юридической дирекции</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23.06.2008</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15.08.2008</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"Карельская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30.09.2009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"Карельская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11.06.2008</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16.06.2008</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"Ярославская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07.06.2010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"Мариэнергосбыт"</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24.05.2011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"Тульская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30.05.2012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"Кубанская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09.08.2012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29.05.2013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Руководитель корпоративно-юридической дирекции</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Руководитель корпоративно-юридической дирекции</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18.05.2013</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"Энергосбыт Ростовэнерго"</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Член совета директоров</w:t>
            </w:r>
          </w:p>
        </w:tc>
      </w:tr>
    </w:tbl>
    <w:p w:rsidR="008F7240" w:rsidRDefault="008F7240"/>
    <w:p w:rsidR="008F7240" w:rsidRDefault="008F7240">
      <w:pPr>
        <w:pStyle w:val="ThinDelim"/>
      </w:pPr>
    </w:p>
    <w:p w:rsidR="008F7240" w:rsidRDefault="008F7240">
      <w:pPr>
        <w:ind w:left="2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200"/>
      </w:pPr>
      <w:r>
        <w:t>Доли участия лица в уставном (складочном) капитале (паевом фонде) дочерних и зависимых обществ эмитента</w:t>
      </w:r>
    </w:p>
    <w:p w:rsidR="008F7240" w:rsidRDefault="008F7240">
      <w:pPr>
        <w:ind w:left="400"/>
      </w:pPr>
      <w:r>
        <w:rPr>
          <w:rStyle w:val="Subst"/>
          <w:bCs/>
          <w:iCs/>
        </w:rPr>
        <w:t>Лицо указанных долей не имеет</w:t>
      </w:r>
    </w:p>
    <w:p w:rsidR="008F7240" w:rsidRDefault="008F7240">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400"/>
      </w:pPr>
      <w:r>
        <w:rPr>
          <w:rStyle w:val="Subst"/>
          <w:bCs/>
          <w:iCs/>
        </w:rPr>
        <w:t>Указанных родственных связей нет</w:t>
      </w:r>
    </w:p>
    <w:p w:rsidR="008F7240" w:rsidRDefault="008F7240">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400"/>
      </w:pPr>
      <w:r>
        <w:rPr>
          <w:rStyle w:val="Subst"/>
          <w:bCs/>
          <w:iCs/>
        </w:rPr>
        <w:t>Лицо к указанным видам ответственности не привлекалось</w:t>
      </w:r>
    </w:p>
    <w:p w:rsidR="008F7240" w:rsidRDefault="008F7240">
      <w:pPr>
        <w:ind w:left="200"/>
      </w:pPr>
      <w: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w:t>
      </w:r>
      <w:r>
        <w:lastRenderedPageBreak/>
        <w:t>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400"/>
      </w:pPr>
      <w:r>
        <w:rPr>
          <w:rStyle w:val="Subst"/>
          <w:bCs/>
          <w:iCs/>
        </w:rPr>
        <w:t>Лицо указанных должностей не занимало</w:t>
      </w:r>
    </w:p>
    <w:p w:rsidR="008F7240" w:rsidRDefault="008F7240">
      <w:pPr>
        <w:ind w:left="200"/>
      </w:pPr>
    </w:p>
    <w:p w:rsidR="008F7240" w:rsidRDefault="008F7240">
      <w:pPr>
        <w:ind w:left="200"/>
      </w:pPr>
      <w:r>
        <w:t>ФИО:</w:t>
      </w:r>
      <w:r>
        <w:rPr>
          <w:rStyle w:val="Subst"/>
          <w:bCs/>
          <w:iCs/>
        </w:rPr>
        <w:t xml:space="preserve"> Авилова Светлана Михайловна</w:t>
      </w:r>
    </w:p>
    <w:p w:rsidR="008F7240" w:rsidRDefault="008F7240">
      <w:pPr>
        <w:ind w:left="200"/>
      </w:pPr>
      <w:r>
        <w:t>Год рождения:</w:t>
      </w:r>
      <w:r>
        <w:rPr>
          <w:rStyle w:val="Subst"/>
          <w:bCs/>
          <w:iCs/>
        </w:rPr>
        <w:t xml:space="preserve"> 1963</w:t>
      </w:r>
    </w:p>
    <w:p w:rsidR="008F7240" w:rsidRDefault="008F7240">
      <w:pPr>
        <w:pStyle w:val="ThinDelim"/>
      </w:pPr>
    </w:p>
    <w:p w:rsidR="008F7240" w:rsidRDefault="008F7240">
      <w:pPr>
        <w:ind w:left="200"/>
      </w:pPr>
      <w:r>
        <w:t>Образование:</w:t>
      </w:r>
      <w:r>
        <w:br/>
      </w:r>
      <w:r>
        <w:rPr>
          <w:rStyle w:val="Subst"/>
          <w:bCs/>
          <w:iCs/>
        </w:rPr>
        <w:t>Высшее, Московский ордена Трудового Красного Знамени институт народного хозяйства им. Г.В.Плеханова, 1985г.</w:t>
      </w:r>
      <w:r>
        <w:rPr>
          <w:rStyle w:val="Subst"/>
          <w:bCs/>
          <w:iCs/>
        </w:rPr>
        <w:br/>
        <w:t>Специальность - экономическая кибернетика, квалификация - экономист-математик.</w:t>
      </w:r>
    </w:p>
    <w:p w:rsidR="008F7240" w:rsidRDefault="008F7240">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04.2004</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09.2009</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Первый заместитель генерального директора</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02.2010</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Испольняющий обязанности генерального директора</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02.2010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08.08.2012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Первый заместитель генерального директора</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07.09.2007</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19.06.2009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"Ярославская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07.06.2010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"Мариэнергосбыт"</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09.08.2012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29.05.2013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Первый заместитель генерального директора</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18.06.2013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"Энергосбыт Ростовэнерго"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13.05.2013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"Тульская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Первый заместитель генерального директора</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Член совета директоров</w:t>
            </w:r>
          </w:p>
        </w:tc>
      </w:tr>
    </w:tbl>
    <w:p w:rsidR="008F7240" w:rsidRDefault="008F7240"/>
    <w:p w:rsidR="008F7240" w:rsidRDefault="008F7240">
      <w:pPr>
        <w:pStyle w:val="ThinDelim"/>
      </w:pPr>
    </w:p>
    <w:p w:rsidR="008F7240" w:rsidRDefault="008F7240">
      <w:pPr>
        <w:ind w:left="2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200"/>
      </w:pPr>
      <w:r>
        <w:t>Доли участия лица в уставном (складочном) капитале (паевом фонде) дочерних и зависимых обществ эмитента</w:t>
      </w:r>
    </w:p>
    <w:p w:rsidR="008F7240" w:rsidRDefault="008F7240">
      <w:pPr>
        <w:ind w:left="400"/>
      </w:pPr>
      <w:r>
        <w:rPr>
          <w:rStyle w:val="Subst"/>
          <w:bCs/>
          <w:iCs/>
        </w:rPr>
        <w:t>Лицо указанных долей не имеет</w:t>
      </w:r>
    </w:p>
    <w:p w:rsidR="008F7240" w:rsidRDefault="008F7240">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400"/>
      </w:pPr>
      <w:r>
        <w:rPr>
          <w:rStyle w:val="Subst"/>
          <w:bCs/>
          <w:iCs/>
        </w:rPr>
        <w:t>Указанных родственных связей нет</w:t>
      </w:r>
    </w:p>
    <w:p w:rsidR="008F7240" w:rsidRDefault="008F7240">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400"/>
      </w:pPr>
      <w:r>
        <w:rPr>
          <w:rStyle w:val="Subst"/>
          <w:bCs/>
          <w:iCs/>
        </w:rPr>
        <w:t>Лицо к указанным видам ответственности не привлекалось</w:t>
      </w:r>
    </w:p>
    <w:p w:rsidR="008F7240" w:rsidRDefault="008F7240">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400"/>
      </w:pPr>
      <w:r>
        <w:rPr>
          <w:rStyle w:val="Subst"/>
          <w:bCs/>
          <w:iCs/>
        </w:rPr>
        <w:t>Лицо указанных должностей не занимало</w:t>
      </w:r>
    </w:p>
    <w:p w:rsidR="008F7240" w:rsidRDefault="008F7240">
      <w:pPr>
        <w:ind w:left="200"/>
      </w:pPr>
    </w:p>
    <w:p w:rsidR="008F7240" w:rsidRDefault="008F7240">
      <w:pPr>
        <w:ind w:left="200"/>
      </w:pPr>
      <w:r>
        <w:t>ФИО:</w:t>
      </w:r>
      <w:r>
        <w:rPr>
          <w:rStyle w:val="Subst"/>
          <w:bCs/>
          <w:iCs/>
        </w:rPr>
        <w:t xml:space="preserve"> Ситдиков Василий Хусяинович</w:t>
      </w:r>
    </w:p>
    <w:p w:rsidR="008F7240" w:rsidRDefault="008F7240">
      <w:pPr>
        <w:ind w:left="200"/>
      </w:pPr>
      <w:r>
        <w:lastRenderedPageBreak/>
        <w:t>Год рождения:</w:t>
      </w:r>
      <w:r>
        <w:rPr>
          <w:rStyle w:val="Subst"/>
          <w:bCs/>
          <w:iCs/>
        </w:rPr>
        <w:t xml:space="preserve"> 1975</w:t>
      </w:r>
    </w:p>
    <w:p w:rsidR="008F7240" w:rsidRDefault="008F7240">
      <w:pPr>
        <w:pStyle w:val="ThinDelim"/>
      </w:pPr>
    </w:p>
    <w:p w:rsidR="008F7240" w:rsidRDefault="008F7240">
      <w:pPr>
        <w:ind w:left="200"/>
      </w:pPr>
      <w:r>
        <w:t>Образование:</w:t>
      </w:r>
      <w:r>
        <w:br/>
      </w:r>
      <w:r>
        <w:rPr>
          <w:rStyle w:val="Subst"/>
          <w:bCs/>
          <w:iCs/>
        </w:rPr>
        <w:t>Высшее, Нижегородский гос. университет им. Н.И.Лобачевского, 1998 г.</w:t>
      </w:r>
      <w:r>
        <w:rPr>
          <w:rStyle w:val="Subst"/>
          <w:bCs/>
          <w:iCs/>
        </w:rPr>
        <w:br/>
        <w:t>Специальность: физика.</w:t>
      </w:r>
      <w:r>
        <w:rPr>
          <w:rStyle w:val="Subst"/>
          <w:bCs/>
          <w:iCs/>
        </w:rPr>
        <w:br/>
        <w:t>Квалификация: физик.</w:t>
      </w:r>
    </w:p>
    <w:p w:rsidR="008F7240" w:rsidRDefault="008F7240">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январь 2007</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декабрь 2010</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Первый заместитель генерального директора - земеститель генерального по экономике и финансам</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декабрь 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01.08.2012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Генеральный директор</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21.05.2010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25.05.2012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"Ярославская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09.06.2011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«Энергосбыт Ростовэнерго»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15.05.2012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"Мариэнергосбыт"</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02.08.2012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29.05.2013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Заместитель генерального директора ООО ГК "ТНС энерго"-управляющий директор ОАО "Нижегородская сбытовая компания"</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16.05.2012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Заместитель генерального директора ООО ГК "ТНС энерго"-управляющий директор ОАО "Нижегородская сбытовая компания"</w:t>
            </w:r>
          </w:p>
        </w:tc>
      </w:tr>
    </w:tbl>
    <w:p w:rsidR="008F7240" w:rsidRDefault="008F7240"/>
    <w:p w:rsidR="008F7240" w:rsidRDefault="008F7240">
      <w:pPr>
        <w:pStyle w:val="ThinDelim"/>
      </w:pPr>
    </w:p>
    <w:p w:rsidR="008F7240" w:rsidRDefault="008F7240">
      <w:pPr>
        <w:ind w:left="2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200"/>
      </w:pPr>
      <w:r>
        <w:t>Доли участия лица в уставном (складочном) капитале (паевом фонде) дочерних и зависимых обществ эмитента</w:t>
      </w:r>
    </w:p>
    <w:p w:rsidR="008F7240" w:rsidRDefault="008F7240">
      <w:pPr>
        <w:ind w:left="400"/>
      </w:pPr>
      <w:r>
        <w:rPr>
          <w:rStyle w:val="Subst"/>
          <w:bCs/>
          <w:iCs/>
        </w:rPr>
        <w:t>Лицо указанных долей не имеет</w:t>
      </w:r>
    </w:p>
    <w:p w:rsidR="008F7240" w:rsidRDefault="008F7240">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400"/>
      </w:pPr>
      <w:r>
        <w:rPr>
          <w:rStyle w:val="Subst"/>
          <w:bCs/>
          <w:iCs/>
        </w:rPr>
        <w:t>Указанных родственных связей нет</w:t>
      </w:r>
    </w:p>
    <w:p w:rsidR="008F7240" w:rsidRDefault="008F7240">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400"/>
      </w:pPr>
      <w:r>
        <w:rPr>
          <w:rStyle w:val="Subst"/>
          <w:bCs/>
          <w:iCs/>
        </w:rPr>
        <w:t>Лицо к указанным видам ответственности не привлекалось</w:t>
      </w:r>
    </w:p>
    <w:p w:rsidR="008F7240" w:rsidRDefault="008F7240">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400"/>
      </w:pPr>
      <w:r>
        <w:rPr>
          <w:rStyle w:val="Subst"/>
          <w:bCs/>
          <w:iCs/>
        </w:rPr>
        <w:t>Лицо указанных должностей не занимало</w:t>
      </w:r>
    </w:p>
    <w:p w:rsidR="008F7240" w:rsidRDefault="008F7240">
      <w:pPr>
        <w:ind w:left="200"/>
      </w:pPr>
    </w:p>
    <w:p w:rsidR="008F7240" w:rsidRDefault="008F7240">
      <w:pPr>
        <w:ind w:left="200"/>
      </w:pPr>
      <w:r>
        <w:t>ФИО:</w:t>
      </w:r>
      <w:r>
        <w:rPr>
          <w:rStyle w:val="Subst"/>
          <w:bCs/>
          <w:iCs/>
        </w:rPr>
        <w:t xml:space="preserve"> Авров Роман Владимирович</w:t>
      </w:r>
    </w:p>
    <w:p w:rsidR="008F7240" w:rsidRDefault="008F7240">
      <w:pPr>
        <w:ind w:left="200"/>
      </w:pPr>
      <w:r>
        <w:t>Год рождения:</w:t>
      </w:r>
      <w:r>
        <w:rPr>
          <w:rStyle w:val="Subst"/>
          <w:bCs/>
          <w:iCs/>
        </w:rPr>
        <w:t xml:space="preserve"> 1977</w:t>
      </w:r>
    </w:p>
    <w:p w:rsidR="008F7240" w:rsidRDefault="008F7240">
      <w:pPr>
        <w:pStyle w:val="ThinDelim"/>
      </w:pPr>
    </w:p>
    <w:p w:rsidR="008F7240" w:rsidRDefault="008F7240">
      <w:pPr>
        <w:ind w:left="200"/>
      </w:pPr>
      <w:r>
        <w:t>Образование:</w:t>
      </w:r>
      <w:r>
        <w:br/>
      </w:r>
      <w:r>
        <w:rPr>
          <w:rStyle w:val="Subst"/>
          <w:bCs/>
          <w:iCs/>
        </w:rPr>
        <w:lastRenderedPageBreak/>
        <w:t xml:space="preserve">Высшее, Саратовский государственный социально-экономический университет. </w:t>
      </w:r>
      <w:r>
        <w:rPr>
          <w:rStyle w:val="Subst"/>
          <w:bCs/>
          <w:iCs/>
        </w:rPr>
        <w:br/>
        <w:t>Специальность: мировая экономика.</w:t>
      </w:r>
      <w:r>
        <w:rPr>
          <w:rStyle w:val="Subst"/>
          <w:bCs/>
          <w:iCs/>
        </w:rPr>
        <w:br/>
        <w:t>Квалификация: экономист-международник.</w:t>
      </w:r>
      <w:r>
        <w:rPr>
          <w:rStyle w:val="Subst"/>
          <w:bCs/>
          <w:iCs/>
        </w:rPr>
        <w:br/>
        <w:t>Кандидат экономических наук.</w:t>
      </w:r>
    </w:p>
    <w:p w:rsidR="008F7240" w:rsidRDefault="008F7240">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09.2006</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08.08.2012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Руководитель финансовой дирекции</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08.11.2007</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23.06.2008</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"Карельская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22.09.2008</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29.05.2009</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"Карельская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30.09.2009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"Карельская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07.09.2007</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11.06.2008</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17.12.2009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03.11.2006</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08.06.2007</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"Ярославская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24.05.2011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"Тульская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09.08.2012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29.05.2013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Руководитель финансовой дирекции</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Руководитель финансовой дирекции</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18.06.2013</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"Энергосбыт Ростовэнерго"</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Член совета директоров</w:t>
            </w:r>
          </w:p>
        </w:tc>
      </w:tr>
    </w:tbl>
    <w:p w:rsidR="008F7240" w:rsidRDefault="008F7240"/>
    <w:p w:rsidR="008F7240" w:rsidRDefault="008F7240">
      <w:pPr>
        <w:pStyle w:val="ThinDelim"/>
      </w:pPr>
    </w:p>
    <w:p w:rsidR="008F7240" w:rsidRDefault="008F7240">
      <w:pPr>
        <w:ind w:left="2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200"/>
      </w:pPr>
      <w:r>
        <w:t>Доли участия лица в уставном (складочном) капитале (паевом фонде) дочерних и зависимых обществ эмитента</w:t>
      </w:r>
    </w:p>
    <w:p w:rsidR="008F7240" w:rsidRDefault="008F7240">
      <w:pPr>
        <w:ind w:left="400"/>
      </w:pPr>
      <w:r>
        <w:rPr>
          <w:rStyle w:val="Subst"/>
          <w:bCs/>
          <w:iCs/>
        </w:rPr>
        <w:t>Лицо указанных долей не имеет</w:t>
      </w:r>
    </w:p>
    <w:p w:rsidR="008F7240" w:rsidRDefault="008F7240">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400"/>
      </w:pPr>
      <w:r>
        <w:rPr>
          <w:rStyle w:val="Subst"/>
          <w:bCs/>
          <w:iCs/>
        </w:rPr>
        <w:t>Указанных родственных связей нет</w:t>
      </w:r>
    </w:p>
    <w:p w:rsidR="008F7240" w:rsidRDefault="008F7240">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400"/>
      </w:pPr>
      <w:r>
        <w:rPr>
          <w:rStyle w:val="Subst"/>
          <w:bCs/>
          <w:iCs/>
        </w:rPr>
        <w:t>Лицо к указанным видам ответственности не привлекалось</w:t>
      </w:r>
    </w:p>
    <w:p w:rsidR="008F7240" w:rsidRDefault="008F7240">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400"/>
      </w:pPr>
      <w:r>
        <w:rPr>
          <w:rStyle w:val="Subst"/>
          <w:bCs/>
          <w:iCs/>
        </w:rPr>
        <w:t>Лицо указанных должностей не занимало</w:t>
      </w:r>
    </w:p>
    <w:p w:rsidR="008F7240" w:rsidRDefault="008F7240">
      <w:pPr>
        <w:ind w:left="200"/>
      </w:pPr>
    </w:p>
    <w:p w:rsidR="008F7240" w:rsidRDefault="008F7240">
      <w:pPr>
        <w:ind w:left="200"/>
      </w:pPr>
      <w:r>
        <w:t>ФИО:</w:t>
      </w:r>
      <w:r>
        <w:rPr>
          <w:rStyle w:val="Subst"/>
          <w:bCs/>
          <w:iCs/>
        </w:rPr>
        <w:t xml:space="preserve"> Севергин Евгений Михайлович</w:t>
      </w:r>
    </w:p>
    <w:p w:rsidR="008F7240" w:rsidRDefault="008F7240">
      <w:pPr>
        <w:ind w:left="200"/>
      </w:pPr>
      <w:r>
        <w:t>Год рождения:</w:t>
      </w:r>
      <w:r>
        <w:rPr>
          <w:rStyle w:val="Subst"/>
          <w:bCs/>
          <w:iCs/>
        </w:rPr>
        <w:t xml:space="preserve"> 1957</w:t>
      </w:r>
    </w:p>
    <w:p w:rsidR="008F7240" w:rsidRDefault="008F7240">
      <w:pPr>
        <w:pStyle w:val="ThinDelim"/>
      </w:pPr>
    </w:p>
    <w:p w:rsidR="008F7240" w:rsidRDefault="008F7240">
      <w:pPr>
        <w:ind w:left="200"/>
      </w:pPr>
      <w:r>
        <w:t>Образование:</w:t>
      </w:r>
      <w:r>
        <w:br/>
      </w:r>
      <w:r>
        <w:rPr>
          <w:rStyle w:val="Subst"/>
          <w:bCs/>
          <w:iCs/>
        </w:rPr>
        <w:t>Высшее, Воронежский сельскохозяйственный институт им. Глинки, 1983 г.</w:t>
      </w:r>
      <w:r>
        <w:rPr>
          <w:rStyle w:val="Subst"/>
          <w:bCs/>
          <w:iCs/>
        </w:rPr>
        <w:br/>
        <w:t>Дополнительное образование: аспирантура Воронежского сельскохозяйственного института им. Глинки</w:t>
      </w:r>
    </w:p>
    <w:p w:rsidR="008F7240" w:rsidRDefault="008F7240">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октябрь 2005</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август 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"Воронежская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Генеральный директор</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22.05.2006</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22.05.2012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"Воронежская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23.05.2013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"Воронежская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август 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29.05.2013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Заместитель генерального директора ОАО ГК "ТНС энерго" - управляющий директор ОАО "Воронежская энергосбытовая компания"</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Заместитель генерального директора ОАО ГК "ТНС энерго" - управляющий директор ОАО "Воронежская энергосбытовая компания"</w:t>
            </w:r>
          </w:p>
        </w:tc>
      </w:tr>
    </w:tbl>
    <w:p w:rsidR="008F7240" w:rsidRDefault="008F7240"/>
    <w:p w:rsidR="008F7240" w:rsidRDefault="008F7240">
      <w:pPr>
        <w:pStyle w:val="ThinDelim"/>
      </w:pPr>
    </w:p>
    <w:p w:rsidR="008F7240" w:rsidRDefault="008F7240">
      <w:pPr>
        <w:ind w:left="2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200"/>
      </w:pPr>
      <w:r>
        <w:t>Доли участия лица в уставном (складочном) капитале (паевом фонде) дочерних и зависимых обществ эмитента</w:t>
      </w:r>
    </w:p>
    <w:p w:rsidR="008F7240" w:rsidRDefault="008F7240">
      <w:pPr>
        <w:ind w:left="400"/>
      </w:pPr>
      <w:r>
        <w:rPr>
          <w:rStyle w:val="Subst"/>
          <w:bCs/>
          <w:iCs/>
        </w:rPr>
        <w:t>Лицо указанных долей не имеет</w:t>
      </w:r>
    </w:p>
    <w:p w:rsidR="008F7240" w:rsidRDefault="008F7240">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400"/>
      </w:pPr>
      <w:r>
        <w:rPr>
          <w:rStyle w:val="Subst"/>
          <w:bCs/>
          <w:iCs/>
        </w:rPr>
        <w:t>Указанных родственных связей нет</w:t>
      </w:r>
    </w:p>
    <w:p w:rsidR="008F7240" w:rsidRDefault="008F7240">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400"/>
      </w:pPr>
      <w:r>
        <w:rPr>
          <w:rStyle w:val="Subst"/>
          <w:bCs/>
          <w:iCs/>
        </w:rPr>
        <w:t>Лицо к указанным видам ответственности не привлекалось</w:t>
      </w:r>
    </w:p>
    <w:p w:rsidR="008F7240" w:rsidRDefault="008F7240">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400"/>
      </w:pPr>
      <w:r>
        <w:rPr>
          <w:rStyle w:val="Subst"/>
          <w:bCs/>
          <w:iCs/>
        </w:rPr>
        <w:t>Лицо указанных должностей не занимало</w:t>
      </w:r>
    </w:p>
    <w:p w:rsidR="008F7240" w:rsidRDefault="008F7240">
      <w:pPr>
        <w:ind w:left="200"/>
      </w:pPr>
    </w:p>
    <w:p w:rsidR="008F7240" w:rsidRDefault="008F7240">
      <w:pPr>
        <w:ind w:left="200"/>
      </w:pPr>
      <w:r>
        <w:t>ФИО:</w:t>
      </w:r>
      <w:r>
        <w:rPr>
          <w:rStyle w:val="Subst"/>
          <w:bCs/>
          <w:iCs/>
        </w:rPr>
        <w:t xml:space="preserve"> Евсеенкова Елена Владимировна</w:t>
      </w:r>
    </w:p>
    <w:p w:rsidR="008F7240" w:rsidRDefault="008F7240">
      <w:pPr>
        <w:ind w:left="200"/>
      </w:pPr>
      <w:r>
        <w:t>Год рождения:</w:t>
      </w:r>
      <w:r>
        <w:rPr>
          <w:rStyle w:val="Subst"/>
          <w:bCs/>
          <w:iCs/>
        </w:rPr>
        <w:t xml:space="preserve"> 1980</w:t>
      </w:r>
    </w:p>
    <w:p w:rsidR="008F7240" w:rsidRDefault="008F7240">
      <w:pPr>
        <w:pStyle w:val="ThinDelim"/>
      </w:pPr>
    </w:p>
    <w:p w:rsidR="008F7240" w:rsidRDefault="008F7240">
      <w:pPr>
        <w:ind w:left="200"/>
      </w:pPr>
      <w:r>
        <w:t>Образование:</w:t>
      </w:r>
      <w:r>
        <w:br/>
      </w:r>
      <w:r>
        <w:rPr>
          <w:rStyle w:val="Subst"/>
          <w:bCs/>
          <w:iCs/>
        </w:rPr>
        <w:t>Высшее, Государственный университет управления, Специальность: менеджмент,</w:t>
      </w:r>
      <w:r>
        <w:rPr>
          <w:rStyle w:val="Subst"/>
          <w:bCs/>
          <w:iCs/>
        </w:rPr>
        <w:br/>
        <w:t>Квалификация: менеджер со знанием иностранного языка.</w:t>
      </w:r>
    </w:p>
    <w:p w:rsidR="008F7240" w:rsidRDefault="008F7240">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2011</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"Мельница Вкуса"</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Генеральный директор</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"ЭНЕРГОСТРИМ"</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Директор по операционной деятельности</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"УК ЭНЕРГОСТРИМ"</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Директор по операционной деятельности</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lastRenderedPageBreak/>
              <w:t>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Директор по экономике и оперативному управлению ДЗО</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05.2014</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04.2014</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"Карельская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06.2014</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"Ярославская 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Член Совета директоров</w:t>
            </w:r>
          </w:p>
        </w:tc>
      </w:tr>
    </w:tbl>
    <w:p w:rsidR="008F7240" w:rsidRDefault="008F7240"/>
    <w:p w:rsidR="008F7240" w:rsidRDefault="008F7240">
      <w:pPr>
        <w:pStyle w:val="ThinDelim"/>
      </w:pPr>
    </w:p>
    <w:p w:rsidR="008F7240" w:rsidRDefault="008F7240">
      <w:pPr>
        <w:ind w:left="2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200"/>
      </w:pPr>
      <w:r>
        <w:t>Доли участия лица в уставном (складочном) капитале (паевом фонде) дочерних и зависимых обществ эмитента</w:t>
      </w:r>
    </w:p>
    <w:p w:rsidR="008F7240" w:rsidRDefault="008F7240">
      <w:pPr>
        <w:ind w:left="400"/>
      </w:pPr>
      <w:r>
        <w:rPr>
          <w:rStyle w:val="Subst"/>
          <w:bCs/>
          <w:iCs/>
        </w:rPr>
        <w:t>Лицо указанных долей не имеет</w:t>
      </w:r>
    </w:p>
    <w:p w:rsidR="008F7240" w:rsidRDefault="008F7240">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400"/>
      </w:pPr>
      <w:r>
        <w:rPr>
          <w:rStyle w:val="Subst"/>
          <w:bCs/>
          <w:iCs/>
        </w:rPr>
        <w:t>Указанных родственных связей нет</w:t>
      </w:r>
    </w:p>
    <w:p w:rsidR="008F7240" w:rsidRDefault="008F7240">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400"/>
      </w:pPr>
      <w:r>
        <w:rPr>
          <w:rStyle w:val="Subst"/>
          <w:bCs/>
          <w:iCs/>
        </w:rPr>
        <w:t>Лицо к указанным видам ответственности не привлекалось</w:t>
      </w:r>
    </w:p>
    <w:p w:rsidR="008F7240" w:rsidRDefault="008F7240">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400"/>
      </w:pPr>
      <w:r>
        <w:rPr>
          <w:rStyle w:val="Subst"/>
          <w:bCs/>
          <w:iCs/>
        </w:rPr>
        <w:t>Лицо указанных должностей не занимало</w:t>
      </w:r>
    </w:p>
    <w:p w:rsidR="008F7240" w:rsidRDefault="008F7240">
      <w:pPr>
        <w:ind w:left="200"/>
      </w:pPr>
    </w:p>
    <w:p w:rsidR="008F7240" w:rsidRDefault="008F7240">
      <w:pPr>
        <w:ind w:left="200"/>
      </w:pPr>
      <w:r>
        <w:t>ФИО:</w:t>
      </w:r>
      <w:r>
        <w:rPr>
          <w:rStyle w:val="Subst"/>
          <w:bCs/>
          <w:iCs/>
        </w:rPr>
        <w:t xml:space="preserve"> Федотов Владимир Михайлович</w:t>
      </w:r>
    </w:p>
    <w:p w:rsidR="008F7240" w:rsidRDefault="008F7240">
      <w:pPr>
        <w:ind w:left="200"/>
      </w:pPr>
      <w:r>
        <w:t>Год рождения:</w:t>
      </w:r>
      <w:r>
        <w:rPr>
          <w:rStyle w:val="Subst"/>
          <w:bCs/>
          <w:iCs/>
        </w:rPr>
        <w:t xml:space="preserve"> 1975</w:t>
      </w:r>
    </w:p>
    <w:p w:rsidR="008F7240" w:rsidRDefault="008F7240">
      <w:pPr>
        <w:pStyle w:val="ThinDelim"/>
      </w:pPr>
    </w:p>
    <w:p w:rsidR="008F7240" w:rsidRDefault="008F7240">
      <w:pPr>
        <w:ind w:left="200"/>
      </w:pPr>
      <w:r>
        <w:t>Образование:</w:t>
      </w:r>
      <w:r>
        <w:br/>
      </w:r>
      <w:r>
        <w:rPr>
          <w:rStyle w:val="Subst"/>
          <w:bCs/>
          <w:iCs/>
        </w:rPr>
        <w:t>Высшее, Московский энергетический институт.</w:t>
      </w:r>
      <w:r>
        <w:rPr>
          <w:rStyle w:val="Subst"/>
          <w:bCs/>
          <w:iCs/>
        </w:rPr>
        <w:br/>
        <w:t>Специальность: котло- и реактостроение,</w:t>
      </w:r>
      <w:r>
        <w:rPr>
          <w:rStyle w:val="Subst"/>
          <w:bCs/>
          <w:iCs/>
        </w:rPr>
        <w:br/>
        <w:t>Квалификация: инженер-механик.</w:t>
      </w:r>
    </w:p>
    <w:p w:rsidR="008F7240" w:rsidRDefault="008F7240">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2008</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2009</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"ОГК-1"</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Начальник отдела управленческой отчетности</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2011</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"ЦФР"</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Начальник департамента стратегии и развития</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"Холдинг МРСК"</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Начальник департамента взаимодействия с субъектами рынков электроэнергии</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"Россети"</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Начальник департамента взаимодействия с субъектами рынков электроэнергии; Начальник управления энергосбытовой деятельности</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Директор по взаимодействию с сетевыми организациями</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05.2014</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диреторов</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lastRenderedPageBreak/>
              <w:t>05.2014</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"Энергосбыт Ростовэнерго"</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Член Совета диреторов</w:t>
            </w:r>
          </w:p>
        </w:tc>
      </w:tr>
    </w:tbl>
    <w:p w:rsidR="008F7240" w:rsidRDefault="008F7240"/>
    <w:p w:rsidR="008F7240" w:rsidRDefault="008F7240">
      <w:pPr>
        <w:pStyle w:val="ThinDelim"/>
      </w:pPr>
    </w:p>
    <w:p w:rsidR="008F7240" w:rsidRDefault="008F7240">
      <w:pPr>
        <w:ind w:left="2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200"/>
      </w:pPr>
      <w:r>
        <w:t>Доли участия лица в уставном (складочном) капитале (паевом фонде) дочерних и зависимых обществ эмитента</w:t>
      </w:r>
    </w:p>
    <w:p w:rsidR="008F7240" w:rsidRDefault="008F7240">
      <w:pPr>
        <w:ind w:left="400"/>
      </w:pPr>
      <w:r>
        <w:rPr>
          <w:rStyle w:val="Subst"/>
          <w:bCs/>
          <w:iCs/>
        </w:rPr>
        <w:t>Лицо указанных долей не имеет</w:t>
      </w:r>
    </w:p>
    <w:p w:rsidR="008F7240" w:rsidRDefault="008F7240">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400"/>
      </w:pPr>
      <w:r>
        <w:rPr>
          <w:rStyle w:val="Subst"/>
          <w:bCs/>
          <w:iCs/>
        </w:rPr>
        <w:t>Указанных родственных связей нет</w:t>
      </w:r>
    </w:p>
    <w:p w:rsidR="008F7240" w:rsidRDefault="008F7240">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400"/>
      </w:pPr>
      <w:r>
        <w:rPr>
          <w:rStyle w:val="Subst"/>
          <w:bCs/>
          <w:iCs/>
        </w:rPr>
        <w:t>Лицо к указанным видам ответственности не привлекалось</w:t>
      </w:r>
    </w:p>
    <w:p w:rsidR="008F7240" w:rsidRDefault="008F7240">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400"/>
      </w:pPr>
      <w:r>
        <w:rPr>
          <w:rStyle w:val="Subst"/>
          <w:bCs/>
          <w:iCs/>
        </w:rPr>
        <w:t>Лицо указанных должностей не занимало</w:t>
      </w:r>
    </w:p>
    <w:p w:rsidR="008F7240" w:rsidRDefault="008F7240">
      <w:pPr>
        <w:ind w:left="200"/>
      </w:pPr>
    </w:p>
    <w:p w:rsidR="008F7240" w:rsidRDefault="008F7240">
      <w:pPr>
        <w:ind w:left="200"/>
      </w:pPr>
    </w:p>
    <w:p w:rsidR="008F7240" w:rsidRDefault="008F7240">
      <w:pPr>
        <w:pStyle w:val="2"/>
      </w:pPr>
      <w:bookmarkStart w:id="54" w:name="_Toc395769491"/>
      <w:r>
        <w:t>5.2.2. Информация о единоличном исполнительном органе эмитента</w:t>
      </w:r>
      <w:bookmarkEnd w:id="54"/>
    </w:p>
    <w:p w:rsidR="008F7240" w:rsidRDefault="008F7240">
      <w:pPr>
        <w:ind w:left="200"/>
      </w:pPr>
      <w:r>
        <w:rPr>
          <w:rStyle w:val="Subst"/>
          <w:bCs/>
          <w:iCs/>
        </w:rPr>
        <w:t>Полномочия единоличного исполнительного органа эмитента переданы управляющей организации</w:t>
      </w:r>
    </w:p>
    <w:p w:rsidR="008F7240" w:rsidRDefault="008F7240">
      <w:pPr>
        <w:ind w:left="200"/>
      </w:pPr>
    </w:p>
    <w:p w:rsidR="008F7240" w:rsidRDefault="008F7240">
      <w:pPr>
        <w:pStyle w:val="ThinDelim"/>
      </w:pPr>
    </w:p>
    <w:p w:rsidR="008F7240" w:rsidRDefault="008F7240">
      <w:pPr>
        <w:pStyle w:val="ThinDelim"/>
      </w:pPr>
    </w:p>
    <w:p w:rsidR="008F7240" w:rsidRDefault="008F7240">
      <w:pPr>
        <w:pStyle w:val="ThinDelim"/>
      </w:pPr>
    </w:p>
    <w:p w:rsidR="008F7240" w:rsidRDefault="008F7240">
      <w:pPr>
        <w:pStyle w:val="ThinDelim"/>
      </w:pPr>
    </w:p>
    <w:p w:rsidR="008F7240" w:rsidRDefault="008F7240">
      <w:pPr>
        <w:pStyle w:val="SubHeading"/>
        <w:ind w:left="200"/>
      </w:pPr>
      <w:r>
        <w:t>Сведения об управляющей организации, которой переданы полномочия единоличного исполнительного органа эмитента</w:t>
      </w:r>
    </w:p>
    <w:p w:rsidR="008F7240" w:rsidRDefault="008F7240">
      <w:pPr>
        <w:ind w:left="400"/>
      </w:pPr>
      <w:r>
        <w:t>Полное фирменное наименование:</w:t>
      </w:r>
      <w:r>
        <w:rPr>
          <w:rStyle w:val="Subst"/>
          <w:bCs/>
          <w:iCs/>
        </w:rPr>
        <w:t xml:space="preserve"> Открытое акционерное общество Группа компаний "ТНС энерго"</w:t>
      </w:r>
    </w:p>
    <w:p w:rsidR="008F7240" w:rsidRDefault="008F7240">
      <w:pPr>
        <w:ind w:left="400"/>
      </w:pPr>
      <w:r>
        <w:t>Сокращенное фирменное наименование:</w:t>
      </w:r>
      <w:r>
        <w:rPr>
          <w:rStyle w:val="Subst"/>
          <w:bCs/>
          <w:iCs/>
        </w:rPr>
        <w:t xml:space="preserve"> ОАО ГК "ТНС энерго"</w:t>
      </w:r>
    </w:p>
    <w:p w:rsidR="008F7240" w:rsidRDefault="008F7240">
      <w:pPr>
        <w:ind w:left="400"/>
      </w:pPr>
      <w:r>
        <w:t>Основание передачи полномочий:</w:t>
      </w:r>
      <w:r>
        <w:rPr>
          <w:rStyle w:val="Subst"/>
          <w:bCs/>
          <w:iCs/>
        </w:rPr>
        <w:t xml:space="preserve"> Договор №11/08 от 01.08.2012 года</w:t>
      </w:r>
    </w:p>
    <w:p w:rsidR="008F7240" w:rsidRDefault="008F7240">
      <w:pPr>
        <w:ind w:left="400"/>
      </w:pPr>
      <w:r>
        <w:t>Место нахождения:</w:t>
      </w:r>
      <w:r>
        <w:rPr>
          <w:rStyle w:val="Subst"/>
          <w:bCs/>
          <w:iCs/>
        </w:rPr>
        <w:t xml:space="preserve"> 127051, Российская Федерация, г.Москва, Большой Сухаревский переулок, д.19, стр.2</w:t>
      </w:r>
    </w:p>
    <w:p w:rsidR="008F7240" w:rsidRDefault="008F7240">
      <w:pPr>
        <w:ind w:left="400"/>
      </w:pPr>
      <w:r>
        <w:t>ИНН:</w:t>
      </w:r>
      <w:r>
        <w:rPr>
          <w:rStyle w:val="Subst"/>
          <w:bCs/>
          <w:iCs/>
        </w:rPr>
        <w:t xml:space="preserve"> 7705541227</w:t>
      </w:r>
    </w:p>
    <w:p w:rsidR="008F7240" w:rsidRDefault="008F7240">
      <w:pPr>
        <w:ind w:left="400"/>
      </w:pPr>
      <w:r>
        <w:t>ОГРН:</w:t>
      </w:r>
      <w:r>
        <w:rPr>
          <w:rStyle w:val="Subst"/>
          <w:bCs/>
          <w:iCs/>
        </w:rPr>
        <w:t xml:space="preserve"> 1137746456231</w:t>
      </w:r>
    </w:p>
    <w:p w:rsidR="008F7240" w:rsidRDefault="008F7240">
      <w:pPr>
        <w:ind w:left="400"/>
      </w:pPr>
      <w:r>
        <w:t>Телефон:</w:t>
      </w:r>
      <w:r>
        <w:rPr>
          <w:rStyle w:val="Subst"/>
          <w:bCs/>
          <w:iCs/>
        </w:rPr>
        <w:t xml:space="preserve"> (495) 950-8515</w:t>
      </w:r>
    </w:p>
    <w:p w:rsidR="008F7240" w:rsidRDefault="008F7240">
      <w:pPr>
        <w:ind w:left="400"/>
      </w:pPr>
      <w:r>
        <w:t>Факс:</w:t>
      </w:r>
      <w:r>
        <w:rPr>
          <w:rStyle w:val="Subst"/>
          <w:bCs/>
          <w:iCs/>
        </w:rPr>
        <w:t xml:space="preserve"> (495) 950-8515</w:t>
      </w:r>
    </w:p>
    <w:p w:rsidR="008F7240" w:rsidRDefault="008F7240">
      <w:pPr>
        <w:ind w:left="400"/>
      </w:pPr>
      <w:r>
        <w:t>Адрес электронной почты:</w:t>
      </w:r>
      <w:r>
        <w:rPr>
          <w:rStyle w:val="Subst"/>
          <w:bCs/>
          <w:iCs/>
        </w:rPr>
        <w:t xml:space="preserve"> info@tns-s.ru</w:t>
      </w:r>
    </w:p>
    <w:p w:rsidR="008F7240" w:rsidRDefault="008F7240">
      <w:pPr>
        <w:ind w:left="400"/>
      </w:pPr>
    </w:p>
    <w:p w:rsidR="008F7240" w:rsidRDefault="008F7240">
      <w:pPr>
        <w:pStyle w:val="SubHeading"/>
        <w:ind w:left="400"/>
      </w:pPr>
      <w:r>
        <w:t>Сведения о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8F7240" w:rsidRDefault="008F7240">
      <w:pPr>
        <w:ind w:left="600"/>
      </w:pPr>
      <w:r>
        <w:rPr>
          <w:rStyle w:val="Subst"/>
          <w:bCs/>
          <w:iCs/>
        </w:rPr>
        <w:t>Указанная лицензия отсутствует</w:t>
      </w:r>
    </w:p>
    <w:p w:rsidR="008F7240" w:rsidRDefault="008F7240">
      <w:pPr>
        <w:pStyle w:val="SubHeading"/>
        <w:ind w:left="400"/>
      </w:pPr>
      <w:r>
        <w:t>Состав совета директоров управляющей организации</w:t>
      </w:r>
    </w:p>
    <w:p w:rsidR="008F7240" w:rsidRDefault="008F7240">
      <w:pPr>
        <w:ind w:left="600"/>
      </w:pPr>
      <w:r>
        <w:t>ФИО:</w:t>
      </w:r>
      <w:r>
        <w:rPr>
          <w:rStyle w:val="Subst"/>
          <w:bCs/>
          <w:iCs/>
        </w:rPr>
        <w:t xml:space="preserve"> Рубанов Александр Иосифович</w:t>
      </w:r>
    </w:p>
    <w:p w:rsidR="008F7240" w:rsidRDefault="008F7240">
      <w:pPr>
        <w:ind w:left="600"/>
      </w:pPr>
      <w:r>
        <w:rPr>
          <w:rStyle w:val="Subst"/>
          <w:bCs/>
          <w:iCs/>
        </w:rPr>
        <w:t>(председатель)</w:t>
      </w:r>
    </w:p>
    <w:p w:rsidR="008F7240" w:rsidRDefault="008F7240">
      <w:pPr>
        <w:ind w:left="600"/>
      </w:pPr>
      <w:r>
        <w:t>Год рождения:</w:t>
      </w:r>
      <w:r>
        <w:rPr>
          <w:rStyle w:val="Subst"/>
          <w:bCs/>
          <w:iCs/>
        </w:rPr>
        <w:t xml:space="preserve"> 1959</w:t>
      </w:r>
    </w:p>
    <w:p w:rsidR="008F7240" w:rsidRDefault="008F7240">
      <w:pPr>
        <w:pStyle w:val="ThinDelim"/>
      </w:pPr>
    </w:p>
    <w:p w:rsidR="008F7240" w:rsidRDefault="008F7240">
      <w:pPr>
        <w:ind w:left="600"/>
      </w:pPr>
      <w:r>
        <w:t>Образование:</w:t>
      </w:r>
      <w:r>
        <w:br/>
      </w:r>
      <w:r>
        <w:rPr>
          <w:rStyle w:val="Subst"/>
          <w:bCs/>
          <w:iCs/>
        </w:rPr>
        <w:t>Харьковский государственный педагогический университет, учитель физической культуры, 1979</w:t>
      </w:r>
    </w:p>
    <w:p w:rsidR="008F7240" w:rsidRDefault="008F7240">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doub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double" w:sz="6" w:space="0" w:color="auto"/>
              <w:right w:val="single" w:sz="6" w:space="0" w:color="auto"/>
            </w:tcBorders>
          </w:tcPr>
          <w:p w:rsidR="008F7240" w:rsidRDefault="008F7240"/>
        </w:tc>
        <w:tc>
          <w:tcPr>
            <w:tcW w:w="2680" w:type="dxa"/>
            <w:tcBorders>
              <w:top w:val="single" w:sz="6" w:space="0" w:color="auto"/>
              <w:left w:val="single" w:sz="6" w:space="0" w:color="auto"/>
              <w:bottom w:val="double" w:sz="6" w:space="0" w:color="auto"/>
              <w:right w:val="double" w:sz="6" w:space="0" w:color="auto"/>
            </w:tcBorders>
          </w:tcPr>
          <w:p w:rsidR="008F7240" w:rsidRDefault="008F7240"/>
        </w:tc>
      </w:tr>
    </w:tbl>
    <w:p w:rsidR="008F7240" w:rsidRDefault="008F7240"/>
    <w:p w:rsidR="008F7240" w:rsidRDefault="008F7240">
      <w:pPr>
        <w:pStyle w:val="ThinDelim"/>
      </w:pPr>
    </w:p>
    <w:p w:rsidR="008F7240" w:rsidRDefault="008F7240">
      <w:pPr>
        <w:ind w:left="6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600"/>
      </w:pPr>
      <w:r>
        <w:t>Доли участия лица в уставном (складочном) капитале (паевом фонде) дочерних и зависимых обществ эмитента</w:t>
      </w:r>
    </w:p>
    <w:p w:rsidR="008F7240" w:rsidRDefault="008F7240">
      <w:pPr>
        <w:ind w:left="800"/>
      </w:pPr>
      <w:r>
        <w:rPr>
          <w:rStyle w:val="Subst"/>
          <w:bCs/>
          <w:iCs/>
        </w:rPr>
        <w:t>Лицо указанных долей не имеет</w:t>
      </w:r>
    </w:p>
    <w:p w:rsidR="008F7240" w:rsidRDefault="008F7240">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800"/>
      </w:pPr>
      <w:r>
        <w:rPr>
          <w:rStyle w:val="Subst"/>
          <w:bCs/>
          <w:iCs/>
        </w:rPr>
        <w:t>Указанных родственных связей нет</w:t>
      </w:r>
    </w:p>
    <w:p w:rsidR="008F7240" w:rsidRDefault="008F7240">
      <w:pPr>
        <w:ind w:left="6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800"/>
      </w:pPr>
      <w:r>
        <w:rPr>
          <w:rStyle w:val="Subst"/>
          <w:bCs/>
          <w:iCs/>
        </w:rPr>
        <w:t>Лицо к указанным видам ответственности не привлекалось</w:t>
      </w:r>
    </w:p>
    <w:p w:rsidR="008F7240" w:rsidRDefault="008F7240">
      <w:pPr>
        <w:ind w:left="6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800"/>
      </w:pPr>
      <w:r>
        <w:rPr>
          <w:rStyle w:val="Subst"/>
          <w:bCs/>
          <w:iCs/>
        </w:rPr>
        <w:t>Лицо указанных должностей не занимало</w:t>
      </w:r>
    </w:p>
    <w:p w:rsidR="008F7240" w:rsidRDefault="008F7240">
      <w:pPr>
        <w:ind w:left="600"/>
      </w:pPr>
    </w:p>
    <w:p w:rsidR="008F7240" w:rsidRDefault="008F7240">
      <w:pPr>
        <w:ind w:left="600"/>
      </w:pPr>
      <w:r>
        <w:t>ФИО:</w:t>
      </w:r>
      <w:r>
        <w:rPr>
          <w:rStyle w:val="Subst"/>
          <w:bCs/>
          <w:iCs/>
        </w:rPr>
        <w:t xml:space="preserve"> Аржанов Дмиитрий Александрович</w:t>
      </w:r>
    </w:p>
    <w:p w:rsidR="008F7240" w:rsidRDefault="008F7240">
      <w:pPr>
        <w:ind w:left="600"/>
      </w:pPr>
      <w:r>
        <w:t>Год рождения:</w:t>
      </w:r>
      <w:r>
        <w:rPr>
          <w:rStyle w:val="Subst"/>
          <w:bCs/>
          <w:iCs/>
        </w:rPr>
        <w:t xml:space="preserve"> 1972</w:t>
      </w:r>
    </w:p>
    <w:p w:rsidR="008F7240" w:rsidRDefault="008F7240">
      <w:pPr>
        <w:pStyle w:val="ThinDelim"/>
      </w:pPr>
    </w:p>
    <w:p w:rsidR="008F7240" w:rsidRDefault="008F7240">
      <w:pPr>
        <w:ind w:left="600"/>
      </w:pPr>
      <w:r>
        <w:t>Образование:</w:t>
      </w:r>
      <w:r>
        <w:br/>
      </w:r>
      <w:r>
        <w:rPr>
          <w:rStyle w:val="Subst"/>
          <w:bCs/>
          <w:iCs/>
        </w:rPr>
        <w:t>Высшее, Нижегородский институт менеджмента и бизнеса, 1999 г.</w:t>
      </w:r>
      <w:r>
        <w:rPr>
          <w:rStyle w:val="Subst"/>
          <w:bCs/>
          <w:iCs/>
        </w:rPr>
        <w:br/>
        <w:t xml:space="preserve">Специальность: менеджмент. </w:t>
      </w:r>
      <w:r>
        <w:rPr>
          <w:rStyle w:val="Subst"/>
          <w:bCs/>
          <w:iCs/>
        </w:rPr>
        <w:br/>
        <w:t>Квалификация: экономист.</w:t>
      </w:r>
    </w:p>
    <w:p w:rsidR="008F7240" w:rsidRDefault="008F7240">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04.2008</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08.2008</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Советник генерального директора (по совместительству)</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09.2007</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04.2008</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И.о.генерального директора</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04.2008</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10.2009</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Генеральный директор</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02.2010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08.08.2012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Генеральный директор</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09.08.2012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29.05.2013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Генеральный директор</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Генеральный директор</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07.09.2007</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30.09.2009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"Карельская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14.12.2009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"Ярославская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07.06.2010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"Мариэнергосбыт"</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24.05.2011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"Тульская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09.06.2011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"Энергосбыт Ростовэнерго"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30.05.2011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"Кубанская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Член совета директоров</w:t>
            </w:r>
          </w:p>
        </w:tc>
      </w:tr>
    </w:tbl>
    <w:p w:rsidR="008F7240" w:rsidRDefault="008F7240"/>
    <w:p w:rsidR="008F7240" w:rsidRDefault="008F7240">
      <w:pPr>
        <w:pStyle w:val="ThinDelim"/>
      </w:pPr>
    </w:p>
    <w:p w:rsidR="008F7240" w:rsidRDefault="008F7240">
      <w:pPr>
        <w:ind w:left="6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600"/>
      </w:pPr>
      <w:r>
        <w:t>Доли участия лица в уставном (складочном) капитале (паевом фонде) дочерних и зависимых обществ эмитента</w:t>
      </w:r>
    </w:p>
    <w:p w:rsidR="008F7240" w:rsidRDefault="008F7240">
      <w:pPr>
        <w:ind w:left="800"/>
      </w:pPr>
      <w:r>
        <w:rPr>
          <w:rStyle w:val="Subst"/>
          <w:bCs/>
          <w:iCs/>
        </w:rPr>
        <w:t>Лицо указанных долей не имеет</w:t>
      </w:r>
    </w:p>
    <w:p w:rsidR="008F7240" w:rsidRDefault="008F7240">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800"/>
      </w:pPr>
      <w:r>
        <w:rPr>
          <w:rStyle w:val="Subst"/>
          <w:bCs/>
          <w:iCs/>
        </w:rPr>
        <w:t>Указанных родственных связей нет</w:t>
      </w:r>
    </w:p>
    <w:p w:rsidR="008F7240" w:rsidRDefault="008F7240">
      <w:pPr>
        <w:ind w:left="6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800"/>
      </w:pPr>
      <w:r>
        <w:rPr>
          <w:rStyle w:val="Subst"/>
          <w:bCs/>
          <w:iCs/>
        </w:rPr>
        <w:t>Лицо к указанным видам ответственности не привлекалось</w:t>
      </w:r>
    </w:p>
    <w:p w:rsidR="008F7240" w:rsidRDefault="008F7240">
      <w:pPr>
        <w:ind w:left="6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800"/>
      </w:pPr>
      <w:r>
        <w:rPr>
          <w:rStyle w:val="Subst"/>
          <w:bCs/>
          <w:iCs/>
        </w:rPr>
        <w:t>Лицо указанных должностей не занимало</w:t>
      </w:r>
    </w:p>
    <w:p w:rsidR="008F7240" w:rsidRDefault="008F7240">
      <w:pPr>
        <w:ind w:left="600"/>
      </w:pPr>
    </w:p>
    <w:p w:rsidR="008F7240" w:rsidRDefault="008F7240">
      <w:pPr>
        <w:ind w:left="600"/>
      </w:pPr>
      <w:r>
        <w:t>ФИО:</w:t>
      </w:r>
      <w:r>
        <w:rPr>
          <w:rStyle w:val="Subst"/>
          <w:bCs/>
          <w:iCs/>
        </w:rPr>
        <w:t xml:space="preserve"> Авилова Светлана Михайловна</w:t>
      </w:r>
    </w:p>
    <w:p w:rsidR="008F7240" w:rsidRDefault="008F7240">
      <w:pPr>
        <w:ind w:left="600"/>
      </w:pPr>
      <w:r>
        <w:t>Год рождения:</w:t>
      </w:r>
      <w:r>
        <w:rPr>
          <w:rStyle w:val="Subst"/>
          <w:bCs/>
          <w:iCs/>
        </w:rPr>
        <w:t xml:space="preserve"> 1963</w:t>
      </w:r>
    </w:p>
    <w:p w:rsidR="008F7240" w:rsidRDefault="008F7240">
      <w:pPr>
        <w:pStyle w:val="ThinDelim"/>
      </w:pPr>
    </w:p>
    <w:p w:rsidR="008F7240" w:rsidRDefault="008F7240">
      <w:pPr>
        <w:ind w:left="600"/>
      </w:pPr>
      <w:r>
        <w:t>Образование:</w:t>
      </w:r>
      <w:r>
        <w:br/>
      </w:r>
      <w:r>
        <w:rPr>
          <w:rStyle w:val="Subst"/>
          <w:bCs/>
          <w:iCs/>
        </w:rPr>
        <w:t>Высшее, Московский ордена Трудового Красного Знамени институт народного хозяйства им. Г.В.Плеханова, 1985г.</w:t>
      </w:r>
      <w:r>
        <w:rPr>
          <w:rStyle w:val="Subst"/>
          <w:bCs/>
          <w:iCs/>
        </w:rPr>
        <w:br/>
        <w:t>Специальность - экономическая кибернетика, квалификация - экономист-математик.</w:t>
      </w:r>
    </w:p>
    <w:p w:rsidR="008F7240" w:rsidRDefault="008F7240">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04.2004</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09.2009</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Первый заместитель генерального директора</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02.2010</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Испольняющий обязанности генерального директора</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02.2010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08.08.2012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Первый заместитель генерального директора</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09.08.2012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29.05.2013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Первый заместитель генерального директора</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Первый заместитель генерального директора</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21.12.2009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"Воронежская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07.09.2007</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19.06.2009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"Ярославская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07.06.2010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"Мариэнергосбыт"</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13.05.2013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"Тульская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18.06.2013</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"Энергосбыт Ростовэнерго"</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член Совета директоров</w:t>
            </w:r>
          </w:p>
        </w:tc>
      </w:tr>
    </w:tbl>
    <w:p w:rsidR="008F7240" w:rsidRDefault="008F7240"/>
    <w:p w:rsidR="008F7240" w:rsidRDefault="008F7240">
      <w:pPr>
        <w:pStyle w:val="ThinDelim"/>
      </w:pPr>
    </w:p>
    <w:p w:rsidR="008F7240" w:rsidRDefault="008F7240">
      <w:pPr>
        <w:ind w:left="6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600"/>
      </w:pPr>
      <w:r>
        <w:t>Доли участия лица в уставном (складочном) капитале (паевом фонде) дочерних и зависимых обществ эмитента</w:t>
      </w:r>
    </w:p>
    <w:p w:rsidR="008F7240" w:rsidRDefault="008F7240">
      <w:pPr>
        <w:ind w:left="800"/>
      </w:pPr>
      <w:r>
        <w:rPr>
          <w:rStyle w:val="Subst"/>
          <w:bCs/>
          <w:iCs/>
        </w:rPr>
        <w:t>Лицо указанных долей не имеет</w:t>
      </w:r>
    </w:p>
    <w:p w:rsidR="008F7240" w:rsidRDefault="008F7240">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800"/>
      </w:pPr>
      <w:r>
        <w:rPr>
          <w:rStyle w:val="Subst"/>
          <w:bCs/>
          <w:iCs/>
        </w:rPr>
        <w:t>Указанных родственных связей нет</w:t>
      </w:r>
    </w:p>
    <w:p w:rsidR="008F7240" w:rsidRDefault="008F7240">
      <w:pPr>
        <w:ind w:left="6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800"/>
      </w:pPr>
      <w:r>
        <w:rPr>
          <w:rStyle w:val="Subst"/>
          <w:bCs/>
          <w:iCs/>
        </w:rPr>
        <w:t>Лицо к указанным видам ответственности не привлекалось</w:t>
      </w:r>
    </w:p>
    <w:p w:rsidR="008F7240" w:rsidRDefault="008F7240">
      <w:pPr>
        <w:ind w:left="6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800"/>
      </w:pPr>
      <w:r>
        <w:rPr>
          <w:rStyle w:val="Subst"/>
          <w:bCs/>
          <w:iCs/>
        </w:rPr>
        <w:t>Лицо указанных должностей не занимало</w:t>
      </w:r>
    </w:p>
    <w:p w:rsidR="008F7240" w:rsidRDefault="008F7240">
      <w:pPr>
        <w:ind w:left="600"/>
      </w:pPr>
    </w:p>
    <w:p w:rsidR="008F7240" w:rsidRDefault="008F7240">
      <w:pPr>
        <w:ind w:left="600"/>
      </w:pPr>
      <w:r>
        <w:t>ФИО:</w:t>
      </w:r>
      <w:r>
        <w:rPr>
          <w:rStyle w:val="Subst"/>
          <w:bCs/>
          <w:iCs/>
        </w:rPr>
        <w:t xml:space="preserve"> Щуров Борис Владимирович</w:t>
      </w:r>
    </w:p>
    <w:p w:rsidR="008F7240" w:rsidRDefault="008F7240">
      <w:pPr>
        <w:ind w:left="600"/>
      </w:pPr>
      <w:r>
        <w:t>Год рождения:</w:t>
      </w:r>
      <w:r>
        <w:rPr>
          <w:rStyle w:val="Subst"/>
          <w:bCs/>
          <w:iCs/>
        </w:rPr>
        <w:t xml:space="preserve"> 1974</w:t>
      </w:r>
    </w:p>
    <w:p w:rsidR="008F7240" w:rsidRDefault="008F7240">
      <w:pPr>
        <w:pStyle w:val="ThinDelim"/>
      </w:pPr>
    </w:p>
    <w:p w:rsidR="008F7240" w:rsidRDefault="008F7240">
      <w:pPr>
        <w:ind w:left="600"/>
      </w:pPr>
      <w:r>
        <w:t>Образование:</w:t>
      </w:r>
      <w:r>
        <w:br/>
      </w:r>
      <w:r>
        <w:rPr>
          <w:rStyle w:val="Subst"/>
          <w:bCs/>
          <w:iCs/>
        </w:rPr>
        <w:t>Высшее, Нижегородский государственный университет, 2002 г.</w:t>
      </w:r>
      <w:r>
        <w:rPr>
          <w:rStyle w:val="Subst"/>
          <w:bCs/>
          <w:iCs/>
        </w:rPr>
        <w:br/>
        <w:t>Специальность: экономист.</w:t>
      </w:r>
      <w:r>
        <w:rPr>
          <w:rStyle w:val="Subst"/>
          <w:bCs/>
          <w:iCs/>
        </w:rPr>
        <w:br/>
      </w:r>
    </w:p>
    <w:p w:rsidR="008F7240" w:rsidRDefault="008F7240">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30.05.2013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07.06.2013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"Ярославская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"Мариэнергосбыт"</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06.05.2013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"Тульская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18.06.2013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"Энергосбыт ростовэнерго"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20.05.2013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"Кубанская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06.05.2013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"Карельская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апрель 2008</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май 2010</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"Воронежская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Заместитель генерального директора по реализации</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май 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ноябрь 2010</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заместитель генерального директора по оперативному управлению ДЗО и развитию</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ноябрь 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ноябрь 2011</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"Донэнергосбыт"</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Генеральный директор</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ноябрь 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декабрь 2011</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Заместитель генерального директора по оперативному развитию ДЗО и развитию</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декабрь 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август 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Первый заместитель генерального директора</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август 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май 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Первый заместитель генерального директора</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май 2013</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Первый заместитель генерального директора</w:t>
            </w:r>
          </w:p>
        </w:tc>
      </w:tr>
    </w:tbl>
    <w:p w:rsidR="008F7240" w:rsidRDefault="008F7240"/>
    <w:p w:rsidR="008F7240" w:rsidRDefault="008F7240">
      <w:pPr>
        <w:pStyle w:val="ThinDelim"/>
      </w:pPr>
    </w:p>
    <w:p w:rsidR="008F7240" w:rsidRDefault="008F7240">
      <w:pPr>
        <w:ind w:left="6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600"/>
      </w:pPr>
      <w:r>
        <w:t>Доли участия лица в уставном (складочном) капитале (паевом фонде) дочерних и зависимых обществ эмитента</w:t>
      </w:r>
    </w:p>
    <w:p w:rsidR="008F7240" w:rsidRDefault="008F7240">
      <w:pPr>
        <w:ind w:left="800"/>
      </w:pPr>
      <w:r>
        <w:rPr>
          <w:rStyle w:val="Subst"/>
          <w:bCs/>
          <w:iCs/>
        </w:rPr>
        <w:t>Лицо указанных долей не имеет</w:t>
      </w:r>
    </w:p>
    <w:p w:rsidR="008F7240" w:rsidRDefault="008F7240">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800"/>
      </w:pPr>
      <w:r>
        <w:rPr>
          <w:rStyle w:val="Subst"/>
          <w:bCs/>
          <w:iCs/>
        </w:rPr>
        <w:t>Указанных родственных связей нет</w:t>
      </w:r>
    </w:p>
    <w:p w:rsidR="008F7240" w:rsidRDefault="008F7240">
      <w:pPr>
        <w:ind w:left="6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800"/>
      </w:pPr>
      <w:r>
        <w:rPr>
          <w:rStyle w:val="Subst"/>
          <w:bCs/>
          <w:iCs/>
        </w:rPr>
        <w:t>Лицо к указанным видам ответственности не привлекалось</w:t>
      </w:r>
    </w:p>
    <w:p w:rsidR="008F7240" w:rsidRDefault="008F7240">
      <w:pPr>
        <w:ind w:left="6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800"/>
      </w:pPr>
      <w:r>
        <w:rPr>
          <w:rStyle w:val="Subst"/>
          <w:bCs/>
          <w:iCs/>
        </w:rPr>
        <w:t>Лицо указанных должностей не занимало</w:t>
      </w:r>
    </w:p>
    <w:p w:rsidR="008F7240" w:rsidRDefault="008F7240">
      <w:pPr>
        <w:ind w:left="600"/>
      </w:pPr>
    </w:p>
    <w:p w:rsidR="008F7240" w:rsidRDefault="008F7240">
      <w:pPr>
        <w:ind w:left="600"/>
      </w:pPr>
      <w:r>
        <w:t>ФИО:</w:t>
      </w:r>
      <w:r>
        <w:rPr>
          <w:rStyle w:val="Subst"/>
          <w:bCs/>
          <w:iCs/>
        </w:rPr>
        <w:t xml:space="preserve"> Диденко Валентин Григорьевич</w:t>
      </w:r>
    </w:p>
    <w:p w:rsidR="008F7240" w:rsidRDefault="008F7240">
      <w:pPr>
        <w:ind w:left="600"/>
      </w:pPr>
      <w:r>
        <w:t>Год рождения:</w:t>
      </w:r>
      <w:r>
        <w:rPr>
          <w:rStyle w:val="Subst"/>
          <w:bCs/>
          <w:iCs/>
        </w:rPr>
        <w:t xml:space="preserve"> 1950</w:t>
      </w:r>
    </w:p>
    <w:p w:rsidR="008F7240" w:rsidRDefault="008F7240">
      <w:pPr>
        <w:pStyle w:val="ThinDelim"/>
      </w:pPr>
    </w:p>
    <w:p w:rsidR="008F7240" w:rsidRDefault="008F7240">
      <w:pPr>
        <w:ind w:left="600"/>
      </w:pPr>
      <w:r>
        <w:t>Образование:</w:t>
      </w:r>
      <w:r>
        <w:br/>
      </w:r>
      <w:r>
        <w:rPr>
          <w:rStyle w:val="Subst"/>
          <w:bCs/>
          <w:iCs/>
        </w:rPr>
        <w:t>высшее</w:t>
      </w:r>
    </w:p>
    <w:p w:rsidR="008F7240" w:rsidRDefault="008F7240">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сентябрь 2002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август 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заместитель генерального директора по общим вопросам</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август 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май 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заместитель генерального директора по общим вопросам</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май 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заместитель генерального директора по общим вопросам</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май 2013</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член Совета директоров</w:t>
            </w:r>
          </w:p>
        </w:tc>
      </w:tr>
    </w:tbl>
    <w:p w:rsidR="008F7240" w:rsidRDefault="008F7240"/>
    <w:p w:rsidR="008F7240" w:rsidRDefault="008F7240">
      <w:pPr>
        <w:pStyle w:val="ThinDelim"/>
      </w:pPr>
    </w:p>
    <w:p w:rsidR="008F7240" w:rsidRDefault="008F7240">
      <w:pPr>
        <w:ind w:left="6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600"/>
      </w:pPr>
      <w:r>
        <w:t>Доли участия лица в уставном (складочном) капитале (паевом фонде) дочерних и зависимых обществ эмитента</w:t>
      </w:r>
    </w:p>
    <w:p w:rsidR="008F7240" w:rsidRDefault="008F7240">
      <w:pPr>
        <w:ind w:left="800"/>
      </w:pPr>
      <w:r>
        <w:rPr>
          <w:rStyle w:val="Subst"/>
          <w:bCs/>
          <w:iCs/>
        </w:rPr>
        <w:t>Лицо указанных долей не имеет</w:t>
      </w:r>
    </w:p>
    <w:p w:rsidR="008F7240" w:rsidRDefault="008F7240">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800"/>
      </w:pPr>
      <w:r>
        <w:rPr>
          <w:rStyle w:val="Subst"/>
          <w:bCs/>
          <w:iCs/>
        </w:rPr>
        <w:t>Указанных родственных связей нет</w:t>
      </w:r>
    </w:p>
    <w:p w:rsidR="008F7240" w:rsidRDefault="008F7240">
      <w:pPr>
        <w:ind w:left="6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800"/>
      </w:pPr>
      <w:r>
        <w:rPr>
          <w:rStyle w:val="Subst"/>
          <w:bCs/>
          <w:iCs/>
        </w:rPr>
        <w:t>Лицо к указанным видам ответственности не привлекалось</w:t>
      </w:r>
    </w:p>
    <w:p w:rsidR="008F7240" w:rsidRDefault="008F7240">
      <w:pPr>
        <w:ind w:left="6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800"/>
      </w:pPr>
      <w:r>
        <w:rPr>
          <w:rStyle w:val="Subst"/>
          <w:bCs/>
          <w:iCs/>
        </w:rPr>
        <w:t>Лицо указанных должностей не занимало</w:t>
      </w:r>
    </w:p>
    <w:p w:rsidR="008F7240" w:rsidRDefault="008F7240">
      <w:pPr>
        <w:ind w:left="600"/>
      </w:pPr>
    </w:p>
    <w:p w:rsidR="008F7240" w:rsidRDefault="008F7240">
      <w:pPr>
        <w:pStyle w:val="SubHeading"/>
        <w:ind w:left="400"/>
      </w:pPr>
      <w:r>
        <w:t>Единоличный исполнительный орган управляющей организации</w:t>
      </w:r>
    </w:p>
    <w:p w:rsidR="008F7240" w:rsidRDefault="008F7240">
      <w:pPr>
        <w:ind w:left="600"/>
      </w:pPr>
    </w:p>
    <w:p w:rsidR="008F7240" w:rsidRDefault="008F7240">
      <w:pPr>
        <w:ind w:left="600"/>
      </w:pPr>
      <w:r>
        <w:t>ФИО:</w:t>
      </w:r>
      <w:r>
        <w:rPr>
          <w:rStyle w:val="Subst"/>
          <w:bCs/>
          <w:iCs/>
        </w:rPr>
        <w:t xml:space="preserve"> Аржанов Дмитрий Александрович</w:t>
      </w:r>
    </w:p>
    <w:p w:rsidR="008F7240" w:rsidRDefault="008F7240">
      <w:pPr>
        <w:ind w:left="600"/>
      </w:pPr>
      <w:r>
        <w:t>Год рождения:</w:t>
      </w:r>
      <w:r>
        <w:rPr>
          <w:rStyle w:val="Subst"/>
          <w:bCs/>
          <w:iCs/>
        </w:rPr>
        <w:t xml:space="preserve"> 1972</w:t>
      </w:r>
    </w:p>
    <w:p w:rsidR="008F7240" w:rsidRDefault="008F7240">
      <w:pPr>
        <w:pStyle w:val="ThinDelim"/>
      </w:pPr>
    </w:p>
    <w:p w:rsidR="008F7240" w:rsidRDefault="008F7240">
      <w:pPr>
        <w:ind w:left="600"/>
      </w:pPr>
      <w:r>
        <w:t>Образование:</w:t>
      </w:r>
      <w:r>
        <w:br/>
      </w:r>
      <w:r>
        <w:rPr>
          <w:rStyle w:val="Subst"/>
          <w:bCs/>
          <w:iCs/>
        </w:rPr>
        <w:t>Высшее, Нижегородский институт менеджмента и бизнеса, 1999 г.</w:t>
      </w:r>
      <w:r>
        <w:rPr>
          <w:rStyle w:val="Subst"/>
          <w:bCs/>
          <w:iCs/>
        </w:rPr>
        <w:br/>
        <w:t xml:space="preserve">Специальность: менеджмент. </w:t>
      </w:r>
      <w:r>
        <w:rPr>
          <w:rStyle w:val="Subst"/>
          <w:bCs/>
          <w:iCs/>
        </w:rPr>
        <w:br/>
        <w:t>Квалификация: экономист.</w:t>
      </w:r>
    </w:p>
    <w:p w:rsidR="008F7240" w:rsidRDefault="008F7240">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04.2008</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08.2008</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Советник генерального директора (по совместительству)</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09.2007</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04.2008</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И.о.генерального директора</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04.2008</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10.2009</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Генеральный директор</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02.2010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08.08.2012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Генеральный директор</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09.08.2012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29.05.2013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Генеральный директор</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Генеральный директор</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07.09.2007</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30.09.2009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"Карельская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14.12.2009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"Ярославская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07.06.2010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"Мариэнергосбыт"</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24.05.2011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"Тульская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09.06.2011</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"Энергосбыт Ростовэнерго"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30.05.2011</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"Кубанская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член Совета директоров</w:t>
            </w:r>
          </w:p>
        </w:tc>
      </w:tr>
    </w:tbl>
    <w:p w:rsidR="008F7240" w:rsidRDefault="008F7240"/>
    <w:p w:rsidR="008F7240" w:rsidRDefault="008F7240">
      <w:pPr>
        <w:pStyle w:val="ThinDelim"/>
      </w:pPr>
    </w:p>
    <w:p w:rsidR="008F7240" w:rsidRDefault="008F7240">
      <w:pPr>
        <w:ind w:left="6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600"/>
      </w:pPr>
      <w:r>
        <w:t>Доли участия лица в уставном (складочном) капитале (паевом фонде) дочерних и зависимых обществ эмитента</w:t>
      </w:r>
    </w:p>
    <w:p w:rsidR="008F7240" w:rsidRDefault="008F7240">
      <w:pPr>
        <w:ind w:left="800"/>
      </w:pPr>
      <w:r>
        <w:rPr>
          <w:rStyle w:val="Subst"/>
          <w:bCs/>
          <w:iCs/>
        </w:rPr>
        <w:t>Лицо указанных долей не имеет</w:t>
      </w:r>
    </w:p>
    <w:p w:rsidR="008F7240" w:rsidRDefault="008F7240">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800"/>
      </w:pPr>
      <w:r>
        <w:rPr>
          <w:rStyle w:val="Subst"/>
          <w:bCs/>
          <w:iCs/>
        </w:rPr>
        <w:t>Указанных родственных связей нет</w:t>
      </w:r>
    </w:p>
    <w:p w:rsidR="008F7240" w:rsidRDefault="008F7240">
      <w:pPr>
        <w:ind w:left="6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800"/>
      </w:pPr>
      <w:r>
        <w:rPr>
          <w:rStyle w:val="Subst"/>
          <w:bCs/>
          <w:iCs/>
        </w:rPr>
        <w:t>Лицо к указанным видам ответственности не привлекалось</w:t>
      </w:r>
    </w:p>
    <w:p w:rsidR="008F7240" w:rsidRDefault="008F7240">
      <w:pPr>
        <w:ind w:left="600"/>
      </w:pPr>
      <w:r>
        <w:lastRenderedPageBreak/>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800"/>
      </w:pPr>
      <w:r>
        <w:rPr>
          <w:rStyle w:val="Subst"/>
          <w:bCs/>
          <w:iCs/>
        </w:rPr>
        <w:t>Лицо указанных должностей не занимало</w:t>
      </w:r>
    </w:p>
    <w:p w:rsidR="008F7240" w:rsidRDefault="008F7240">
      <w:pPr>
        <w:pStyle w:val="SubHeading"/>
        <w:ind w:left="400"/>
      </w:pPr>
      <w:r>
        <w:t>Коллегиальный исполнительный орган управляющей организации</w:t>
      </w:r>
    </w:p>
    <w:p w:rsidR="008F7240" w:rsidRDefault="008F7240">
      <w:pPr>
        <w:ind w:left="600"/>
      </w:pPr>
      <w:r>
        <w:rPr>
          <w:rStyle w:val="Subst"/>
          <w:bCs/>
          <w:iCs/>
        </w:rPr>
        <w:t>Коллегиальный исполнительный орган не предусмотрен</w:t>
      </w:r>
    </w:p>
    <w:p w:rsidR="008F7240" w:rsidRDefault="008F7240">
      <w:pPr>
        <w:pStyle w:val="2"/>
      </w:pPr>
      <w:bookmarkStart w:id="55" w:name="_Toc395769492"/>
      <w:r>
        <w:t>5.2.3. Состав коллегиального исполнительного органа эмитента</w:t>
      </w:r>
      <w:bookmarkEnd w:id="55"/>
    </w:p>
    <w:p w:rsidR="008F7240" w:rsidRDefault="008F7240">
      <w:pPr>
        <w:ind w:left="200"/>
      </w:pPr>
      <w:r>
        <w:rPr>
          <w:rStyle w:val="Subst"/>
          <w:bCs/>
          <w:iCs/>
        </w:rPr>
        <w:t>Коллегиальный исполнительный орган не предусмотрен</w:t>
      </w:r>
    </w:p>
    <w:p w:rsidR="008F7240" w:rsidRDefault="008F7240">
      <w:pPr>
        <w:pStyle w:val="2"/>
      </w:pPr>
      <w:bookmarkStart w:id="56" w:name="_Toc395769493"/>
      <w:r>
        <w:t>5.3. Сведения о размере вознаграждения, льгот и/или компенсации расходов по каждому органу управления эмитента</w:t>
      </w:r>
      <w:bookmarkEnd w:id="56"/>
    </w:p>
    <w:p w:rsidR="008F7240" w:rsidRDefault="008F7240">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8F7240" w:rsidRDefault="008F7240">
      <w:pPr>
        <w:pStyle w:val="SubHeading"/>
        <w:ind w:left="200"/>
      </w:pPr>
      <w:r>
        <w:t>Совет директоров</w:t>
      </w:r>
    </w:p>
    <w:p w:rsidR="008F7240" w:rsidRDefault="008F7240">
      <w:pPr>
        <w:ind w:left="400"/>
      </w:pPr>
      <w:r>
        <w:t>Единица измерения:</w:t>
      </w:r>
      <w:r>
        <w:rPr>
          <w:rStyle w:val="Subst"/>
          <w:bCs/>
          <w:iCs/>
        </w:rPr>
        <w:t xml:space="preserve"> руб.</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8F7240">
        <w:tc>
          <w:tcPr>
            <w:tcW w:w="649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8F7240" w:rsidRDefault="008F7240">
            <w:pPr>
              <w:jc w:val="center"/>
            </w:pPr>
            <w:r>
              <w:t>2014, 6 мес.</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13 623 280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Премии</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Комиссионные</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Льготы</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Компенсации расходов</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18 065</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double" w:sz="6" w:space="0" w:color="auto"/>
              <w:right w:val="single" w:sz="6" w:space="0" w:color="auto"/>
            </w:tcBorders>
          </w:tcPr>
          <w:p w:rsidR="008F7240" w:rsidRDefault="008F7240">
            <w:r>
              <w:t>ИТОГО</w:t>
            </w:r>
          </w:p>
        </w:tc>
        <w:tc>
          <w:tcPr>
            <w:tcW w:w="1360" w:type="dxa"/>
            <w:tcBorders>
              <w:top w:val="single" w:sz="6" w:space="0" w:color="auto"/>
              <w:left w:val="single" w:sz="6" w:space="0" w:color="auto"/>
              <w:bottom w:val="double" w:sz="6" w:space="0" w:color="auto"/>
              <w:right w:val="double" w:sz="6" w:space="0" w:color="auto"/>
            </w:tcBorders>
          </w:tcPr>
          <w:p w:rsidR="008F7240" w:rsidRDefault="008F7240">
            <w:pPr>
              <w:jc w:val="right"/>
            </w:pPr>
            <w:r>
              <w:t>13 641 345</w:t>
            </w:r>
          </w:p>
        </w:tc>
      </w:tr>
    </w:tbl>
    <w:p w:rsidR="008F7240" w:rsidRDefault="008F7240"/>
    <w:p w:rsidR="008F7240" w:rsidRDefault="008F7240">
      <w:pPr>
        <w:ind w:left="400"/>
      </w:pPr>
      <w:r>
        <w:t>Cведения о существующих соглашениях относительно таких выплат в текущем финансовом году:</w:t>
      </w:r>
      <w:r>
        <w:br/>
      </w:r>
      <w:r>
        <w:rPr>
          <w:rStyle w:val="Subst"/>
          <w:bCs/>
          <w:iCs/>
        </w:rPr>
        <w:t>Размеры и порядок выплаты вознаграждений и компенсаций членам Совета директоров эмитента устанавливаются Положением «O выплате членам Совета директоров ОАО «Воронежская энергосбытовая компания» вознаграждений и компенсаций», утвержденным решением годового общего собрания акционеров ОАО «Воронежская энергосбытовая компания» 26.05.2010 года.</w:t>
      </w:r>
    </w:p>
    <w:p w:rsidR="008F7240" w:rsidRDefault="008F7240">
      <w:pPr>
        <w:pStyle w:val="ThinDelim"/>
      </w:pPr>
    </w:p>
    <w:p w:rsidR="008F7240" w:rsidRDefault="008F7240">
      <w:pPr>
        <w:pStyle w:val="SubHeading"/>
        <w:ind w:left="200"/>
      </w:pPr>
      <w:r>
        <w:t>Управляющая организация</w:t>
      </w:r>
    </w:p>
    <w:p w:rsidR="008F7240" w:rsidRDefault="008F7240">
      <w:pPr>
        <w:ind w:left="400"/>
      </w:pPr>
      <w:r>
        <w:t>Единица измерения:</w:t>
      </w:r>
      <w:r>
        <w:rPr>
          <w:rStyle w:val="Subst"/>
          <w:bCs/>
          <w:iCs/>
        </w:rPr>
        <w:t xml:space="preserve"> руб.</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8F7240">
        <w:tc>
          <w:tcPr>
            <w:tcW w:w="649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8F7240" w:rsidRDefault="008F7240">
            <w:pPr>
              <w:jc w:val="center"/>
            </w:pPr>
            <w:r>
              <w:t>2014, 6 мес.</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30 000 000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Премии</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Комиссионные</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Льготы</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Компенсации расходов</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double" w:sz="6" w:space="0" w:color="auto"/>
              <w:right w:val="single" w:sz="6" w:space="0" w:color="auto"/>
            </w:tcBorders>
          </w:tcPr>
          <w:p w:rsidR="008F7240" w:rsidRDefault="008F7240">
            <w:r>
              <w:t>ИТОГО</w:t>
            </w:r>
          </w:p>
        </w:tc>
        <w:tc>
          <w:tcPr>
            <w:tcW w:w="1360" w:type="dxa"/>
            <w:tcBorders>
              <w:top w:val="single" w:sz="6" w:space="0" w:color="auto"/>
              <w:left w:val="single" w:sz="6" w:space="0" w:color="auto"/>
              <w:bottom w:val="double" w:sz="6" w:space="0" w:color="auto"/>
              <w:right w:val="double" w:sz="6" w:space="0" w:color="auto"/>
            </w:tcBorders>
          </w:tcPr>
          <w:p w:rsidR="008F7240" w:rsidRDefault="008F7240">
            <w:pPr>
              <w:jc w:val="right"/>
            </w:pPr>
            <w:r>
              <w:t>30 000 000</w:t>
            </w:r>
          </w:p>
        </w:tc>
      </w:tr>
    </w:tbl>
    <w:p w:rsidR="008F7240" w:rsidRDefault="008F7240"/>
    <w:p w:rsidR="008F7240" w:rsidRDefault="008F7240">
      <w:pPr>
        <w:ind w:left="400"/>
      </w:pPr>
      <w:r>
        <w:t>Cведения о существующих соглашениях относительно таких выплат в текущем финансовом году:</w:t>
      </w:r>
      <w:r>
        <w:br/>
      </w:r>
      <w:r>
        <w:rPr>
          <w:rStyle w:val="Subst"/>
          <w:bCs/>
          <w:iCs/>
        </w:rPr>
        <w:t>Договор о передаче полномочий единоличного исполнительного органа открытого акционерного общества "Воронежская энергосбытовая компания" №11/08 от 01 августа 2012 г.</w:t>
      </w:r>
    </w:p>
    <w:p w:rsidR="008F7240" w:rsidRDefault="008F7240">
      <w:pPr>
        <w:pStyle w:val="ThinDelim"/>
      </w:pPr>
    </w:p>
    <w:p w:rsidR="008F7240" w:rsidRDefault="008F7240">
      <w:pPr>
        <w:pStyle w:val="2"/>
      </w:pPr>
      <w:bookmarkStart w:id="57" w:name="_Toc395769494"/>
      <w:r>
        <w:lastRenderedPageBreak/>
        <w:t>5.4. Сведения о структуре и компетенции органов контроля за финансово-хозяйственной деятельностью эмитента</w:t>
      </w:r>
      <w:bookmarkEnd w:id="57"/>
    </w:p>
    <w:p w:rsidR="008F7240" w:rsidRDefault="008F7240">
      <w:pPr>
        <w:ind w:left="200"/>
      </w:pPr>
      <w: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r>
        <w:br/>
      </w:r>
      <w:r>
        <w:rPr>
          <w:rStyle w:val="Subst"/>
          <w:bCs/>
          <w:iCs/>
        </w:rPr>
        <w:t>Для осуществления контроля за финансово-хозяйственной деятельностью Общества Общим собранием акционеров избирается Ревизионная комиссия (Ревизор) Общества на срок до следующего годового Общего собрания акционеров.</w:t>
      </w:r>
      <w:r>
        <w:rPr>
          <w:rStyle w:val="Subst"/>
          <w:bCs/>
          <w:iCs/>
        </w:rPr>
        <w:br/>
        <w:t>В случае избрания Ревизионной комиссии (Ревизора) Общества на внеочередном Общем собрании акционеров, члены Ревизионной комиссии (Ревизор) считаются избранными на период до даты проведения годового Общего собрания акционеров Общества.</w:t>
      </w:r>
      <w:r>
        <w:rPr>
          <w:rStyle w:val="Subst"/>
          <w:bCs/>
          <w:iCs/>
        </w:rPr>
        <w:br/>
        <w:t>Количественный состав Ревизионной комиссии Общества составляет 5 (пять) членов.</w:t>
      </w:r>
      <w:r>
        <w:rPr>
          <w:rStyle w:val="Subst"/>
          <w:bCs/>
          <w:iCs/>
        </w:rPr>
        <w:br/>
        <w:t>По решению Общего собрания акционеров Общества полномочия всех или отдельных членов Ревизионной комиссии (Ревизора) Общества могут быть прекращены досрочно.</w:t>
      </w:r>
      <w:r>
        <w:rPr>
          <w:rStyle w:val="Subst"/>
          <w:bCs/>
          <w:iCs/>
        </w:rPr>
        <w:br/>
        <w:t>К компетенции Ревизионной комиссии (Ревизора) Общества относится:</w:t>
      </w:r>
      <w:r>
        <w:rPr>
          <w:rStyle w:val="Subst"/>
          <w:bCs/>
          <w:iCs/>
        </w:rPr>
        <w:br/>
        <w:t>1)</w:t>
      </w:r>
      <w:r>
        <w:rPr>
          <w:rStyle w:val="Subst"/>
          <w:bCs/>
          <w:iCs/>
        </w:rPr>
        <w:tab/>
        <w:t>подтверждение достоверности данных, содержащихся в годовом отчете, бухгалтерском балансе, счете прибылей и убытков Общества;</w:t>
      </w:r>
      <w:r>
        <w:rPr>
          <w:rStyle w:val="Subst"/>
          <w:bCs/>
          <w:iCs/>
        </w:rPr>
        <w:br/>
        <w:t>2)</w:t>
      </w:r>
      <w:r>
        <w:rPr>
          <w:rStyle w:val="Subst"/>
          <w:bCs/>
          <w:iCs/>
        </w:rPr>
        <w:tab/>
        <w:t>анализ финансового состояния Общества, выявление резервов улучшения финансового состояния Общества и выработка рекомендаций для органов управления Общества;</w:t>
      </w:r>
      <w:r>
        <w:rPr>
          <w:rStyle w:val="Subst"/>
          <w:bCs/>
          <w:iCs/>
        </w:rPr>
        <w:br/>
        <w:t>3)</w:t>
      </w:r>
      <w:r>
        <w:rPr>
          <w:rStyle w:val="Subst"/>
          <w:bCs/>
          <w:iCs/>
        </w:rPr>
        <w:tab/>
        <w:t>организация и осуществление проверки (ревизии) финансово-хозяйственной деятельности Общества, в частности:</w:t>
      </w:r>
      <w:r>
        <w:rPr>
          <w:rStyle w:val="Subst"/>
          <w:bCs/>
          <w:iCs/>
        </w:rPr>
        <w:br/>
        <w:t xml:space="preserve"> </w:t>
      </w:r>
      <w:r>
        <w:rPr>
          <w:rStyle w:val="Subst"/>
          <w:bCs/>
          <w:iCs/>
        </w:rPr>
        <w:tab/>
        <w:t>проверка (ревизия) финансовой, бухгалтерской, платежно-расчетной и иной документации Общества, связанной с осуществлением Обществом финансово-хозяйственной деятельности, на предмет ее соответствия законодательству Российской Федерации, Уставу, внутренним и иным документам Общества;</w:t>
      </w:r>
      <w:r>
        <w:rPr>
          <w:rStyle w:val="Subst"/>
          <w:bCs/>
          <w:iCs/>
        </w:rPr>
        <w:br/>
        <w:t xml:space="preserve"> </w:t>
      </w:r>
      <w:r>
        <w:rPr>
          <w:rStyle w:val="Subst"/>
          <w:bCs/>
          <w:iCs/>
        </w:rPr>
        <w:tab/>
        <w:t>контроль за сохранностью и использованием основных средств;</w:t>
      </w:r>
      <w:r>
        <w:rPr>
          <w:rStyle w:val="Subst"/>
          <w:bCs/>
          <w:iCs/>
        </w:rPr>
        <w:br/>
        <w:t xml:space="preserve"> </w:t>
      </w:r>
      <w:r>
        <w:rPr>
          <w:rStyle w:val="Subst"/>
          <w:bCs/>
          <w:iCs/>
        </w:rPr>
        <w:tab/>
        <w:t>контроль за соблюдением установленного порядка списания на убытки Общества задолженности неплатежеспособных дебиторов;</w:t>
      </w:r>
      <w:r>
        <w:rPr>
          <w:rStyle w:val="Subst"/>
          <w:bCs/>
          <w:iCs/>
        </w:rPr>
        <w:br/>
        <w:t xml:space="preserve"> </w:t>
      </w:r>
      <w:r>
        <w:rPr>
          <w:rStyle w:val="Subst"/>
          <w:bCs/>
          <w:iCs/>
        </w:rPr>
        <w:tab/>
        <w:t>контроль за расходованием денежных средств Общества в соответствии с утвержденными бизнес-планом и бюджетом Общества;</w:t>
      </w:r>
      <w:r>
        <w:rPr>
          <w:rStyle w:val="Subst"/>
          <w:bCs/>
          <w:iCs/>
        </w:rPr>
        <w:br/>
        <w:t xml:space="preserve"> </w:t>
      </w:r>
      <w:r>
        <w:rPr>
          <w:rStyle w:val="Subst"/>
          <w:bCs/>
          <w:iCs/>
        </w:rPr>
        <w:tab/>
        <w:t>контроль за формированием и использованием резервного и иных специальных фондов Общества;</w:t>
      </w:r>
      <w:r>
        <w:rPr>
          <w:rStyle w:val="Subst"/>
          <w:bCs/>
          <w:iCs/>
        </w:rPr>
        <w:br/>
        <w:t xml:space="preserve"> </w:t>
      </w:r>
      <w:r>
        <w:rPr>
          <w:rStyle w:val="Subst"/>
          <w:bCs/>
          <w:iCs/>
        </w:rPr>
        <w:tab/>
        <w:t>проверка правильности и своевременности начисления и выплаты дивидендов по акциям Общества, процентов по облигациям, доходов по иным ценным бумагам;</w:t>
      </w:r>
      <w:r>
        <w:rPr>
          <w:rStyle w:val="Subst"/>
          <w:bCs/>
          <w:iCs/>
        </w:rPr>
        <w:br/>
        <w:t xml:space="preserve"> </w:t>
      </w:r>
      <w:r>
        <w:rPr>
          <w:rStyle w:val="Subst"/>
          <w:bCs/>
          <w:iCs/>
        </w:rPr>
        <w:tab/>
        <w:t>проверка выполнения ранее выданных предписаний по устранению нарушений и недостатков, выявленных предыдущими проверками (ревизиями);</w:t>
      </w:r>
      <w:r>
        <w:rPr>
          <w:rStyle w:val="Subst"/>
          <w:bCs/>
          <w:iCs/>
        </w:rPr>
        <w:br/>
        <w:t xml:space="preserve"> </w:t>
      </w:r>
      <w:r>
        <w:rPr>
          <w:rStyle w:val="Subst"/>
          <w:bCs/>
          <w:iCs/>
        </w:rPr>
        <w:tab/>
        <w:t>осуществление иных действий (мероприятий), связанных с проверкой финансово-хозяйственной деятельности Общества.</w:t>
      </w:r>
      <w:r>
        <w:rPr>
          <w:rStyle w:val="Subst"/>
          <w:bCs/>
          <w:iCs/>
        </w:rPr>
        <w:br/>
        <w:t>Все решения по вопросам, отнесенным к компетенции Ревизионной комиссии, принимаются простым большинством голосов от общего числа ее членов.</w:t>
      </w:r>
      <w:r>
        <w:rPr>
          <w:rStyle w:val="Subst"/>
          <w:bCs/>
          <w:iCs/>
        </w:rPr>
        <w:br/>
        <w:t>Ревизионная комиссия (Ревизор) Общества вправе, а в случае выявления серьезных нарушений в финансово-хозяйственной деятельности Общества, обязана потребовать созыва внеочередного Общего собрания акционеров Общества.</w:t>
      </w:r>
      <w:r>
        <w:rPr>
          <w:rStyle w:val="Subst"/>
          <w:bCs/>
          <w:iCs/>
        </w:rPr>
        <w:br/>
        <w:t>Порядок деятельности Ревизионной комиссии Общества определяется внутренним документом Общества, утверждаемым Общим собранием акционеров Общества.</w:t>
      </w:r>
      <w:r>
        <w:rPr>
          <w:rStyle w:val="Subst"/>
          <w:bCs/>
          <w:iCs/>
        </w:rPr>
        <w:br/>
        <w:t>Ревизионная комиссия в соответствии с решением о проведении проверки (ревизии) вправе для проведения проверки (ревизии) привлекать специалистов в соответствующих областях права, экономики, финансов, бухгалтерского учета, управления, экономической безопасности и других, в том числе специализированные организации.</w:t>
      </w:r>
      <w:r>
        <w:rPr>
          <w:rStyle w:val="Subst"/>
          <w:bCs/>
          <w:iCs/>
        </w:rPr>
        <w:br/>
        <w:t>Условия договора с привлеченным специалистом определяются Советом директоров Общества, договор от имени Общества подписывается Председателем Совета директоров Общества.</w:t>
      </w:r>
      <w:r>
        <w:rPr>
          <w:rStyle w:val="Subst"/>
          <w:bCs/>
          <w:iCs/>
        </w:rPr>
        <w:br/>
        <w:t>Проверка (ревизия) финансово-хозяйственной деятельности Общества может осуществляться во всякое время по инициативе Ревизионной комиссии (Ревизора) Общества, решению Общего собрания акционеров, Совета директоров Общества или по требованию акционера (акционеров) Общества, владеющего в совокупности не менее чем 10 процентами голосующих акций Общества.</w:t>
      </w:r>
      <w:r>
        <w:rPr>
          <w:rStyle w:val="Subst"/>
          <w:bCs/>
          <w:iCs/>
        </w:rPr>
        <w:br/>
      </w:r>
    </w:p>
    <w:p w:rsidR="008F7240" w:rsidRDefault="008F7240">
      <w:pPr>
        <w:ind w:left="200"/>
      </w:pPr>
    </w:p>
    <w:p w:rsidR="008F7240" w:rsidRDefault="008F7240">
      <w:pPr>
        <w:ind w:left="200"/>
      </w:pPr>
      <w:r>
        <w:rPr>
          <w:rStyle w:val="Subst"/>
          <w:bCs/>
          <w:iCs/>
        </w:rPr>
        <w:t>Эмитентом утвержден (одобрен) внутренний документ эмитента, устанавливающего правила по предотвращению неправомерного использования конфиденциальной и инсайдерской информации.</w:t>
      </w:r>
    </w:p>
    <w:p w:rsidR="008F7240" w:rsidRDefault="008F7240">
      <w:pPr>
        <w:ind w:left="200"/>
      </w:pPr>
      <w:r>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r>
        <w:br/>
      </w:r>
      <w:r>
        <w:rPr>
          <w:rStyle w:val="Subst"/>
          <w:bCs/>
          <w:iCs/>
        </w:rPr>
        <w:t>Правила по предотвращению использования служебной (инсайдерской) информации устанавливаются Положением об инсайдерской информации ОАО «Воронежская энергосбытовая компания», утвержденным решением Совета директоров ОАО «Воронежская энергосбытовая компания» (протокол от 29 декабря 2011 г. № 22/11).</w:t>
      </w:r>
    </w:p>
    <w:p w:rsidR="008F7240" w:rsidRDefault="008F7240">
      <w:pPr>
        <w:pStyle w:val="2"/>
      </w:pPr>
      <w:bookmarkStart w:id="58" w:name="_Toc395769495"/>
      <w:r>
        <w:lastRenderedPageBreak/>
        <w:t>5.5. Информация о лицах, входящих в состав органов контроля за финансово-хозяйственной деятельностью эмитента</w:t>
      </w:r>
      <w:bookmarkEnd w:id="58"/>
    </w:p>
    <w:p w:rsidR="008F7240" w:rsidRDefault="008F7240">
      <w:pPr>
        <w:ind w:left="200"/>
      </w:pPr>
      <w:r>
        <w:t>Наименование органа контроля за финансово-хозяйственной деятельностью эмитента:</w:t>
      </w:r>
      <w:r>
        <w:rPr>
          <w:rStyle w:val="Subst"/>
          <w:bCs/>
          <w:iCs/>
        </w:rPr>
        <w:t xml:space="preserve"> Ревизионная комиссия</w:t>
      </w:r>
    </w:p>
    <w:p w:rsidR="008F7240" w:rsidRDefault="008F7240">
      <w:pPr>
        <w:ind w:left="200"/>
      </w:pPr>
      <w:r>
        <w:t>ФИО:</w:t>
      </w:r>
      <w:r>
        <w:rPr>
          <w:rStyle w:val="Subst"/>
          <w:bCs/>
          <w:iCs/>
        </w:rPr>
        <w:t xml:space="preserve"> Шишкин Андрей Иванович</w:t>
      </w:r>
    </w:p>
    <w:p w:rsidR="008F7240" w:rsidRDefault="008F7240">
      <w:pPr>
        <w:ind w:left="200"/>
      </w:pPr>
      <w:r>
        <w:rPr>
          <w:rStyle w:val="Subst"/>
          <w:bCs/>
          <w:iCs/>
        </w:rPr>
        <w:t>(председатель)</w:t>
      </w:r>
    </w:p>
    <w:p w:rsidR="008F7240" w:rsidRDefault="008F7240">
      <w:pPr>
        <w:ind w:left="200"/>
      </w:pPr>
      <w:r>
        <w:t>Год рождения:</w:t>
      </w:r>
      <w:r>
        <w:rPr>
          <w:rStyle w:val="Subst"/>
          <w:bCs/>
          <w:iCs/>
        </w:rPr>
        <w:t xml:space="preserve"> 1972</w:t>
      </w:r>
    </w:p>
    <w:p w:rsidR="008F7240" w:rsidRDefault="008F7240">
      <w:pPr>
        <w:pStyle w:val="ThinDelim"/>
      </w:pPr>
    </w:p>
    <w:p w:rsidR="008F7240" w:rsidRDefault="008F7240">
      <w:pPr>
        <w:ind w:left="200"/>
      </w:pPr>
      <w:r>
        <w:t>Образование:</w:t>
      </w:r>
      <w:r>
        <w:br/>
      </w:r>
      <w:r>
        <w:rPr>
          <w:rStyle w:val="Subst"/>
          <w:bCs/>
          <w:iCs/>
        </w:rPr>
        <w:t>Высшее, Всероссийский заочный финансово – экономический институт, 1998 г., Специальность - бухгалтерский учет и аудит,Квалификация - экономист</w:t>
      </w:r>
    </w:p>
    <w:p w:rsidR="008F7240" w:rsidRDefault="008F7240">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июнь 2005</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08.08.2012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Начальник контрольно-ревизионного отдела ревизионной дирекции</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09.08.2012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29.05.2013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Начальник контрольно-ревизионного отдела ревизионной дирекции</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Начальник контрольно-ревизионного отдела ревизионной дирекции</w:t>
            </w:r>
          </w:p>
        </w:tc>
      </w:tr>
    </w:tbl>
    <w:p w:rsidR="008F7240" w:rsidRDefault="008F7240"/>
    <w:p w:rsidR="008F7240" w:rsidRDefault="008F7240">
      <w:pPr>
        <w:pStyle w:val="ThinDelim"/>
      </w:pPr>
    </w:p>
    <w:p w:rsidR="008F7240" w:rsidRDefault="008F7240">
      <w:pPr>
        <w:ind w:left="2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200"/>
      </w:pPr>
      <w:r>
        <w:t>Доли участия лица в уставном (складочном) капитале (паевом фонде) дочерних и зависимых обществ эмитента</w:t>
      </w:r>
    </w:p>
    <w:p w:rsidR="008F7240" w:rsidRDefault="008F7240">
      <w:pPr>
        <w:ind w:left="400"/>
      </w:pPr>
      <w:r>
        <w:rPr>
          <w:rStyle w:val="Subst"/>
          <w:bCs/>
          <w:iCs/>
        </w:rPr>
        <w:t>Лицо указанных долей не имеет</w:t>
      </w:r>
    </w:p>
    <w:p w:rsidR="008F7240" w:rsidRDefault="008F7240">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400"/>
      </w:pPr>
      <w:r>
        <w:rPr>
          <w:rStyle w:val="Subst"/>
          <w:bCs/>
          <w:iCs/>
        </w:rPr>
        <w:t>Указанных родственных связей нет</w:t>
      </w:r>
    </w:p>
    <w:p w:rsidR="008F7240" w:rsidRDefault="008F7240">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400"/>
      </w:pPr>
      <w:r>
        <w:rPr>
          <w:rStyle w:val="Subst"/>
          <w:bCs/>
          <w:iCs/>
        </w:rPr>
        <w:t>Лицо к указанным видам ответственности не привлекалось</w:t>
      </w:r>
    </w:p>
    <w:p w:rsidR="008F7240" w:rsidRDefault="008F7240">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400"/>
      </w:pPr>
      <w:r>
        <w:rPr>
          <w:rStyle w:val="Subst"/>
          <w:bCs/>
          <w:iCs/>
        </w:rPr>
        <w:t>Лицо указанных должностей не занимало</w:t>
      </w:r>
    </w:p>
    <w:p w:rsidR="008F7240" w:rsidRDefault="008F7240">
      <w:pPr>
        <w:ind w:left="200"/>
      </w:pPr>
    </w:p>
    <w:p w:rsidR="008F7240" w:rsidRDefault="008F7240">
      <w:pPr>
        <w:ind w:left="200"/>
      </w:pPr>
      <w:r>
        <w:t>ФИО:</w:t>
      </w:r>
      <w:r>
        <w:rPr>
          <w:rStyle w:val="Subst"/>
          <w:bCs/>
          <w:iCs/>
        </w:rPr>
        <w:t xml:space="preserve"> Рычкова Ольга Владимировна</w:t>
      </w:r>
    </w:p>
    <w:p w:rsidR="008F7240" w:rsidRDefault="008F7240">
      <w:pPr>
        <w:ind w:left="200"/>
      </w:pPr>
      <w:r>
        <w:t>Год рождения:</w:t>
      </w:r>
      <w:r>
        <w:rPr>
          <w:rStyle w:val="Subst"/>
          <w:bCs/>
          <w:iCs/>
        </w:rPr>
        <w:t xml:space="preserve"> 1983</w:t>
      </w:r>
    </w:p>
    <w:p w:rsidR="008F7240" w:rsidRDefault="008F7240">
      <w:pPr>
        <w:pStyle w:val="ThinDelim"/>
      </w:pPr>
    </w:p>
    <w:p w:rsidR="008F7240" w:rsidRDefault="008F7240">
      <w:pPr>
        <w:ind w:left="200"/>
      </w:pPr>
      <w:r>
        <w:t>Образование:</w:t>
      </w:r>
      <w:r>
        <w:br/>
      </w:r>
      <w:r>
        <w:rPr>
          <w:rStyle w:val="Subst"/>
          <w:bCs/>
          <w:iCs/>
        </w:rPr>
        <w:t>Высшее,  Государственный университет управления, 2005 г., Специальность - менеджмент организации, Квалификация - менеджер</w:t>
      </w:r>
    </w:p>
    <w:p w:rsidR="008F7240" w:rsidRDefault="008F7240">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lastRenderedPageBreak/>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март 2008</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08.08.2012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Заместитель руководителя дирекции методологического сопровождения ДЗО</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09.08.2012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29.05.2013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Заместитель руководителя дирекции методологического сопровождения ДЗО</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Заместитель руководителя дирекции методологического сопровождения ДЗО</w:t>
            </w:r>
          </w:p>
        </w:tc>
      </w:tr>
    </w:tbl>
    <w:p w:rsidR="008F7240" w:rsidRDefault="008F7240"/>
    <w:p w:rsidR="008F7240" w:rsidRDefault="008F7240">
      <w:pPr>
        <w:pStyle w:val="ThinDelim"/>
      </w:pPr>
    </w:p>
    <w:p w:rsidR="008F7240" w:rsidRDefault="008F7240">
      <w:pPr>
        <w:ind w:left="2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200"/>
      </w:pPr>
      <w:r>
        <w:t>Доли участия лица в уставном (складочном) капитале (паевом фонде) дочерних и зависимых обществ эмитента</w:t>
      </w:r>
    </w:p>
    <w:p w:rsidR="008F7240" w:rsidRDefault="008F7240">
      <w:pPr>
        <w:ind w:left="400"/>
      </w:pPr>
      <w:r>
        <w:rPr>
          <w:rStyle w:val="Subst"/>
          <w:bCs/>
          <w:iCs/>
        </w:rPr>
        <w:t>Лицо указанных долей не имеет</w:t>
      </w:r>
    </w:p>
    <w:p w:rsidR="008F7240" w:rsidRDefault="008F7240">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400"/>
      </w:pPr>
      <w:r>
        <w:rPr>
          <w:rStyle w:val="Subst"/>
          <w:bCs/>
          <w:iCs/>
        </w:rPr>
        <w:t>Указанных родственных связей нет</w:t>
      </w:r>
    </w:p>
    <w:p w:rsidR="008F7240" w:rsidRDefault="008F7240">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400"/>
      </w:pPr>
      <w:r>
        <w:rPr>
          <w:rStyle w:val="Subst"/>
          <w:bCs/>
          <w:iCs/>
        </w:rPr>
        <w:t>Лицо к указанным видам ответственности не привлекалось</w:t>
      </w:r>
    </w:p>
    <w:p w:rsidR="008F7240" w:rsidRDefault="008F7240">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400"/>
      </w:pPr>
      <w:r>
        <w:rPr>
          <w:rStyle w:val="Subst"/>
          <w:bCs/>
          <w:iCs/>
        </w:rPr>
        <w:t>Лицо указанных должностей не занимало</w:t>
      </w:r>
    </w:p>
    <w:p w:rsidR="008F7240" w:rsidRDefault="008F7240">
      <w:pPr>
        <w:ind w:left="200"/>
      </w:pPr>
    </w:p>
    <w:p w:rsidR="008F7240" w:rsidRDefault="008F7240">
      <w:pPr>
        <w:ind w:left="200"/>
      </w:pPr>
      <w:r>
        <w:t>ФИО:</w:t>
      </w:r>
      <w:r>
        <w:rPr>
          <w:rStyle w:val="Subst"/>
          <w:bCs/>
          <w:iCs/>
        </w:rPr>
        <w:t xml:space="preserve"> Соколова Анна Сергеевна</w:t>
      </w:r>
    </w:p>
    <w:p w:rsidR="008F7240" w:rsidRDefault="008F7240">
      <w:pPr>
        <w:ind w:left="200"/>
      </w:pPr>
      <w:r>
        <w:t>Год рождения:</w:t>
      </w:r>
      <w:r>
        <w:rPr>
          <w:rStyle w:val="Subst"/>
          <w:bCs/>
          <w:iCs/>
        </w:rPr>
        <w:t xml:space="preserve"> 1976</w:t>
      </w:r>
    </w:p>
    <w:p w:rsidR="008F7240" w:rsidRDefault="008F7240">
      <w:pPr>
        <w:pStyle w:val="ThinDelim"/>
      </w:pPr>
    </w:p>
    <w:p w:rsidR="008F7240" w:rsidRDefault="008F7240">
      <w:pPr>
        <w:ind w:left="200"/>
      </w:pPr>
      <w:r>
        <w:t>Образование:</w:t>
      </w:r>
      <w:r>
        <w:br/>
      </w:r>
      <w:r>
        <w:rPr>
          <w:rStyle w:val="Subst"/>
          <w:bCs/>
          <w:iCs/>
        </w:rPr>
        <w:t>Высшее: Хабаровская государственная академия экономики и права, специальность: юриспруденция, квалификация: юрист.</w:t>
      </w:r>
      <w:r>
        <w:rPr>
          <w:rStyle w:val="Subst"/>
          <w:bCs/>
          <w:iCs/>
        </w:rPr>
        <w:br/>
        <w:t>Высшее: РУДН, специальность: лингвистика, квалификация: лингвист (английский, немецкий).</w:t>
      </w:r>
    </w:p>
    <w:p w:rsidR="008F7240" w:rsidRDefault="008F7240">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2008</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2010</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ЗАО «Объединенная Промышленная Корпорация»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Ведущий юрисконсульт</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2010</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08.08.2012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Главный специалист Корпоративно-правовой дирекции</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09.08.2012</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29.05.2013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Главный специалист Корпоративно-правовой дирекции</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29.05.2013</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Главный специалист Корпоративно-правовой дирекции</w:t>
            </w:r>
          </w:p>
        </w:tc>
      </w:tr>
    </w:tbl>
    <w:p w:rsidR="008F7240" w:rsidRDefault="008F7240"/>
    <w:p w:rsidR="008F7240" w:rsidRDefault="008F7240">
      <w:pPr>
        <w:pStyle w:val="ThinDelim"/>
      </w:pPr>
    </w:p>
    <w:p w:rsidR="008F7240" w:rsidRDefault="008F7240">
      <w:pPr>
        <w:ind w:left="2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200"/>
      </w:pPr>
      <w:r>
        <w:t>Доли участия лица в уставном (складочном) капитале (паевом фонде) дочерних и зависимых обществ эмитента</w:t>
      </w:r>
    </w:p>
    <w:p w:rsidR="008F7240" w:rsidRDefault="008F7240">
      <w:pPr>
        <w:ind w:left="400"/>
      </w:pPr>
      <w:r>
        <w:rPr>
          <w:rStyle w:val="Subst"/>
          <w:bCs/>
          <w:iCs/>
        </w:rPr>
        <w:t>Лицо указанных долей не имеет</w:t>
      </w:r>
    </w:p>
    <w:p w:rsidR="008F7240" w:rsidRDefault="008F7240">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400"/>
      </w:pPr>
      <w:r>
        <w:rPr>
          <w:rStyle w:val="Subst"/>
          <w:bCs/>
          <w:iCs/>
        </w:rPr>
        <w:t>Указанных родственных связей нет</w:t>
      </w:r>
    </w:p>
    <w:p w:rsidR="008F7240" w:rsidRDefault="008F7240">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400"/>
      </w:pPr>
      <w:r>
        <w:rPr>
          <w:rStyle w:val="Subst"/>
          <w:bCs/>
          <w:iCs/>
        </w:rPr>
        <w:t>Лицо к указанным видам ответственности не привлекалось</w:t>
      </w:r>
    </w:p>
    <w:p w:rsidR="008F7240" w:rsidRDefault="008F7240">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400"/>
      </w:pPr>
      <w:r>
        <w:rPr>
          <w:rStyle w:val="Subst"/>
          <w:bCs/>
          <w:iCs/>
        </w:rPr>
        <w:t>Лицо указанных должностей не занимало</w:t>
      </w:r>
    </w:p>
    <w:p w:rsidR="008F7240" w:rsidRDefault="008F7240">
      <w:pPr>
        <w:ind w:left="200"/>
      </w:pPr>
    </w:p>
    <w:p w:rsidR="008F7240" w:rsidRDefault="008F7240">
      <w:pPr>
        <w:ind w:left="200"/>
      </w:pPr>
      <w:r>
        <w:t>ФИО:</w:t>
      </w:r>
      <w:r>
        <w:rPr>
          <w:rStyle w:val="Subst"/>
          <w:bCs/>
          <w:iCs/>
        </w:rPr>
        <w:t xml:space="preserve"> Чернышева Вероника Анатольевна</w:t>
      </w:r>
    </w:p>
    <w:p w:rsidR="008F7240" w:rsidRDefault="008F7240">
      <w:pPr>
        <w:ind w:left="200"/>
      </w:pPr>
      <w:r>
        <w:t>Год рождения:</w:t>
      </w:r>
      <w:r>
        <w:rPr>
          <w:rStyle w:val="Subst"/>
          <w:bCs/>
          <w:iCs/>
        </w:rPr>
        <w:t xml:space="preserve"> 1967</w:t>
      </w:r>
    </w:p>
    <w:p w:rsidR="008F7240" w:rsidRDefault="008F7240">
      <w:pPr>
        <w:pStyle w:val="ThinDelim"/>
      </w:pPr>
    </w:p>
    <w:p w:rsidR="008F7240" w:rsidRDefault="008F7240">
      <w:pPr>
        <w:ind w:left="200"/>
      </w:pPr>
      <w:r>
        <w:t>Образование:</w:t>
      </w:r>
      <w:r>
        <w:br/>
      </w:r>
      <w:r>
        <w:rPr>
          <w:rStyle w:val="Subst"/>
          <w:bCs/>
          <w:iCs/>
        </w:rPr>
        <w:t>Высшее, Московский авиационный институт им. Серго Орджоникидзе.</w:t>
      </w:r>
      <w:r>
        <w:rPr>
          <w:rStyle w:val="Subst"/>
          <w:bCs/>
          <w:iCs/>
        </w:rPr>
        <w:br/>
        <w:t>Специальность: инженер-системотехник «Автоматизированные системы управления производством летательных аппаратов».</w:t>
      </w:r>
    </w:p>
    <w:p w:rsidR="008F7240" w:rsidRDefault="008F7240">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2008</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ЗАО «НП Энергия»</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главный бухгалтер</w:t>
            </w:r>
          </w:p>
        </w:tc>
      </w:tr>
    </w:tbl>
    <w:p w:rsidR="008F7240" w:rsidRDefault="008F7240"/>
    <w:p w:rsidR="008F7240" w:rsidRDefault="008F7240">
      <w:pPr>
        <w:pStyle w:val="ThinDelim"/>
      </w:pPr>
    </w:p>
    <w:p w:rsidR="008F7240" w:rsidRDefault="008F7240">
      <w:pPr>
        <w:ind w:left="2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200"/>
      </w:pPr>
      <w:r>
        <w:t>Доли участия лица в уставном (складочном) капитале (паевом фонде) дочерних и зависимых обществ эмитента</w:t>
      </w:r>
    </w:p>
    <w:p w:rsidR="008F7240" w:rsidRDefault="008F7240">
      <w:pPr>
        <w:ind w:left="400"/>
      </w:pPr>
      <w:r>
        <w:rPr>
          <w:rStyle w:val="Subst"/>
          <w:bCs/>
          <w:iCs/>
        </w:rPr>
        <w:t>Лицо указанных долей не имеет</w:t>
      </w:r>
    </w:p>
    <w:p w:rsidR="008F7240" w:rsidRDefault="008F7240">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400"/>
      </w:pPr>
      <w:r>
        <w:rPr>
          <w:rStyle w:val="Subst"/>
          <w:bCs/>
          <w:iCs/>
        </w:rPr>
        <w:t>Указанных родственных связей нет</w:t>
      </w:r>
    </w:p>
    <w:p w:rsidR="008F7240" w:rsidRDefault="008F7240">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400"/>
      </w:pPr>
      <w:r>
        <w:rPr>
          <w:rStyle w:val="Subst"/>
          <w:bCs/>
          <w:iCs/>
        </w:rPr>
        <w:t>Лицо к указанным видам ответственности не привлекалось</w:t>
      </w:r>
    </w:p>
    <w:p w:rsidR="008F7240" w:rsidRDefault="008F7240">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400"/>
      </w:pPr>
      <w:r>
        <w:rPr>
          <w:rStyle w:val="Subst"/>
          <w:bCs/>
          <w:iCs/>
        </w:rPr>
        <w:t>Лицо указанных должностей не занимало</w:t>
      </w:r>
    </w:p>
    <w:p w:rsidR="008F7240" w:rsidRDefault="008F7240">
      <w:pPr>
        <w:ind w:left="200"/>
      </w:pPr>
    </w:p>
    <w:p w:rsidR="008F7240" w:rsidRDefault="008F7240">
      <w:pPr>
        <w:ind w:left="200"/>
      </w:pPr>
      <w:r>
        <w:t>ФИО:</w:t>
      </w:r>
      <w:r>
        <w:rPr>
          <w:rStyle w:val="Subst"/>
          <w:bCs/>
          <w:iCs/>
        </w:rPr>
        <w:t xml:space="preserve"> Бураченко Андрей Артурович</w:t>
      </w:r>
    </w:p>
    <w:p w:rsidR="008F7240" w:rsidRDefault="008F7240">
      <w:pPr>
        <w:ind w:left="200"/>
      </w:pPr>
      <w:r>
        <w:lastRenderedPageBreak/>
        <w:t>Год рождения:</w:t>
      </w:r>
      <w:r>
        <w:rPr>
          <w:rStyle w:val="Subst"/>
          <w:bCs/>
          <w:iCs/>
        </w:rPr>
        <w:t xml:space="preserve"> 1963</w:t>
      </w:r>
    </w:p>
    <w:p w:rsidR="008F7240" w:rsidRDefault="008F7240">
      <w:pPr>
        <w:pStyle w:val="ThinDelim"/>
      </w:pPr>
    </w:p>
    <w:p w:rsidR="008F7240" w:rsidRDefault="008F7240">
      <w:pPr>
        <w:ind w:left="200"/>
      </w:pPr>
      <w:r>
        <w:t>Образование:</w:t>
      </w:r>
      <w:r>
        <w:br/>
      </w:r>
      <w:r>
        <w:rPr>
          <w:rStyle w:val="Subst"/>
          <w:bCs/>
          <w:iCs/>
        </w:rPr>
        <w:t>Высшее, Московский физико-технический институт, 1986г.</w:t>
      </w:r>
      <w:r>
        <w:rPr>
          <w:rStyle w:val="Subst"/>
          <w:bCs/>
          <w:iCs/>
        </w:rPr>
        <w:br/>
        <w:t>специальность - аэродинамика и термодинамика, квалификация - инженер-физик.</w:t>
      </w:r>
    </w:p>
    <w:p w:rsidR="008F7240" w:rsidRDefault="008F7240">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F7240">
        <w:tc>
          <w:tcPr>
            <w:tcW w:w="2592" w:type="dxa"/>
            <w:gridSpan w:val="2"/>
            <w:tcBorders>
              <w:top w:val="double" w:sz="6" w:space="0" w:color="auto"/>
              <w:left w:val="double" w:sz="6" w:space="0" w:color="auto"/>
              <w:bottom w:val="single" w:sz="6" w:space="0" w:color="auto"/>
              <w:right w:val="single" w:sz="6" w:space="0" w:color="auto"/>
            </w:tcBorders>
          </w:tcPr>
          <w:p w:rsidR="008F7240" w:rsidRDefault="008F724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F7240" w:rsidRDefault="008F7240">
            <w:pPr>
              <w:jc w:val="center"/>
            </w:pPr>
            <w:r>
              <w:t>Должность</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F7240" w:rsidRDefault="008F724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F7240" w:rsidRDefault="008F7240"/>
        </w:tc>
        <w:tc>
          <w:tcPr>
            <w:tcW w:w="268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ноябрь 2006</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08.08.2012</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"Транснефтьсервис С"</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Начальник отдела бизнес-планирования и финансового контроля ревизионной дирекции</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08.08.2014</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29.05.2013</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ООО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Начальник отдела бизнес-планирования и финансового контроля ревизионной дирекции</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29.05.2014</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НВ</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ГК "ТНС энерго"</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Начальник отдела бизнес-планирования и финансового контроля ревизионной дирекции</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05.2009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04.2014</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"Карельская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директоров</w:t>
            </w:r>
          </w:p>
        </w:tc>
      </w:tr>
      <w:tr w:rsidR="008F7240">
        <w:tc>
          <w:tcPr>
            <w:tcW w:w="1332" w:type="dxa"/>
            <w:tcBorders>
              <w:top w:val="single" w:sz="6" w:space="0" w:color="auto"/>
              <w:left w:val="double" w:sz="6" w:space="0" w:color="auto"/>
              <w:bottom w:val="single" w:sz="6" w:space="0" w:color="auto"/>
              <w:right w:val="single" w:sz="6" w:space="0" w:color="auto"/>
            </w:tcBorders>
          </w:tcPr>
          <w:p w:rsidR="008F7240" w:rsidRDefault="008F7240">
            <w:r>
              <w:t>05.2009</w:t>
            </w:r>
          </w:p>
        </w:tc>
        <w:tc>
          <w:tcPr>
            <w:tcW w:w="1260" w:type="dxa"/>
            <w:tcBorders>
              <w:top w:val="single" w:sz="6" w:space="0" w:color="auto"/>
              <w:left w:val="single" w:sz="6" w:space="0" w:color="auto"/>
              <w:bottom w:val="single" w:sz="6" w:space="0" w:color="auto"/>
              <w:right w:val="single" w:sz="6" w:space="0" w:color="auto"/>
            </w:tcBorders>
          </w:tcPr>
          <w:p w:rsidR="008F7240" w:rsidRDefault="008F7240">
            <w:r>
              <w:t>05.2014</w:t>
            </w:r>
          </w:p>
        </w:tc>
        <w:tc>
          <w:tcPr>
            <w:tcW w:w="3980" w:type="dxa"/>
            <w:tcBorders>
              <w:top w:val="single" w:sz="6" w:space="0" w:color="auto"/>
              <w:left w:val="single" w:sz="6" w:space="0" w:color="auto"/>
              <w:bottom w:val="single" w:sz="6" w:space="0" w:color="auto"/>
              <w:right w:val="single" w:sz="6" w:space="0" w:color="auto"/>
            </w:tcBorders>
          </w:tcPr>
          <w:p w:rsidR="008F7240" w:rsidRDefault="008F7240">
            <w:r>
              <w:t>ОАО "Нижегородская 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8F7240" w:rsidRDefault="008F7240">
            <w:r>
              <w:t>Член Совета диреторов</w:t>
            </w:r>
          </w:p>
        </w:tc>
      </w:tr>
      <w:tr w:rsidR="008F7240">
        <w:tc>
          <w:tcPr>
            <w:tcW w:w="1332" w:type="dxa"/>
            <w:tcBorders>
              <w:top w:val="single" w:sz="6" w:space="0" w:color="auto"/>
              <w:left w:val="double" w:sz="6" w:space="0" w:color="auto"/>
              <w:bottom w:val="double" w:sz="6" w:space="0" w:color="auto"/>
              <w:right w:val="single" w:sz="6" w:space="0" w:color="auto"/>
            </w:tcBorders>
          </w:tcPr>
          <w:p w:rsidR="008F7240" w:rsidRDefault="008F7240">
            <w:r>
              <w:t>06.2009</w:t>
            </w:r>
          </w:p>
        </w:tc>
        <w:tc>
          <w:tcPr>
            <w:tcW w:w="1260" w:type="dxa"/>
            <w:tcBorders>
              <w:top w:val="single" w:sz="6" w:space="0" w:color="auto"/>
              <w:left w:val="single" w:sz="6" w:space="0" w:color="auto"/>
              <w:bottom w:val="double" w:sz="6" w:space="0" w:color="auto"/>
              <w:right w:val="single" w:sz="6" w:space="0" w:color="auto"/>
            </w:tcBorders>
          </w:tcPr>
          <w:p w:rsidR="008F7240" w:rsidRDefault="008F7240">
            <w:r>
              <w:t>05.2014</w:t>
            </w:r>
          </w:p>
        </w:tc>
        <w:tc>
          <w:tcPr>
            <w:tcW w:w="3980" w:type="dxa"/>
            <w:tcBorders>
              <w:top w:val="single" w:sz="6" w:space="0" w:color="auto"/>
              <w:left w:val="single" w:sz="6" w:space="0" w:color="auto"/>
              <w:bottom w:val="double" w:sz="6" w:space="0" w:color="auto"/>
              <w:right w:val="single" w:sz="6" w:space="0" w:color="auto"/>
            </w:tcBorders>
          </w:tcPr>
          <w:p w:rsidR="008F7240" w:rsidRDefault="008F7240">
            <w:r>
              <w:t>ОАО "Воронежская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8F7240" w:rsidRDefault="008F7240">
            <w:r>
              <w:t>Член Совета диреторов</w:t>
            </w:r>
          </w:p>
        </w:tc>
      </w:tr>
    </w:tbl>
    <w:p w:rsidR="008F7240" w:rsidRDefault="008F7240"/>
    <w:p w:rsidR="008F7240" w:rsidRDefault="008F7240">
      <w:pPr>
        <w:pStyle w:val="ThinDelim"/>
      </w:pPr>
    </w:p>
    <w:p w:rsidR="008F7240" w:rsidRDefault="008F7240">
      <w:pPr>
        <w:ind w:left="200"/>
      </w:pPr>
      <w:r>
        <w:rPr>
          <w:rStyle w:val="Subst"/>
          <w:bCs/>
          <w:iCs/>
        </w:rPr>
        <w:t>Доли участия в уставном капитале эмитента/обыкновенных акций не имеет</w:t>
      </w:r>
    </w:p>
    <w:p w:rsidR="008F7240" w:rsidRDefault="008F7240">
      <w:pPr>
        <w:pStyle w:val="ThinDelim"/>
      </w:pPr>
    </w:p>
    <w:p w:rsidR="008F7240" w:rsidRDefault="008F7240">
      <w:pPr>
        <w:pStyle w:val="ThinDelim"/>
      </w:pPr>
    </w:p>
    <w:p w:rsidR="008F7240" w:rsidRDefault="008F7240">
      <w:pPr>
        <w:pStyle w:val="SubHeading"/>
        <w:ind w:left="200"/>
      </w:pPr>
      <w:r>
        <w:t>Доли участия лица в уставном (складочном) капитале (паевом фонде) дочерних и зависимых обществ эмитента</w:t>
      </w:r>
    </w:p>
    <w:p w:rsidR="008F7240" w:rsidRDefault="008F7240">
      <w:pPr>
        <w:ind w:left="400"/>
      </w:pPr>
      <w:r>
        <w:rPr>
          <w:rStyle w:val="Subst"/>
          <w:bCs/>
          <w:iCs/>
        </w:rPr>
        <w:t>Лицо указанных долей не имеет</w:t>
      </w:r>
    </w:p>
    <w:p w:rsidR="008F7240" w:rsidRDefault="008F7240">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8F7240" w:rsidRDefault="008F7240">
      <w:pPr>
        <w:ind w:left="400"/>
      </w:pPr>
      <w:r>
        <w:rPr>
          <w:rStyle w:val="Subst"/>
          <w:bCs/>
          <w:iCs/>
        </w:rPr>
        <w:t>Указанных родственных связей нет</w:t>
      </w:r>
    </w:p>
    <w:p w:rsidR="008F7240" w:rsidRDefault="008F7240">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8F7240" w:rsidRDefault="008F7240">
      <w:pPr>
        <w:ind w:left="400"/>
      </w:pPr>
      <w:r>
        <w:rPr>
          <w:rStyle w:val="Subst"/>
          <w:bCs/>
          <w:iCs/>
        </w:rPr>
        <w:t>Лицо к указанным видам ответственности не привлекалось</w:t>
      </w:r>
    </w:p>
    <w:p w:rsidR="008F7240" w:rsidRDefault="008F7240">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8F7240" w:rsidRDefault="008F7240">
      <w:pPr>
        <w:ind w:left="400"/>
      </w:pPr>
      <w:r>
        <w:rPr>
          <w:rStyle w:val="Subst"/>
          <w:bCs/>
          <w:iCs/>
        </w:rPr>
        <w:t>Лицо указанных должностей не занимало</w:t>
      </w:r>
    </w:p>
    <w:p w:rsidR="008F7240" w:rsidRDefault="008F7240">
      <w:pPr>
        <w:ind w:left="200"/>
      </w:pPr>
    </w:p>
    <w:p w:rsidR="008F7240" w:rsidRDefault="008F7240">
      <w:pPr>
        <w:ind w:left="200"/>
      </w:pPr>
    </w:p>
    <w:p w:rsidR="008F7240" w:rsidRDefault="008F7240">
      <w:pPr>
        <w:ind w:left="200"/>
      </w:pPr>
      <w:r>
        <w:t>В случае наличия у эмитента службы внутреннего аудита или иного органа контроля за его финансово-хозяйственной деятельностью, отличного от ревизионной комиссии эмитента, в состав которого входят более 10 лиц, информация, предусмотренная настоящим пунктом, указывается по не менее чем 10 лицам, являющимися членами соответствующего органа эмитента по контролю за его финансово-хозяйственной деятельностью, включая руководителя такого органа.</w:t>
      </w:r>
    </w:p>
    <w:p w:rsidR="008F7240" w:rsidRDefault="008F7240">
      <w:pPr>
        <w:pStyle w:val="2"/>
      </w:pPr>
      <w:bookmarkStart w:id="59" w:name="_Toc395769496"/>
      <w:r>
        <w:t>5.6. Сведения о размере вознаграждения, льгот и/или компенсации расходов по органу контроля за финансово-хозяйственной деятельностью эмитента</w:t>
      </w:r>
      <w:bookmarkEnd w:id="59"/>
    </w:p>
    <w:p w:rsidR="008F7240" w:rsidRDefault="008F7240">
      <w:pPr>
        <w:ind w:left="200"/>
      </w:pPr>
      <w:r>
        <w:lastRenderedPageBreak/>
        <w:t>Сведения о размере вознаграждения по каждому из органов контроля за финансово-хозяйственной деятельностью.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 которые были выплачены эмитентом за период с даты начала текущего года и до даты окончания отчетного квартала:</w:t>
      </w:r>
    </w:p>
    <w:p w:rsidR="008F7240" w:rsidRDefault="008F7240">
      <w:pPr>
        <w:ind w:left="200"/>
      </w:pPr>
      <w:r>
        <w:t>Единица измерения:</w:t>
      </w:r>
      <w:r>
        <w:rPr>
          <w:rStyle w:val="Subst"/>
          <w:bCs/>
          <w:iCs/>
        </w:rPr>
        <w:t xml:space="preserve"> руб.</w:t>
      </w:r>
    </w:p>
    <w:p w:rsidR="008F7240" w:rsidRDefault="008F7240">
      <w:pPr>
        <w:ind w:left="200"/>
      </w:pPr>
      <w:r>
        <w:t>Наименование органа контроля за финансово-хозяйственной деятельностью эмитента:</w:t>
      </w:r>
      <w:r>
        <w:rPr>
          <w:rStyle w:val="Subst"/>
          <w:bCs/>
          <w:iCs/>
        </w:rPr>
        <w:t xml:space="preserve"> Ревизионная комиссия</w:t>
      </w:r>
    </w:p>
    <w:p w:rsidR="008F7240" w:rsidRDefault="008F7240">
      <w:pPr>
        <w:pStyle w:val="SubHeading"/>
        <w:ind w:left="200"/>
      </w:pPr>
      <w:r>
        <w:t>Вознаграждение за участие в работе органа контроля</w:t>
      </w:r>
    </w:p>
    <w:p w:rsidR="008F7240" w:rsidRDefault="008F7240">
      <w:pPr>
        <w:ind w:left="400"/>
      </w:pPr>
      <w:r>
        <w:t>Единица измерения:</w:t>
      </w:r>
      <w:r>
        <w:rPr>
          <w:rStyle w:val="Subst"/>
          <w:bCs/>
          <w:iCs/>
        </w:rPr>
        <w:t xml:space="preserve"> руб.</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8F7240">
        <w:tc>
          <w:tcPr>
            <w:tcW w:w="649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8F7240" w:rsidRDefault="008F7240">
            <w:pPr>
              <w:jc w:val="center"/>
            </w:pPr>
            <w:r>
              <w:t>2014, 6 мес.</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717 750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Премии</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Комиссионные</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Льготы</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Компенсации расходов</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6492" w:type="dxa"/>
            <w:tcBorders>
              <w:top w:val="single" w:sz="6" w:space="0" w:color="auto"/>
              <w:left w:val="double" w:sz="6" w:space="0" w:color="auto"/>
              <w:bottom w:val="double" w:sz="6" w:space="0" w:color="auto"/>
              <w:right w:val="single" w:sz="6" w:space="0" w:color="auto"/>
            </w:tcBorders>
          </w:tcPr>
          <w:p w:rsidR="008F7240" w:rsidRDefault="008F7240">
            <w:r>
              <w:t>ИТОГО</w:t>
            </w:r>
          </w:p>
        </w:tc>
        <w:tc>
          <w:tcPr>
            <w:tcW w:w="1360" w:type="dxa"/>
            <w:tcBorders>
              <w:top w:val="single" w:sz="6" w:space="0" w:color="auto"/>
              <w:left w:val="single" w:sz="6" w:space="0" w:color="auto"/>
              <w:bottom w:val="double" w:sz="6" w:space="0" w:color="auto"/>
              <w:right w:val="double" w:sz="6" w:space="0" w:color="auto"/>
            </w:tcBorders>
          </w:tcPr>
          <w:p w:rsidR="008F7240" w:rsidRDefault="008F7240">
            <w:pPr>
              <w:jc w:val="right"/>
            </w:pPr>
            <w:r>
              <w:t>717 750</w:t>
            </w:r>
          </w:p>
        </w:tc>
      </w:tr>
    </w:tbl>
    <w:p w:rsidR="008F7240" w:rsidRDefault="008F7240"/>
    <w:p w:rsidR="008F7240" w:rsidRDefault="008F7240">
      <w:pPr>
        <w:ind w:left="400"/>
      </w:pPr>
      <w:r>
        <w:t>Cведения о существующих соглашениях относительно таких выплат в текущем финансовом году:</w:t>
      </w:r>
      <w:r>
        <w:br/>
      </w:r>
      <w:r>
        <w:rPr>
          <w:rStyle w:val="Subst"/>
          <w:bCs/>
          <w:iCs/>
        </w:rPr>
        <w:t>Размеры и порядок выплаты вознаграждений и компенсаций членам Ревизионной комиссии эмитента устанавливаются Положением о выплате членам Ревизионной комиссии открытого акционерного общества "Воронежская энергосбытовая компания" вознаграждений и компенсаций (утверждено решением Общего собрания акционеров ОАО "Воронежская энергосбытовая компания", протокол от 13.09.2010).</w:t>
      </w:r>
    </w:p>
    <w:p w:rsidR="008F7240" w:rsidRDefault="008F7240">
      <w:pPr>
        <w:pStyle w:val="ThinDelim"/>
      </w:pPr>
    </w:p>
    <w:p w:rsidR="008F7240" w:rsidRDefault="008F7240">
      <w:pPr>
        <w:ind w:left="200"/>
      </w:pPr>
    </w:p>
    <w:p w:rsidR="008F7240" w:rsidRDefault="008F7240">
      <w:pPr>
        <w:pStyle w:val="2"/>
      </w:pPr>
      <w:bookmarkStart w:id="60" w:name="_Toc395769497"/>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0"/>
    </w:p>
    <w:p w:rsidR="008F7240" w:rsidRDefault="008F7240">
      <w:pPr>
        <w:ind w:left="200"/>
      </w:pPr>
      <w:r>
        <w:t>Единица измерения:</w:t>
      </w:r>
      <w:r>
        <w:rPr>
          <w:rStyle w:val="Subst"/>
          <w:bCs/>
          <w:iCs/>
        </w:rPr>
        <w:t xml:space="preserve"> тыс. руб.</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8F7240">
        <w:tc>
          <w:tcPr>
            <w:tcW w:w="649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8F7240" w:rsidRDefault="008F7240">
            <w:pPr>
              <w:jc w:val="center"/>
            </w:pPr>
            <w:r>
              <w:t>2014, 6 мес.</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794</w:t>
            </w:r>
          </w:p>
        </w:tc>
      </w:tr>
      <w:tr w:rsidR="008F7240">
        <w:tc>
          <w:tcPr>
            <w:tcW w:w="6492" w:type="dxa"/>
            <w:tcBorders>
              <w:top w:val="single" w:sz="6" w:space="0" w:color="auto"/>
              <w:left w:val="double" w:sz="6" w:space="0" w:color="auto"/>
              <w:bottom w:val="single" w:sz="6" w:space="0" w:color="auto"/>
              <w:right w:val="single" w:sz="6" w:space="0" w:color="auto"/>
            </w:tcBorders>
          </w:tcPr>
          <w:p w:rsidR="008F7240" w:rsidRDefault="008F7240">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8F7240" w:rsidRDefault="008F7240">
            <w:pPr>
              <w:jc w:val="right"/>
            </w:pPr>
            <w:r>
              <w:t>155 005.46</w:t>
            </w:r>
          </w:p>
        </w:tc>
      </w:tr>
      <w:tr w:rsidR="008F7240">
        <w:tc>
          <w:tcPr>
            <w:tcW w:w="6492" w:type="dxa"/>
            <w:tcBorders>
              <w:top w:val="single" w:sz="6" w:space="0" w:color="auto"/>
              <w:left w:val="double" w:sz="6" w:space="0" w:color="auto"/>
              <w:bottom w:val="double" w:sz="6" w:space="0" w:color="auto"/>
              <w:right w:val="single" w:sz="6" w:space="0" w:color="auto"/>
            </w:tcBorders>
          </w:tcPr>
          <w:p w:rsidR="008F7240" w:rsidRDefault="008F7240">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8F7240" w:rsidRDefault="008F7240">
            <w:pPr>
              <w:jc w:val="right"/>
            </w:pPr>
            <w:r>
              <w:t>312.75</w:t>
            </w:r>
          </w:p>
        </w:tc>
      </w:tr>
    </w:tbl>
    <w:p w:rsidR="008F7240" w:rsidRDefault="008F7240"/>
    <w:p w:rsidR="008F7240" w:rsidRDefault="008F7240">
      <w:pPr>
        <w:ind w:left="200"/>
      </w:pPr>
      <w:r>
        <w:rPr>
          <w:rStyle w:val="Subst"/>
          <w:bCs/>
          <w:iCs/>
        </w:rPr>
        <w:t>Работниками ОАО "Воронежская энергосбытовая компания" создан профсоюзный орган - Первичная Профсоюзная организация ОАО "Воронежская энергосбытовая компания" Воронежской областной организации общественного объединения Всероссийского "Электропрофсоюза".</w:t>
      </w:r>
    </w:p>
    <w:p w:rsidR="008F7240" w:rsidRDefault="008F7240">
      <w:pPr>
        <w:pStyle w:val="2"/>
      </w:pPr>
      <w:bookmarkStart w:id="61" w:name="_Toc395769498"/>
      <w: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bookmarkEnd w:id="61"/>
    </w:p>
    <w:p w:rsidR="008F7240" w:rsidRDefault="008F7240">
      <w:pPr>
        <w:ind w:left="200"/>
      </w:pPr>
      <w:r>
        <w:rPr>
          <w:rStyle w:val="Subst"/>
          <w:bCs/>
          <w:iCs/>
        </w:rPr>
        <w:t>Эмитент не имеет обязательств перед сотрудниками (работниками), касающихся возможности их участия в уставном (складочном) капитале эмитента</w:t>
      </w:r>
    </w:p>
    <w:p w:rsidR="008F7240" w:rsidRDefault="008F7240">
      <w:pPr>
        <w:pStyle w:val="1"/>
      </w:pPr>
      <w:bookmarkStart w:id="62" w:name="_Toc395769499"/>
      <w:r>
        <w:t>VI. Сведения об участниках (акционерах) эмитента и о совершенных эмитентом сделках, в совершении которых имелась заинтересованность</w:t>
      </w:r>
      <w:bookmarkEnd w:id="62"/>
    </w:p>
    <w:p w:rsidR="008F7240" w:rsidRDefault="008F7240">
      <w:pPr>
        <w:pStyle w:val="2"/>
      </w:pPr>
      <w:bookmarkStart w:id="63" w:name="_Toc395769500"/>
      <w:r>
        <w:t>6.1. Сведения об общем количестве акционеров (участников) эмитента</w:t>
      </w:r>
      <w:bookmarkEnd w:id="63"/>
    </w:p>
    <w:p w:rsidR="008F7240" w:rsidRDefault="008F7240">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bCs/>
          <w:iCs/>
        </w:rPr>
        <w:t xml:space="preserve"> 1 352</w:t>
      </w:r>
    </w:p>
    <w:p w:rsidR="008F7240" w:rsidRDefault="008F7240">
      <w:r>
        <w:t>Общее количество номинальных держателей акций эмитента:</w:t>
      </w:r>
      <w:r>
        <w:rPr>
          <w:rStyle w:val="Subst"/>
          <w:bCs/>
          <w:iCs/>
        </w:rPr>
        <w:t xml:space="preserve"> 5</w:t>
      </w:r>
    </w:p>
    <w:p w:rsidR="008F7240" w:rsidRDefault="008F7240">
      <w:pPr>
        <w:pStyle w:val="ThinDelim"/>
      </w:pPr>
    </w:p>
    <w:p w:rsidR="008F7240" w:rsidRDefault="008F7240">
      <w:r>
        <w:lastRenderedPageBreak/>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730</w:t>
      </w:r>
    </w:p>
    <w:p w:rsidR="008F7240" w:rsidRDefault="008F7240">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18.04.2014</w:t>
      </w:r>
    </w:p>
    <w:p w:rsidR="008F7240" w:rsidRDefault="008F7240">
      <w:r>
        <w:t>Владельцы обыкновенных акций эмитента, которые подлежали включению в такой список:</w:t>
      </w:r>
      <w:r>
        <w:rPr>
          <w:rStyle w:val="Subst"/>
          <w:bCs/>
          <w:iCs/>
        </w:rPr>
        <w:t xml:space="preserve"> 730</w:t>
      </w:r>
    </w:p>
    <w:p w:rsidR="008F7240" w:rsidRDefault="008F7240">
      <w:r>
        <w:t>Владельцы привилегированных акций эмитента, которые подлежали включению в такой список:</w:t>
      </w:r>
      <w:r>
        <w:rPr>
          <w:rStyle w:val="Subst"/>
          <w:bCs/>
          <w:iCs/>
        </w:rPr>
        <w:t xml:space="preserve"> 0</w:t>
      </w:r>
    </w:p>
    <w:p w:rsidR="008F7240" w:rsidRDefault="008F7240">
      <w:pPr>
        <w:pStyle w:val="2"/>
      </w:pPr>
      <w:bookmarkStart w:id="64" w:name="_Toc395769501"/>
      <w: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bookmarkEnd w:id="64"/>
    </w:p>
    <w:p w:rsidR="008F7240" w:rsidRDefault="008F7240">
      <w:pPr>
        <w:ind w:left="200"/>
      </w:pPr>
      <w:r>
        <w:t>Участники (акционеры) эмитента, владеющие не менее чем 5 процентами его уставного (складочного) капитала (паевого фонда) или не менее чем 5 процентами его обыкновенных акций</w:t>
      </w:r>
    </w:p>
    <w:p w:rsidR="008F7240" w:rsidRDefault="008F7240">
      <w:pPr>
        <w:ind w:left="200"/>
      </w:pPr>
      <w:r>
        <w:rPr>
          <w:rStyle w:val="Subst"/>
          <w:bCs/>
          <w:iCs/>
        </w:rPr>
        <w:t>Номинальный держатель</w:t>
      </w:r>
    </w:p>
    <w:p w:rsidR="008F7240" w:rsidRDefault="008F7240">
      <w:pPr>
        <w:ind w:left="200"/>
      </w:pPr>
      <w:r>
        <w:t>Информация о номинальном держателе:</w:t>
      </w:r>
    </w:p>
    <w:p w:rsidR="008F7240" w:rsidRDefault="008F7240">
      <w:pPr>
        <w:ind w:left="200"/>
      </w:pPr>
      <w:r>
        <w:t>Полное фирменное наименование:</w:t>
      </w:r>
      <w:r>
        <w:rPr>
          <w:rStyle w:val="Subst"/>
          <w:bCs/>
          <w:iCs/>
        </w:rPr>
        <w:t xml:space="preserve"> Небанковская кредитная организация закрытое акционерное общество "Национальный расчетный депозитарий"</w:t>
      </w:r>
    </w:p>
    <w:p w:rsidR="008F7240" w:rsidRDefault="008F7240">
      <w:pPr>
        <w:ind w:left="200"/>
      </w:pPr>
      <w:r>
        <w:t>Сокращенное фирменное наименование:</w:t>
      </w:r>
      <w:r>
        <w:rPr>
          <w:rStyle w:val="Subst"/>
          <w:bCs/>
          <w:iCs/>
        </w:rPr>
        <w:t xml:space="preserve"> НКО ЗАО "НРД"</w:t>
      </w:r>
    </w:p>
    <w:p w:rsidR="008F7240" w:rsidRDefault="008F7240">
      <w:pPr>
        <w:pStyle w:val="SubHeading"/>
        <w:ind w:left="200"/>
      </w:pPr>
      <w:r>
        <w:t>Место нахождения</w:t>
      </w:r>
    </w:p>
    <w:p w:rsidR="008F7240" w:rsidRDefault="008F7240">
      <w:pPr>
        <w:ind w:left="400"/>
      </w:pPr>
      <w:r>
        <w:rPr>
          <w:rStyle w:val="Subst"/>
          <w:bCs/>
          <w:iCs/>
        </w:rPr>
        <w:t>105066 Россия, г. Москва, Спартаковская 12</w:t>
      </w:r>
    </w:p>
    <w:p w:rsidR="008F7240" w:rsidRDefault="008F7240">
      <w:pPr>
        <w:ind w:left="200"/>
      </w:pPr>
      <w:r>
        <w:t>ИНН:</w:t>
      </w:r>
      <w:r>
        <w:rPr>
          <w:rStyle w:val="Subst"/>
          <w:bCs/>
          <w:iCs/>
        </w:rPr>
        <w:t xml:space="preserve"> 7702165310</w:t>
      </w:r>
    </w:p>
    <w:p w:rsidR="008F7240" w:rsidRDefault="008F7240">
      <w:pPr>
        <w:ind w:left="200"/>
      </w:pPr>
      <w:r>
        <w:t>ОГРН:</w:t>
      </w:r>
      <w:r>
        <w:rPr>
          <w:rStyle w:val="Subst"/>
          <w:bCs/>
          <w:iCs/>
        </w:rPr>
        <w:t xml:space="preserve"> 1027739132563</w:t>
      </w:r>
    </w:p>
    <w:p w:rsidR="008F7240" w:rsidRDefault="008F7240">
      <w:pPr>
        <w:ind w:left="200"/>
      </w:pPr>
      <w:r>
        <w:t>Телефон:</w:t>
      </w:r>
      <w:r>
        <w:rPr>
          <w:rStyle w:val="Subst"/>
          <w:bCs/>
          <w:iCs/>
        </w:rPr>
        <w:t xml:space="preserve"> (495) 234-4827</w:t>
      </w:r>
    </w:p>
    <w:p w:rsidR="008F7240" w:rsidRDefault="008F7240">
      <w:pPr>
        <w:ind w:left="200"/>
      </w:pPr>
      <w:r>
        <w:t>Факс:</w:t>
      </w:r>
      <w:r>
        <w:rPr>
          <w:rStyle w:val="Subst"/>
          <w:bCs/>
          <w:iCs/>
        </w:rPr>
        <w:t xml:space="preserve"> (495) 956-0938</w:t>
      </w:r>
    </w:p>
    <w:p w:rsidR="008F7240" w:rsidRDefault="008F7240">
      <w:pPr>
        <w:ind w:left="200"/>
      </w:pPr>
      <w:r>
        <w:t>Адрес электронной почты:</w:t>
      </w:r>
      <w:r>
        <w:rPr>
          <w:rStyle w:val="Subst"/>
          <w:bCs/>
          <w:iCs/>
        </w:rPr>
        <w:t xml:space="preserve"> info@nsd.ru</w:t>
      </w:r>
    </w:p>
    <w:p w:rsidR="008F7240" w:rsidRDefault="008F7240">
      <w:pPr>
        <w:ind w:left="200"/>
      </w:pPr>
    </w:p>
    <w:p w:rsidR="008F7240" w:rsidRDefault="008F7240">
      <w:pPr>
        <w:pStyle w:val="SubHeading"/>
        <w:ind w:left="200"/>
      </w:pPr>
      <w:r>
        <w:t>Сведения о лицензии профессионального участника рынка ценных бумаг</w:t>
      </w:r>
    </w:p>
    <w:p w:rsidR="008F7240" w:rsidRDefault="008F7240">
      <w:pPr>
        <w:ind w:left="400"/>
      </w:pPr>
      <w:r>
        <w:t>Номер:</w:t>
      </w:r>
      <w:r>
        <w:rPr>
          <w:rStyle w:val="Subst"/>
          <w:bCs/>
          <w:iCs/>
        </w:rPr>
        <w:t xml:space="preserve"> 177-12042-000100</w:t>
      </w:r>
    </w:p>
    <w:p w:rsidR="008F7240" w:rsidRDefault="008F7240">
      <w:pPr>
        <w:ind w:left="400"/>
      </w:pPr>
      <w:r>
        <w:t>Дата выдачи:</w:t>
      </w:r>
      <w:r>
        <w:rPr>
          <w:rStyle w:val="Subst"/>
          <w:bCs/>
          <w:iCs/>
        </w:rPr>
        <w:t xml:space="preserve"> 19.02.2009</w:t>
      </w:r>
    </w:p>
    <w:p w:rsidR="008F7240" w:rsidRDefault="008F7240">
      <w:pPr>
        <w:ind w:left="400"/>
      </w:pPr>
      <w:r>
        <w:t>Дата окончания действия:</w:t>
      </w:r>
    </w:p>
    <w:p w:rsidR="008F7240" w:rsidRDefault="008F7240">
      <w:pPr>
        <w:ind w:left="600"/>
      </w:pPr>
      <w:r>
        <w:rPr>
          <w:rStyle w:val="Subst"/>
          <w:bCs/>
          <w:iCs/>
        </w:rPr>
        <w:t>Бессрочная</w:t>
      </w:r>
    </w:p>
    <w:p w:rsidR="008F7240" w:rsidRDefault="008F7240">
      <w:pPr>
        <w:ind w:left="400"/>
      </w:pPr>
      <w:r>
        <w:t>Наименование органа, выдавшего лицензию:</w:t>
      </w:r>
      <w:r>
        <w:rPr>
          <w:rStyle w:val="Subst"/>
          <w:bCs/>
          <w:iCs/>
        </w:rPr>
        <w:t xml:space="preserve"> ФСФР РФ</w:t>
      </w:r>
    </w:p>
    <w:p w:rsidR="008F7240" w:rsidRDefault="008F7240">
      <w:pPr>
        <w:ind w:left="200"/>
      </w:pPr>
      <w:r>
        <w:t>Количество обыкновенных акций эмитента, зарегистрированных в реестре акционеров эмитента на имя номинального держателя:</w:t>
      </w:r>
      <w:r>
        <w:rPr>
          <w:rStyle w:val="Subst"/>
          <w:bCs/>
          <w:iCs/>
        </w:rPr>
        <w:t xml:space="preserve"> 54 314 629</w:t>
      </w:r>
    </w:p>
    <w:p w:rsidR="008F7240" w:rsidRDefault="008F7240">
      <w:pPr>
        <w:ind w:left="200"/>
      </w:pPr>
      <w:r>
        <w:t>Количество привилегированных акций эмитента, зарегистрированных в реестре акционеров эмитента на имя номинального держателя:</w:t>
      </w:r>
      <w:r>
        <w:rPr>
          <w:rStyle w:val="Subst"/>
          <w:bCs/>
          <w:iCs/>
        </w:rPr>
        <w:t xml:space="preserve"> 15 171 589</w:t>
      </w:r>
    </w:p>
    <w:p w:rsidR="008F7240" w:rsidRDefault="008F7240">
      <w:pPr>
        <w:pStyle w:val="ThinDelim"/>
      </w:pPr>
    </w:p>
    <w:p w:rsidR="008F7240" w:rsidRDefault="008F7240">
      <w:pPr>
        <w:ind w:left="200"/>
      </w:pPr>
    </w:p>
    <w:p w:rsidR="008F7240" w:rsidRDefault="008F7240">
      <w:pPr>
        <w:pStyle w:val="2"/>
      </w:pPr>
      <w:bookmarkStart w:id="65" w:name="_Toc395769502"/>
      <w: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bookmarkEnd w:id="65"/>
    </w:p>
    <w:p w:rsidR="008F7240" w:rsidRDefault="008F7240">
      <w:pPr>
        <w:pStyle w:val="SubHeading"/>
        <w:ind w:left="200"/>
      </w:pPr>
      <w:r>
        <w:t>Сведения об управляющих государственными, муниципальными пакетами акций</w:t>
      </w:r>
    </w:p>
    <w:p w:rsidR="008F7240" w:rsidRDefault="008F7240">
      <w:pPr>
        <w:ind w:left="400"/>
      </w:pPr>
      <w:r>
        <w:rPr>
          <w:rStyle w:val="Subst"/>
          <w:bCs/>
          <w:iCs/>
        </w:rPr>
        <w:t>Указанных лиц нет</w:t>
      </w:r>
    </w:p>
    <w:p w:rsidR="008F7240" w:rsidRDefault="008F7240">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8F7240" w:rsidRDefault="008F7240">
      <w:pPr>
        <w:ind w:left="400"/>
      </w:pPr>
      <w:r>
        <w:rPr>
          <w:rStyle w:val="Subst"/>
          <w:bCs/>
          <w:iCs/>
        </w:rPr>
        <w:t>Указанных лиц нет</w:t>
      </w:r>
    </w:p>
    <w:p w:rsidR="008F7240" w:rsidRDefault="008F7240">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8F7240" w:rsidRDefault="008F7240">
      <w:pPr>
        <w:ind w:left="400"/>
      </w:pPr>
      <w:r>
        <w:rPr>
          <w:rStyle w:val="Subst"/>
          <w:bCs/>
          <w:iCs/>
        </w:rPr>
        <w:lastRenderedPageBreak/>
        <w:t>Указанное право не предусмотрено</w:t>
      </w:r>
    </w:p>
    <w:p w:rsidR="008F7240" w:rsidRDefault="008F7240">
      <w:pPr>
        <w:pStyle w:val="2"/>
      </w:pPr>
      <w:bookmarkStart w:id="66" w:name="_Toc395769503"/>
      <w:r>
        <w:t>6.4. Сведения об ограничениях на участие в уставном (складочном) капитале (паевом фонде) эмитента</w:t>
      </w:r>
      <w:bookmarkEnd w:id="66"/>
    </w:p>
    <w:p w:rsidR="008F7240" w:rsidRDefault="008F7240">
      <w:pPr>
        <w:ind w:left="200"/>
      </w:pPr>
      <w:r>
        <w:rPr>
          <w:rStyle w:val="Subst"/>
          <w:bCs/>
          <w:iCs/>
        </w:rPr>
        <w:t>Ограничений на участие в уставном (складочном) капитале эмитента нет</w:t>
      </w:r>
    </w:p>
    <w:p w:rsidR="008F7240" w:rsidRDefault="008F7240">
      <w:pPr>
        <w:pStyle w:val="2"/>
      </w:pPr>
      <w:bookmarkStart w:id="67" w:name="_Toc395769504"/>
      <w: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bookmarkEnd w:id="67"/>
    </w:p>
    <w:p w:rsidR="008F7240" w:rsidRDefault="008F7240">
      <w:pPr>
        <w:ind w:left="200"/>
      </w:pPr>
      <w:r>
        <w:t>Составы акционеров (участников) эмитента, владевших не менее чем 5 процентами уставного (складочного) капитала эмитента, а для эмитентов, являющихся акционерными обществами, - также не менее 5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8F7240" w:rsidRDefault="008F7240">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12.04.2013</w:t>
      </w:r>
    </w:p>
    <w:p w:rsidR="008F7240" w:rsidRDefault="008F7240">
      <w:pPr>
        <w:pStyle w:val="SubHeading"/>
        <w:ind w:left="200"/>
      </w:pPr>
      <w:r>
        <w:t>Список акционеров (участников)</w:t>
      </w:r>
    </w:p>
    <w:p w:rsidR="008F7240" w:rsidRDefault="008F7240">
      <w:pPr>
        <w:ind w:left="400"/>
      </w:pPr>
      <w:r>
        <w:t>Полное фирменное наименование:</w:t>
      </w:r>
      <w:r>
        <w:rPr>
          <w:rStyle w:val="Subst"/>
          <w:bCs/>
          <w:iCs/>
        </w:rPr>
        <w:t xml:space="preserve"> Открытое акционерное общество Группа копманий "ТНС энерго"</w:t>
      </w:r>
    </w:p>
    <w:p w:rsidR="008F7240" w:rsidRDefault="008F7240">
      <w:pPr>
        <w:ind w:left="400"/>
      </w:pPr>
      <w:r>
        <w:t>Сокращенное фирменное наименование:</w:t>
      </w:r>
      <w:r>
        <w:rPr>
          <w:rStyle w:val="Subst"/>
          <w:bCs/>
          <w:iCs/>
        </w:rPr>
        <w:t xml:space="preserve"> ОАО ГК "ТНС энерго"</w:t>
      </w:r>
    </w:p>
    <w:p w:rsidR="008F7240" w:rsidRDefault="008F7240">
      <w:pPr>
        <w:ind w:left="400"/>
      </w:pPr>
      <w:r>
        <w:t>Место нахождения:</w:t>
      </w:r>
      <w:r>
        <w:rPr>
          <w:rStyle w:val="Subst"/>
          <w:bCs/>
          <w:iCs/>
        </w:rPr>
        <w:t xml:space="preserve"> 127051, г.Москва, Большой Сухаревский переулок, д.19, стр.2</w:t>
      </w:r>
    </w:p>
    <w:p w:rsidR="008F7240" w:rsidRDefault="008F7240">
      <w:pPr>
        <w:ind w:left="400"/>
      </w:pPr>
      <w:r>
        <w:t>ИНН:</w:t>
      </w:r>
      <w:r>
        <w:rPr>
          <w:rStyle w:val="Subst"/>
          <w:bCs/>
          <w:iCs/>
        </w:rPr>
        <w:t xml:space="preserve"> 7705541227</w:t>
      </w:r>
    </w:p>
    <w:p w:rsidR="008F7240" w:rsidRDefault="008F7240">
      <w:pPr>
        <w:ind w:left="400"/>
      </w:pPr>
      <w:r>
        <w:t>ОГРН:</w:t>
      </w:r>
      <w:r>
        <w:rPr>
          <w:rStyle w:val="Subst"/>
          <w:bCs/>
          <w:iCs/>
        </w:rPr>
        <w:t xml:space="preserve"> 1137746456231</w:t>
      </w:r>
    </w:p>
    <w:p w:rsidR="008F7240" w:rsidRDefault="008F7240">
      <w:pPr>
        <w:ind w:left="400"/>
      </w:pPr>
    </w:p>
    <w:p w:rsidR="008F7240" w:rsidRDefault="008F7240">
      <w:pPr>
        <w:ind w:left="400"/>
      </w:pPr>
      <w:r>
        <w:t>Доля участия лица в уставном капитале эмитента, %:</w:t>
      </w:r>
      <w:r>
        <w:rPr>
          <w:rStyle w:val="Subst"/>
          <w:bCs/>
          <w:iCs/>
        </w:rPr>
        <w:t xml:space="preserve"> 67.84</w:t>
      </w:r>
    </w:p>
    <w:p w:rsidR="008F7240" w:rsidRDefault="008F7240">
      <w:pPr>
        <w:ind w:left="400"/>
      </w:pPr>
      <w:r>
        <w:t>Доля принадлежавших лицу обыкновенных акций эмитента, %:</w:t>
      </w:r>
      <w:r>
        <w:rPr>
          <w:rStyle w:val="Subst"/>
          <w:bCs/>
          <w:iCs/>
        </w:rPr>
        <w:t xml:space="preserve"> 67.97</w:t>
      </w:r>
    </w:p>
    <w:p w:rsidR="008F7240" w:rsidRDefault="008F7240">
      <w:pPr>
        <w:ind w:left="400"/>
      </w:pPr>
    </w:p>
    <w:p w:rsidR="008F7240" w:rsidRDefault="008F7240">
      <w:pPr>
        <w:ind w:left="400"/>
      </w:pPr>
      <w:r>
        <w:t>Полное фирменное наименование:</w:t>
      </w:r>
      <w:r>
        <w:rPr>
          <w:rStyle w:val="Subst"/>
          <w:bCs/>
          <w:iCs/>
        </w:rPr>
        <w:t xml:space="preserve"> Закрытое акционерное общество "БизнесАльянс"</w:t>
      </w:r>
    </w:p>
    <w:p w:rsidR="008F7240" w:rsidRDefault="008F7240">
      <w:pPr>
        <w:ind w:left="400"/>
      </w:pPr>
      <w:r>
        <w:t>Сокращенное фирменное наименование:</w:t>
      </w:r>
      <w:r>
        <w:rPr>
          <w:rStyle w:val="Subst"/>
          <w:bCs/>
          <w:iCs/>
        </w:rPr>
        <w:t xml:space="preserve"> ЗАО "БизнесАльянс"</w:t>
      </w:r>
    </w:p>
    <w:p w:rsidR="008F7240" w:rsidRDefault="008F7240">
      <w:pPr>
        <w:ind w:left="400"/>
      </w:pPr>
      <w:r>
        <w:t>Место нахождения:</w:t>
      </w:r>
      <w:r>
        <w:rPr>
          <w:rStyle w:val="Subst"/>
          <w:bCs/>
          <w:iCs/>
        </w:rPr>
        <w:t xml:space="preserve"> 127051, г.Москва, Большой Сухаревский переулок, д.19, стр.2</w:t>
      </w:r>
    </w:p>
    <w:p w:rsidR="008F7240" w:rsidRDefault="008F7240">
      <w:pPr>
        <w:ind w:left="400"/>
      </w:pPr>
      <w:r>
        <w:t>ИНН:</w:t>
      </w:r>
      <w:r>
        <w:rPr>
          <w:rStyle w:val="Subst"/>
          <w:bCs/>
          <w:iCs/>
        </w:rPr>
        <w:t xml:space="preserve"> 7706302510</w:t>
      </w:r>
    </w:p>
    <w:p w:rsidR="008F7240" w:rsidRDefault="008F7240">
      <w:pPr>
        <w:ind w:left="400"/>
      </w:pPr>
      <w:r>
        <w:t>ОГРН:</w:t>
      </w:r>
      <w:r>
        <w:rPr>
          <w:rStyle w:val="Subst"/>
          <w:bCs/>
          <w:iCs/>
        </w:rPr>
        <w:t xml:space="preserve"> 1037706031934</w:t>
      </w:r>
    </w:p>
    <w:p w:rsidR="008F7240" w:rsidRDefault="008F7240">
      <w:pPr>
        <w:ind w:left="400"/>
      </w:pPr>
    </w:p>
    <w:p w:rsidR="008F7240" w:rsidRDefault="008F7240">
      <w:pPr>
        <w:ind w:left="400"/>
      </w:pPr>
      <w:r>
        <w:t>Доля участия лица в уставном капитале эмитента, %:</w:t>
      </w:r>
      <w:r>
        <w:rPr>
          <w:rStyle w:val="Subst"/>
          <w:bCs/>
          <w:iCs/>
        </w:rPr>
        <w:t xml:space="preserve"> 18.75</w:t>
      </w:r>
    </w:p>
    <w:p w:rsidR="008F7240" w:rsidRDefault="008F7240">
      <w:pPr>
        <w:ind w:left="400"/>
      </w:pPr>
      <w:r>
        <w:t>Доля принадлежавших лицу обыкновенных акций эмитента, %:</w:t>
      </w:r>
      <w:r>
        <w:rPr>
          <w:rStyle w:val="Subst"/>
          <w:bCs/>
          <w:iCs/>
        </w:rPr>
        <w:t xml:space="preserve"> 25</w:t>
      </w:r>
    </w:p>
    <w:p w:rsidR="008F7240" w:rsidRDefault="008F7240">
      <w:pPr>
        <w:ind w:left="400"/>
      </w:pPr>
    </w:p>
    <w:p w:rsidR="008F7240" w:rsidRDefault="008F7240">
      <w:pPr>
        <w:ind w:left="200"/>
      </w:pPr>
    </w:p>
    <w:p w:rsidR="008F7240" w:rsidRDefault="008F7240">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30.09.2013</w:t>
      </w:r>
    </w:p>
    <w:p w:rsidR="008F7240" w:rsidRDefault="008F7240">
      <w:pPr>
        <w:pStyle w:val="SubHeading"/>
        <w:ind w:left="200"/>
      </w:pPr>
      <w:r>
        <w:t>Список акционеров (участников)</w:t>
      </w:r>
    </w:p>
    <w:p w:rsidR="008F7240" w:rsidRDefault="008F7240">
      <w:pPr>
        <w:ind w:left="400"/>
      </w:pPr>
      <w:r>
        <w:t>Полное фирменное наименование:</w:t>
      </w:r>
      <w:r>
        <w:rPr>
          <w:rStyle w:val="Subst"/>
          <w:bCs/>
          <w:iCs/>
        </w:rPr>
        <w:t xml:space="preserve"> Открытое акционерное общество Группа копманий "ТНС энерго"</w:t>
      </w:r>
    </w:p>
    <w:p w:rsidR="008F7240" w:rsidRDefault="008F7240">
      <w:pPr>
        <w:ind w:left="400"/>
      </w:pPr>
      <w:r>
        <w:t>Сокращенное фирменное наименование:</w:t>
      </w:r>
      <w:r>
        <w:rPr>
          <w:rStyle w:val="Subst"/>
          <w:bCs/>
          <w:iCs/>
        </w:rPr>
        <w:t xml:space="preserve"> ОАО ГК "ТНС энерго"</w:t>
      </w:r>
    </w:p>
    <w:p w:rsidR="008F7240" w:rsidRDefault="008F7240">
      <w:pPr>
        <w:ind w:left="400"/>
      </w:pPr>
      <w:r>
        <w:t>Место нахождения:</w:t>
      </w:r>
      <w:r>
        <w:rPr>
          <w:rStyle w:val="Subst"/>
          <w:bCs/>
          <w:iCs/>
        </w:rPr>
        <w:t xml:space="preserve"> 127051, г.Москва, Большой Сухаревский переулок, д.19, стр.2</w:t>
      </w:r>
    </w:p>
    <w:p w:rsidR="008F7240" w:rsidRDefault="008F7240">
      <w:pPr>
        <w:ind w:left="400"/>
      </w:pPr>
      <w:r>
        <w:t>ИНН:</w:t>
      </w:r>
      <w:r>
        <w:rPr>
          <w:rStyle w:val="Subst"/>
          <w:bCs/>
          <w:iCs/>
        </w:rPr>
        <w:t xml:space="preserve"> 7705541227</w:t>
      </w:r>
    </w:p>
    <w:p w:rsidR="008F7240" w:rsidRDefault="008F7240">
      <w:pPr>
        <w:ind w:left="400"/>
      </w:pPr>
      <w:r>
        <w:t>ОГРН:</w:t>
      </w:r>
      <w:r>
        <w:rPr>
          <w:rStyle w:val="Subst"/>
          <w:bCs/>
          <w:iCs/>
        </w:rPr>
        <w:t xml:space="preserve"> 1137746456231</w:t>
      </w:r>
    </w:p>
    <w:p w:rsidR="008F7240" w:rsidRDefault="008F7240">
      <w:pPr>
        <w:ind w:left="400"/>
      </w:pPr>
    </w:p>
    <w:p w:rsidR="008F7240" w:rsidRDefault="008F7240">
      <w:pPr>
        <w:ind w:left="400"/>
      </w:pPr>
      <w:r>
        <w:t>Доля участия лица в уставном капитале эмитента, %:</w:t>
      </w:r>
      <w:r>
        <w:rPr>
          <w:rStyle w:val="Subst"/>
          <w:bCs/>
          <w:iCs/>
        </w:rPr>
        <w:t xml:space="preserve"> 67.84</w:t>
      </w:r>
    </w:p>
    <w:p w:rsidR="008F7240" w:rsidRDefault="008F7240">
      <w:pPr>
        <w:ind w:left="400"/>
      </w:pPr>
      <w:r>
        <w:t>Доля принадлежавших лицу обыкновенных акций эмитента, %:</w:t>
      </w:r>
      <w:r>
        <w:rPr>
          <w:rStyle w:val="Subst"/>
          <w:bCs/>
          <w:iCs/>
        </w:rPr>
        <w:t xml:space="preserve"> 67.97</w:t>
      </w:r>
    </w:p>
    <w:p w:rsidR="008F7240" w:rsidRDefault="008F7240">
      <w:pPr>
        <w:ind w:left="400"/>
      </w:pPr>
    </w:p>
    <w:p w:rsidR="008F7240" w:rsidRDefault="008F7240">
      <w:pPr>
        <w:ind w:left="400"/>
      </w:pPr>
      <w:r>
        <w:t>Полное фирменное наименование:</w:t>
      </w:r>
      <w:r>
        <w:rPr>
          <w:rStyle w:val="Subst"/>
          <w:bCs/>
          <w:iCs/>
        </w:rPr>
        <w:t xml:space="preserve"> Закрытое акционерное общество "БизнесАльянс"</w:t>
      </w:r>
    </w:p>
    <w:p w:rsidR="008F7240" w:rsidRDefault="008F7240">
      <w:pPr>
        <w:ind w:left="400"/>
      </w:pPr>
      <w:r>
        <w:t>Сокращенное фирменное наименование:</w:t>
      </w:r>
      <w:r>
        <w:rPr>
          <w:rStyle w:val="Subst"/>
          <w:bCs/>
          <w:iCs/>
        </w:rPr>
        <w:t xml:space="preserve"> ЗАО "БизнесАльянс"</w:t>
      </w:r>
    </w:p>
    <w:p w:rsidR="008F7240" w:rsidRDefault="008F7240">
      <w:pPr>
        <w:ind w:left="400"/>
      </w:pPr>
      <w:r>
        <w:t>Место нахождения:</w:t>
      </w:r>
      <w:r>
        <w:rPr>
          <w:rStyle w:val="Subst"/>
          <w:bCs/>
          <w:iCs/>
        </w:rPr>
        <w:t xml:space="preserve"> 127051, г.Москва, Большой Сухаревский переулок, д.19, стр.2</w:t>
      </w:r>
    </w:p>
    <w:p w:rsidR="008F7240" w:rsidRDefault="008F7240">
      <w:pPr>
        <w:ind w:left="400"/>
      </w:pPr>
      <w:r>
        <w:t>ИНН:</w:t>
      </w:r>
      <w:r>
        <w:rPr>
          <w:rStyle w:val="Subst"/>
          <w:bCs/>
          <w:iCs/>
        </w:rPr>
        <w:t xml:space="preserve"> 7706302510</w:t>
      </w:r>
    </w:p>
    <w:p w:rsidR="008F7240" w:rsidRDefault="008F7240">
      <w:pPr>
        <w:ind w:left="400"/>
      </w:pPr>
      <w:r>
        <w:t>ОГРН:</w:t>
      </w:r>
      <w:r>
        <w:rPr>
          <w:rStyle w:val="Subst"/>
          <w:bCs/>
          <w:iCs/>
        </w:rPr>
        <w:t xml:space="preserve"> 1037706031934</w:t>
      </w:r>
    </w:p>
    <w:p w:rsidR="008F7240" w:rsidRDefault="008F7240">
      <w:pPr>
        <w:ind w:left="400"/>
      </w:pPr>
    </w:p>
    <w:p w:rsidR="008F7240" w:rsidRDefault="008F7240">
      <w:pPr>
        <w:ind w:left="400"/>
      </w:pPr>
      <w:r>
        <w:t>Доля участия лица в уставном капитале эмитента, %:</w:t>
      </w:r>
      <w:r>
        <w:rPr>
          <w:rStyle w:val="Subst"/>
          <w:bCs/>
          <w:iCs/>
        </w:rPr>
        <w:t xml:space="preserve"> 18.75</w:t>
      </w:r>
    </w:p>
    <w:p w:rsidR="008F7240" w:rsidRDefault="008F7240">
      <w:pPr>
        <w:ind w:left="400"/>
      </w:pPr>
      <w:r>
        <w:lastRenderedPageBreak/>
        <w:t>Доля принадлежавших лицу обыкновенных акций эмитента, %:</w:t>
      </w:r>
      <w:r>
        <w:rPr>
          <w:rStyle w:val="Subst"/>
          <w:bCs/>
          <w:iCs/>
        </w:rPr>
        <w:t xml:space="preserve"> 25</w:t>
      </w:r>
    </w:p>
    <w:p w:rsidR="008F7240" w:rsidRDefault="008F7240">
      <w:pPr>
        <w:ind w:left="400"/>
      </w:pPr>
    </w:p>
    <w:p w:rsidR="008F7240" w:rsidRDefault="008F7240">
      <w:pPr>
        <w:ind w:left="200"/>
      </w:pPr>
    </w:p>
    <w:p w:rsidR="008F7240" w:rsidRDefault="008F7240">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31.03.2014</w:t>
      </w:r>
    </w:p>
    <w:p w:rsidR="008F7240" w:rsidRDefault="008F7240">
      <w:pPr>
        <w:pStyle w:val="SubHeading"/>
        <w:ind w:left="200"/>
      </w:pPr>
      <w:r>
        <w:t>Список акционеров (участников)</w:t>
      </w:r>
    </w:p>
    <w:p w:rsidR="008F7240" w:rsidRDefault="008F7240">
      <w:pPr>
        <w:ind w:left="400"/>
      </w:pPr>
      <w:r>
        <w:t>Полное фирменное наименование:</w:t>
      </w:r>
      <w:r>
        <w:rPr>
          <w:rStyle w:val="Subst"/>
          <w:bCs/>
          <w:iCs/>
        </w:rPr>
        <w:t xml:space="preserve"> Открытое акционерное общество Группа копманий "ТНС энерго"</w:t>
      </w:r>
    </w:p>
    <w:p w:rsidR="008F7240" w:rsidRDefault="008F7240">
      <w:pPr>
        <w:ind w:left="400"/>
      </w:pPr>
      <w:r>
        <w:t>Сокращенное фирменное наименование:</w:t>
      </w:r>
      <w:r>
        <w:rPr>
          <w:rStyle w:val="Subst"/>
          <w:bCs/>
          <w:iCs/>
        </w:rPr>
        <w:t xml:space="preserve"> ОАО ГК "ТНС энерго"</w:t>
      </w:r>
    </w:p>
    <w:p w:rsidR="008F7240" w:rsidRDefault="008F7240">
      <w:pPr>
        <w:ind w:left="400"/>
      </w:pPr>
      <w:r>
        <w:t>Место нахождения:</w:t>
      </w:r>
      <w:r>
        <w:rPr>
          <w:rStyle w:val="Subst"/>
          <w:bCs/>
          <w:iCs/>
        </w:rPr>
        <w:t xml:space="preserve"> 127051, г.Москва, Большой Сухаревский переулок, д.19, стр.2</w:t>
      </w:r>
    </w:p>
    <w:p w:rsidR="008F7240" w:rsidRDefault="008F7240">
      <w:pPr>
        <w:ind w:left="400"/>
      </w:pPr>
      <w:r>
        <w:t>ИНН:</w:t>
      </w:r>
      <w:r>
        <w:rPr>
          <w:rStyle w:val="Subst"/>
          <w:bCs/>
          <w:iCs/>
        </w:rPr>
        <w:t xml:space="preserve"> 7705541227</w:t>
      </w:r>
    </w:p>
    <w:p w:rsidR="008F7240" w:rsidRDefault="008F7240">
      <w:pPr>
        <w:ind w:left="400"/>
      </w:pPr>
      <w:r>
        <w:t>ОГРН:</w:t>
      </w:r>
      <w:r>
        <w:rPr>
          <w:rStyle w:val="Subst"/>
          <w:bCs/>
          <w:iCs/>
        </w:rPr>
        <w:t xml:space="preserve"> 1137746456231</w:t>
      </w:r>
    </w:p>
    <w:p w:rsidR="008F7240" w:rsidRDefault="008F7240">
      <w:pPr>
        <w:ind w:left="400"/>
      </w:pPr>
    </w:p>
    <w:p w:rsidR="008F7240" w:rsidRDefault="008F7240">
      <w:pPr>
        <w:ind w:left="400"/>
      </w:pPr>
      <w:r>
        <w:t>Доля участия лица в уставном капитале эмитента, %:</w:t>
      </w:r>
      <w:r>
        <w:rPr>
          <w:rStyle w:val="Subst"/>
          <w:bCs/>
          <w:iCs/>
        </w:rPr>
        <w:t xml:space="preserve"> 68.98</w:t>
      </w:r>
    </w:p>
    <w:p w:rsidR="008F7240" w:rsidRDefault="008F7240">
      <w:pPr>
        <w:ind w:left="400"/>
      </w:pPr>
      <w:r>
        <w:t>Доля принадлежавших лицу обыкновенных акций эмитента, %:</w:t>
      </w:r>
      <w:r>
        <w:rPr>
          <w:rStyle w:val="Subst"/>
          <w:bCs/>
          <w:iCs/>
        </w:rPr>
        <w:t xml:space="preserve"> 69.5</w:t>
      </w:r>
    </w:p>
    <w:p w:rsidR="008F7240" w:rsidRDefault="008F7240">
      <w:pPr>
        <w:ind w:left="400"/>
      </w:pPr>
    </w:p>
    <w:p w:rsidR="008F7240" w:rsidRDefault="008F7240">
      <w:pPr>
        <w:ind w:left="400"/>
      </w:pPr>
      <w:r>
        <w:t>Полное фирменное наименование:</w:t>
      </w:r>
      <w:r>
        <w:rPr>
          <w:rStyle w:val="Subst"/>
          <w:bCs/>
          <w:iCs/>
        </w:rPr>
        <w:t xml:space="preserve"> Закрытое акционерное общество "БизнесАльянс"</w:t>
      </w:r>
    </w:p>
    <w:p w:rsidR="008F7240" w:rsidRDefault="008F7240">
      <w:pPr>
        <w:ind w:left="400"/>
      </w:pPr>
      <w:r>
        <w:t>Сокращенное фирменное наименование:</w:t>
      </w:r>
      <w:r>
        <w:rPr>
          <w:rStyle w:val="Subst"/>
          <w:bCs/>
          <w:iCs/>
        </w:rPr>
        <w:t xml:space="preserve"> ЗАО "БизнесАльянс"</w:t>
      </w:r>
    </w:p>
    <w:p w:rsidR="008F7240" w:rsidRDefault="008F7240">
      <w:pPr>
        <w:ind w:left="400"/>
      </w:pPr>
      <w:r>
        <w:t>Место нахождения:</w:t>
      </w:r>
      <w:r>
        <w:rPr>
          <w:rStyle w:val="Subst"/>
          <w:bCs/>
          <w:iCs/>
        </w:rPr>
        <w:t xml:space="preserve"> 127051, г.Москва, Большой Сухаревский переулок, д.19, стр.2</w:t>
      </w:r>
    </w:p>
    <w:p w:rsidR="008F7240" w:rsidRDefault="008F7240">
      <w:pPr>
        <w:ind w:left="400"/>
      </w:pPr>
      <w:r>
        <w:t>ИНН:</w:t>
      </w:r>
      <w:r>
        <w:rPr>
          <w:rStyle w:val="Subst"/>
          <w:bCs/>
          <w:iCs/>
        </w:rPr>
        <w:t xml:space="preserve"> 7706302510</w:t>
      </w:r>
    </w:p>
    <w:p w:rsidR="008F7240" w:rsidRDefault="008F7240">
      <w:pPr>
        <w:ind w:left="400"/>
      </w:pPr>
      <w:r>
        <w:t>ОГРН:</w:t>
      </w:r>
      <w:r>
        <w:rPr>
          <w:rStyle w:val="Subst"/>
          <w:bCs/>
          <w:iCs/>
        </w:rPr>
        <w:t xml:space="preserve"> 1037706031934</w:t>
      </w:r>
    </w:p>
    <w:p w:rsidR="008F7240" w:rsidRDefault="008F7240">
      <w:pPr>
        <w:ind w:left="400"/>
      </w:pPr>
    </w:p>
    <w:p w:rsidR="008F7240" w:rsidRDefault="008F7240">
      <w:pPr>
        <w:ind w:left="400"/>
      </w:pPr>
      <w:r>
        <w:t>Доля участия лица в уставном капитале эмитента, %:</w:t>
      </w:r>
      <w:r>
        <w:rPr>
          <w:rStyle w:val="Subst"/>
          <w:bCs/>
          <w:iCs/>
        </w:rPr>
        <w:t xml:space="preserve"> 18.75</w:t>
      </w:r>
    </w:p>
    <w:p w:rsidR="008F7240" w:rsidRDefault="008F7240">
      <w:pPr>
        <w:ind w:left="400"/>
      </w:pPr>
      <w:r>
        <w:t>Доля принадлежавших лицу обыкновенных акций эмитента, %:</w:t>
      </w:r>
      <w:r>
        <w:rPr>
          <w:rStyle w:val="Subst"/>
          <w:bCs/>
          <w:iCs/>
        </w:rPr>
        <w:t xml:space="preserve"> 25</w:t>
      </w:r>
    </w:p>
    <w:p w:rsidR="008F7240" w:rsidRDefault="008F7240">
      <w:pPr>
        <w:ind w:left="400"/>
      </w:pPr>
    </w:p>
    <w:p w:rsidR="008F7240" w:rsidRDefault="008F7240">
      <w:pPr>
        <w:ind w:left="200"/>
      </w:pPr>
    </w:p>
    <w:p w:rsidR="008F7240" w:rsidRDefault="008F7240">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18.04.2014</w:t>
      </w:r>
    </w:p>
    <w:p w:rsidR="008F7240" w:rsidRDefault="008F7240">
      <w:pPr>
        <w:pStyle w:val="SubHeading"/>
        <w:ind w:left="200"/>
      </w:pPr>
      <w:r>
        <w:t>Список акционеров (участников)</w:t>
      </w:r>
    </w:p>
    <w:p w:rsidR="008F7240" w:rsidRDefault="008F7240">
      <w:pPr>
        <w:ind w:left="400"/>
      </w:pPr>
      <w:r>
        <w:t>Полное фирменное наименование:</w:t>
      </w:r>
      <w:r>
        <w:rPr>
          <w:rStyle w:val="Subst"/>
          <w:bCs/>
          <w:iCs/>
        </w:rPr>
        <w:t xml:space="preserve"> Открытое акционерное общество Группа копманий "ТНС энерго"</w:t>
      </w:r>
    </w:p>
    <w:p w:rsidR="008F7240" w:rsidRDefault="008F7240">
      <w:pPr>
        <w:ind w:left="400"/>
      </w:pPr>
      <w:r>
        <w:t>Сокращенное фирменное наименование:</w:t>
      </w:r>
      <w:r>
        <w:rPr>
          <w:rStyle w:val="Subst"/>
          <w:bCs/>
          <w:iCs/>
        </w:rPr>
        <w:t xml:space="preserve"> ОАО ГК "ТНС энерго"</w:t>
      </w:r>
    </w:p>
    <w:p w:rsidR="008F7240" w:rsidRDefault="008F7240">
      <w:pPr>
        <w:ind w:left="400"/>
      </w:pPr>
      <w:r>
        <w:t>Место нахождения:</w:t>
      </w:r>
      <w:r>
        <w:rPr>
          <w:rStyle w:val="Subst"/>
          <w:bCs/>
          <w:iCs/>
        </w:rPr>
        <w:t xml:space="preserve"> 127051, г.Москва, Большой Сухаревский переулок, д.19, стр.2</w:t>
      </w:r>
    </w:p>
    <w:p w:rsidR="008F7240" w:rsidRDefault="008F7240">
      <w:pPr>
        <w:ind w:left="400"/>
      </w:pPr>
      <w:r>
        <w:t>ИНН:</w:t>
      </w:r>
      <w:r>
        <w:rPr>
          <w:rStyle w:val="Subst"/>
          <w:bCs/>
          <w:iCs/>
        </w:rPr>
        <w:t xml:space="preserve"> 7705541227</w:t>
      </w:r>
    </w:p>
    <w:p w:rsidR="008F7240" w:rsidRDefault="008F7240">
      <w:pPr>
        <w:ind w:left="400"/>
      </w:pPr>
      <w:r>
        <w:t>ОГРН:</w:t>
      </w:r>
      <w:r>
        <w:rPr>
          <w:rStyle w:val="Subst"/>
          <w:bCs/>
          <w:iCs/>
        </w:rPr>
        <w:t xml:space="preserve"> 1137746456231</w:t>
      </w:r>
    </w:p>
    <w:p w:rsidR="008F7240" w:rsidRDefault="008F7240">
      <w:pPr>
        <w:ind w:left="400"/>
      </w:pPr>
    </w:p>
    <w:p w:rsidR="008F7240" w:rsidRDefault="008F7240">
      <w:pPr>
        <w:ind w:left="400"/>
      </w:pPr>
      <w:r>
        <w:t>Доля участия лица в уставном капитале эмитента, %:</w:t>
      </w:r>
    </w:p>
    <w:p w:rsidR="008F7240" w:rsidRDefault="008F7240">
      <w:pPr>
        <w:ind w:left="400"/>
      </w:pPr>
      <w:r>
        <w:t>Доля принадлежавших лицу обыкновенных акций эмитента, %:</w:t>
      </w:r>
      <w:r>
        <w:rPr>
          <w:rStyle w:val="Subst"/>
          <w:bCs/>
          <w:iCs/>
        </w:rPr>
        <w:t xml:space="preserve"> 70.2</w:t>
      </w:r>
    </w:p>
    <w:p w:rsidR="008F7240" w:rsidRDefault="008F7240">
      <w:pPr>
        <w:ind w:left="400"/>
      </w:pPr>
    </w:p>
    <w:p w:rsidR="008F7240" w:rsidRDefault="008F7240">
      <w:pPr>
        <w:ind w:left="400"/>
      </w:pPr>
      <w:r>
        <w:t>Полное фирменное наименование:</w:t>
      </w:r>
      <w:r>
        <w:rPr>
          <w:rStyle w:val="Subst"/>
          <w:bCs/>
          <w:iCs/>
        </w:rPr>
        <w:t xml:space="preserve"> Закрытое акционерное общество "БизнесАльянс"</w:t>
      </w:r>
    </w:p>
    <w:p w:rsidR="008F7240" w:rsidRDefault="008F7240">
      <w:pPr>
        <w:ind w:left="400"/>
      </w:pPr>
      <w:r>
        <w:t>Сокращенное фирменное наименование:</w:t>
      </w:r>
      <w:r>
        <w:rPr>
          <w:rStyle w:val="Subst"/>
          <w:bCs/>
          <w:iCs/>
        </w:rPr>
        <w:t xml:space="preserve"> ЗАО "БизнесАльянс"</w:t>
      </w:r>
    </w:p>
    <w:p w:rsidR="008F7240" w:rsidRDefault="008F7240">
      <w:pPr>
        <w:ind w:left="400"/>
      </w:pPr>
      <w:r>
        <w:t>Место нахождения:</w:t>
      </w:r>
      <w:r>
        <w:rPr>
          <w:rStyle w:val="Subst"/>
          <w:bCs/>
          <w:iCs/>
        </w:rPr>
        <w:t xml:space="preserve"> 127051, г.Москва, Большой Сухаревский переулок, д.19, стр.2</w:t>
      </w:r>
    </w:p>
    <w:p w:rsidR="008F7240" w:rsidRDefault="008F7240">
      <w:pPr>
        <w:ind w:left="400"/>
      </w:pPr>
      <w:r>
        <w:t>ИНН:</w:t>
      </w:r>
      <w:r>
        <w:rPr>
          <w:rStyle w:val="Subst"/>
          <w:bCs/>
          <w:iCs/>
        </w:rPr>
        <w:t xml:space="preserve"> 7706302510</w:t>
      </w:r>
    </w:p>
    <w:p w:rsidR="008F7240" w:rsidRDefault="008F7240">
      <w:pPr>
        <w:ind w:left="400"/>
      </w:pPr>
      <w:r>
        <w:t>ОГРН:</w:t>
      </w:r>
      <w:r>
        <w:rPr>
          <w:rStyle w:val="Subst"/>
          <w:bCs/>
          <w:iCs/>
        </w:rPr>
        <w:t xml:space="preserve"> 1037706031934</w:t>
      </w:r>
    </w:p>
    <w:p w:rsidR="008F7240" w:rsidRDefault="008F7240">
      <w:pPr>
        <w:ind w:left="400"/>
      </w:pPr>
    </w:p>
    <w:p w:rsidR="008F7240" w:rsidRDefault="008F7240">
      <w:pPr>
        <w:ind w:left="400"/>
      </w:pPr>
      <w:r>
        <w:t>Доля участия лица в уставном капитале эмитента, %:</w:t>
      </w:r>
      <w:r>
        <w:rPr>
          <w:rStyle w:val="Subst"/>
          <w:bCs/>
          <w:iCs/>
        </w:rPr>
        <w:t xml:space="preserve"> 18.75</w:t>
      </w:r>
    </w:p>
    <w:p w:rsidR="008F7240" w:rsidRDefault="008F7240">
      <w:pPr>
        <w:ind w:left="400"/>
      </w:pPr>
      <w:r>
        <w:t>Доля принадлежавших лицу обыкновенных акций эмитента, %:</w:t>
      </w:r>
      <w:r>
        <w:rPr>
          <w:rStyle w:val="Subst"/>
          <w:bCs/>
          <w:iCs/>
        </w:rPr>
        <w:t xml:space="preserve"> 25</w:t>
      </w:r>
    </w:p>
    <w:p w:rsidR="008F7240" w:rsidRDefault="008F7240">
      <w:pPr>
        <w:ind w:left="400"/>
      </w:pPr>
    </w:p>
    <w:p w:rsidR="008F7240" w:rsidRDefault="008F7240">
      <w:pPr>
        <w:ind w:left="200"/>
      </w:pPr>
    </w:p>
    <w:p w:rsidR="008F7240" w:rsidRDefault="008F7240">
      <w:pPr>
        <w:ind w:left="200"/>
      </w:pPr>
      <w:r>
        <w:t>Дополнительная информация:</w:t>
      </w:r>
      <w:r>
        <w:br/>
      </w:r>
      <w:r>
        <w:rPr>
          <w:rStyle w:val="Subst"/>
          <w:bCs/>
          <w:iCs/>
        </w:rPr>
        <w:t>Общество с ограниченной ответственностью "Транснефтьсервис С" переименовано в Общество с ограниченной ответственностью Группа компаний "ТНС энерго" (Решение №б/н от 2 августа 2012 года). Указанные изменения зарегистрированны в Едином государственном реестре юридических лиц 9 августа 2012 года.</w:t>
      </w:r>
      <w:r>
        <w:rPr>
          <w:rStyle w:val="Subst"/>
          <w:bCs/>
          <w:iCs/>
        </w:rPr>
        <w:br/>
        <w:t>29 августа 2012 года прекращено право участия рапоряжаться определенным количеством голосов, приходящихся на голосующие акции, составляющие уставный капитал эмитента у следующих лиц: BENZANCE HOLDINGS LIMITED (БЕНЗАНС ХОЛДИНГС ЛИМИТЕД), VIDOVI HOLDINGS LIMITED (ВИДОВИ ХОЛДИНГЗ ЛИМИТЕД), SAMOLOLIS LIMITED (САМОЛОЛИС ЛИМИТЕД).</w:t>
      </w:r>
      <w:r>
        <w:rPr>
          <w:rStyle w:val="Subst"/>
          <w:bCs/>
          <w:iCs/>
        </w:rPr>
        <w:br/>
      </w:r>
      <w:r>
        <w:rPr>
          <w:rStyle w:val="Subst"/>
          <w:bCs/>
          <w:iCs/>
        </w:rPr>
        <w:lastRenderedPageBreak/>
        <w:t>29 августа 2012 года увеличилась доля участия ООО ГК "ТНС энерго" в уставном капитале эмитента до 63,57 процентов и доля обыкновенных акций эмитента, принадлежащих ООО ГК "ТНС энерго" до 67,96 процентов.</w:t>
      </w:r>
      <w:r>
        <w:rPr>
          <w:rStyle w:val="Subst"/>
          <w:bCs/>
          <w:iCs/>
        </w:rPr>
        <w:br/>
        <w:t>29 мая 2013 г. ООО ГК "ТНС энерго" реорганизовано в форме преобразования в ОАО ГК "ТНС энерго" .</w:t>
      </w:r>
    </w:p>
    <w:p w:rsidR="008F7240" w:rsidRDefault="008F7240">
      <w:pPr>
        <w:pStyle w:val="2"/>
      </w:pPr>
      <w:bookmarkStart w:id="68" w:name="_Toc395769505"/>
      <w:r>
        <w:t>6.6. Сведения о совершенных эмитентом сделках, в совершении которых имелась заинтересованность</w:t>
      </w:r>
      <w:bookmarkEnd w:id="68"/>
    </w:p>
    <w:p w:rsidR="008F7240" w:rsidRDefault="008F7240">
      <w:pPr>
        <w:ind w:left="200"/>
      </w:pPr>
      <w:r>
        <w:t>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эмитента, по итогам последнего отчетного квартала</w:t>
      </w:r>
    </w:p>
    <w:p w:rsidR="008F7240" w:rsidRDefault="008F7240">
      <w:pPr>
        <w:ind w:left="200"/>
      </w:pPr>
      <w:r>
        <w:t>Единица измерения:</w:t>
      </w:r>
      <w:r>
        <w:rPr>
          <w:rStyle w:val="Subst"/>
          <w:bCs/>
          <w:iCs/>
        </w:rPr>
        <w:t xml:space="preserve"> тыс. руб.</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5112"/>
        <w:gridCol w:w="1500"/>
        <w:gridCol w:w="2640"/>
      </w:tblGrid>
      <w:tr w:rsidR="008F7240">
        <w:tc>
          <w:tcPr>
            <w:tcW w:w="511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показателя</w:t>
            </w:r>
          </w:p>
        </w:tc>
        <w:tc>
          <w:tcPr>
            <w:tcW w:w="1500" w:type="dxa"/>
            <w:tcBorders>
              <w:top w:val="double" w:sz="6" w:space="0" w:color="auto"/>
              <w:left w:val="single" w:sz="6" w:space="0" w:color="auto"/>
              <w:bottom w:val="single" w:sz="6" w:space="0" w:color="auto"/>
              <w:right w:val="single" w:sz="6" w:space="0" w:color="auto"/>
            </w:tcBorders>
          </w:tcPr>
          <w:p w:rsidR="008F7240" w:rsidRDefault="008F7240">
            <w:pPr>
              <w:jc w:val="center"/>
            </w:pPr>
            <w:r>
              <w:t>Общее количество, шт.</w:t>
            </w:r>
          </w:p>
        </w:tc>
        <w:tc>
          <w:tcPr>
            <w:tcW w:w="2640" w:type="dxa"/>
            <w:tcBorders>
              <w:top w:val="double" w:sz="6" w:space="0" w:color="auto"/>
              <w:left w:val="single" w:sz="6" w:space="0" w:color="auto"/>
              <w:bottom w:val="single" w:sz="6" w:space="0" w:color="auto"/>
              <w:right w:val="double" w:sz="6" w:space="0" w:color="auto"/>
            </w:tcBorders>
          </w:tcPr>
          <w:p w:rsidR="008F7240" w:rsidRDefault="008F7240">
            <w:pPr>
              <w:jc w:val="center"/>
            </w:pPr>
            <w:r>
              <w:t>Общий объем в денежном выражении</w:t>
            </w:r>
          </w:p>
        </w:tc>
      </w:tr>
      <w:tr w:rsidR="008F7240">
        <w:tc>
          <w:tcPr>
            <w:tcW w:w="5112" w:type="dxa"/>
            <w:tcBorders>
              <w:top w:val="single" w:sz="6" w:space="0" w:color="auto"/>
              <w:left w:val="double" w:sz="6" w:space="0" w:color="auto"/>
              <w:bottom w:val="single" w:sz="6" w:space="0" w:color="auto"/>
              <w:right w:val="single" w:sz="6" w:space="0" w:color="auto"/>
            </w:tcBorders>
          </w:tcPr>
          <w:p w:rsidR="008F7240" w:rsidRDefault="008F7240">
            <w:r>
              <w:t>Совершенных эмитентом за отчетный период сделок, в совершении которых имелась заинтересованность и которые требовали одобрения уполномоченным органом управления эмитента</w:t>
            </w:r>
          </w:p>
        </w:tc>
        <w:tc>
          <w:tcPr>
            <w:tcW w:w="1500" w:type="dxa"/>
            <w:tcBorders>
              <w:top w:val="single" w:sz="6" w:space="0" w:color="auto"/>
              <w:left w:val="single" w:sz="6" w:space="0" w:color="auto"/>
              <w:bottom w:val="single" w:sz="6" w:space="0" w:color="auto"/>
              <w:right w:val="single" w:sz="6" w:space="0" w:color="auto"/>
            </w:tcBorders>
          </w:tcPr>
          <w:p w:rsidR="008F7240" w:rsidRDefault="008F7240">
            <w:pPr>
              <w:jc w:val="right"/>
            </w:pPr>
            <w:r>
              <w:t>2</w:t>
            </w:r>
          </w:p>
        </w:tc>
        <w:tc>
          <w:tcPr>
            <w:tcW w:w="26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5112" w:type="dxa"/>
            <w:tcBorders>
              <w:top w:val="single" w:sz="6" w:space="0" w:color="auto"/>
              <w:left w:val="double" w:sz="6" w:space="0" w:color="auto"/>
              <w:bottom w:val="single" w:sz="6" w:space="0" w:color="auto"/>
              <w:right w:val="single" w:sz="6" w:space="0" w:color="auto"/>
            </w:tcBorders>
          </w:tcPr>
          <w:p w:rsidR="008F7240" w:rsidRDefault="008F7240">
            <w:r>
              <w:t>Совершенных эмитентом за отчетный период сделок, в совершении которых имелась заинтересованность и которые были одобрены общим собранием участников (акционеров) эмитента</w:t>
            </w:r>
          </w:p>
        </w:tc>
        <w:tc>
          <w:tcPr>
            <w:tcW w:w="1500" w:type="dxa"/>
            <w:tcBorders>
              <w:top w:val="single" w:sz="6" w:space="0" w:color="auto"/>
              <w:left w:val="single" w:sz="6" w:space="0" w:color="auto"/>
              <w:bottom w:val="single" w:sz="6" w:space="0" w:color="auto"/>
              <w:right w:val="single" w:sz="6" w:space="0" w:color="auto"/>
            </w:tcBorders>
          </w:tcPr>
          <w:p w:rsidR="008F7240" w:rsidRDefault="008F7240">
            <w:pPr>
              <w:jc w:val="right"/>
            </w:pPr>
            <w:r>
              <w:t>1</w:t>
            </w:r>
          </w:p>
        </w:tc>
        <w:tc>
          <w:tcPr>
            <w:tcW w:w="2640" w:type="dxa"/>
            <w:tcBorders>
              <w:top w:val="single" w:sz="6" w:space="0" w:color="auto"/>
              <w:left w:val="single" w:sz="6" w:space="0" w:color="auto"/>
              <w:bottom w:val="single" w:sz="6" w:space="0" w:color="auto"/>
              <w:right w:val="double" w:sz="6" w:space="0" w:color="auto"/>
            </w:tcBorders>
          </w:tcPr>
          <w:p w:rsidR="008F7240" w:rsidRDefault="008F7240">
            <w:pPr>
              <w:jc w:val="right"/>
            </w:pPr>
            <w:r>
              <w:t>5 000 000</w:t>
            </w:r>
          </w:p>
        </w:tc>
      </w:tr>
      <w:tr w:rsidR="008F7240">
        <w:tc>
          <w:tcPr>
            <w:tcW w:w="5112" w:type="dxa"/>
            <w:tcBorders>
              <w:top w:val="single" w:sz="6" w:space="0" w:color="auto"/>
              <w:left w:val="double" w:sz="6" w:space="0" w:color="auto"/>
              <w:bottom w:val="single" w:sz="6" w:space="0" w:color="auto"/>
              <w:right w:val="single" w:sz="6" w:space="0" w:color="auto"/>
            </w:tcBorders>
          </w:tcPr>
          <w:p w:rsidR="008F7240" w:rsidRDefault="008F7240">
            <w:r>
              <w:t>Совершенных эмитентом за отчетный период сделок, в совершении которых имелась заинтересованность и которые были одобрены советом директоров (наблюдательным советом эмитента)</w:t>
            </w:r>
          </w:p>
        </w:tc>
        <w:tc>
          <w:tcPr>
            <w:tcW w:w="1500" w:type="dxa"/>
            <w:tcBorders>
              <w:top w:val="single" w:sz="6" w:space="0" w:color="auto"/>
              <w:left w:val="single" w:sz="6" w:space="0" w:color="auto"/>
              <w:bottom w:val="single" w:sz="6" w:space="0" w:color="auto"/>
              <w:right w:val="single" w:sz="6" w:space="0" w:color="auto"/>
            </w:tcBorders>
          </w:tcPr>
          <w:p w:rsidR="008F7240" w:rsidRDefault="008F7240">
            <w:pPr>
              <w:jc w:val="right"/>
            </w:pPr>
            <w:r>
              <w:t>1</w:t>
            </w:r>
          </w:p>
        </w:tc>
        <w:tc>
          <w:tcPr>
            <w:tcW w:w="2640" w:type="dxa"/>
            <w:tcBorders>
              <w:top w:val="single" w:sz="6" w:space="0" w:color="auto"/>
              <w:left w:val="single" w:sz="6" w:space="0" w:color="auto"/>
              <w:bottom w:val="single" w:sz="6" w:space="0" w:color="auto"/>
              <w:right w:val="double" w:sz="6" w:space="0" w:color="auto"/>
            </w:tcBorders>
          </w:tcPr>
          <w:p w:rsidR="008F7240" w:rsidRDefault="008F7240">
            <w:pPr>
              <w:jc w:val="right"/>
            </w:pPr>
            <w:r>
              <w:t>70</w:t>
            </w:r>
          </w:p>
        </w:tc>
      </w:tr>
      <w:tr w:rsidR="008F7240">
        <w:tc>
          <w:tcPr>
            <w:tcW w:w="5112" w:type="dxa"/>
            <w:tcBorders>
              <w:top w:val="single" w:sz="6" w:space="0" w:color="auto"/>
              <w:left w:val="double" w:sz="6" w:space="0" w:color="auto"/>
              <w:bottom w:val="double" w:sz="6" w:space="0" w:color="auto"/>
              <w:right w:val="single" w:sz="6" w:space="0" w:color="auto"/>
            </w:tcBorders>
          </w:tcPr>
          <w:p w:rsidR="008F7240" w:rsidRDefault="008F7240">
            <w:r>
              <w:t>Совершенных эмитентом за отчетный период сделок, в совершении которых имелась заинтересованность и которые требовали одобрения, но не были одобрены уполномоченным органом управления эмитента</w:t>
            </w:r>
          </w:p>
        </w:tc>
        <w:tc>
          <w:tcPr>
            <w:tcW w:w="1500" w:type="dxa"/>
            <w:tcBorders>
              <w:top w:val="single" w:sz="6" w:space="0" w:color="auto"/>
              <w:left w:val="single" w:sz="6" w:space="0" w:color="auto"/>
              <w:bottom w:val="double" w:sz="6" w:space="0" w:color="auto"/>
              <w:right w:val="single" w:sz="6" w:space="0" w:color="auto"/>
            </w:tcBorders>
          </w:tcPr>
          <w:p w:rsidR="008F7240" w:rsidRDefault="008F7240"/>
        </w:tc>
        <w:tc>
          <w:tcPr>
            <w:tcW w:w="2640" w:type="dxa"/>
            <w:tcBorders>
              <w:top w:val="single" w:sz="6" w:space="0" w:color="auto"/>
              <w:left w:val="single" w:sz="6" w:space="0" w:color="auto"/>
              <w:bottom w:val="double" w:sz="6" w:space="0" w:color="auto"/>
              <w:right w:val="double" w:sz="6" w:space="0" w:color="auto"/>
            </w:tcBorders>
          </w:tcPr>
          <w:p w:rsidR="008F7240" w:rsidRDefault="008F7240"/>
        </w:tc>
      </w:tr>
    </w:tbl>
    <w:p w:rsidR="008F7240" w:rsidRDefault="008F7240"/>
    <w:p w:rsidR="008F7240" w:rsidRDefault="008F7240">
      <w:pPr>
        <w:pStyle w:val="SubHeading"/>
        <w:ind w:left="200"/>
      </w:pPr>
      <w:r>
        <w:t>Сделки (группы взаимосвязанных сделок), цена которых составляет 5 и более процентов балансовой стоимости активов эмитента, определенной по данным его бухгалтерской отчетности на последнюю отчетную дату перед совершением сделки, совершенной эмитентом за последний отчетный квартал</w:t>
      </w:r>
    </w:p>
    <w:p w:rsidR="008F7240" w:rsidRDefault="008F7240">
      <w:pPr>
        <w:ind w:left="400"/>
      </w:pPr>
      <w:r>
        <w:t>Дата совершения сделки:</w:t>
      </w:r>
      <w:r>
        <w:rPr>
          <w:rStyle w:val="Subst"/>
          <w:bCs/>
          <w:iCs/>
        </w:rPr>
        <w:t xml:space="preserve"> 19.05.2014</w:t>
      </w:r>
    </w:p>
    <w:p w:rsidR="008F7240" w:rsidRDefault="008F7240">
      <w:pPr>
        <w:ind w:left="400"/>
      </w:pPr>
      <w:r>
        <w:t>Предмет сделки и иные существенные условия сделки:</w:t>
      </w:r>
      <w:r>
        <w:br/>
      </w:r>
      <w:r>
        <w:rPr>
          <w:rStyle w:val="Subst"/>
          <w:bCs/>
          <w:iCs/>
        </w:rPr>
        <w:t>Договор гарантии.</w:t>
      </w:r>
      <w:r>
        <w:rPr>
          <w:rStyle w:val="Subst"/>
          <w:bCs/>
          <w:iCs/>
        </w:rPr>
        <w:br/>
        <w:t>предоставление гарантии в пользу Russian Commercial Bank (Cyprus) ("РКБ" или "Кредитор"), в качестве обеспечения исполнения, помимо прочего, ОАО ГК «ТНС Энерго» («Заемщик») своих обязательств по договору о предоставлении кредита в российских рублях ("Кредитный договор") между, помимо прочих, РКБ и ОАО ГК «ТНС Энерго» на следующих условиях:</w:t>
      </w:r>
      <w:r>
        <w:rPr>
          <w:rStyle w:val="Subst"/>
          <w:bCs/>
          <w:iCs/>
        </w:rPr>
        <w:br/>
        <w:t>Обязательства Общества по Кредитному договору: Общество в качестве гаранта принимает на себя обязательство гарантировать исполнение всех обязательств, помимо прочего, Заемщика по Кредитному договору, а также компенсировать РКБ любые убытки, возникшие у РКБ или понесенные им по причине того, что Заемщик не исполняет какое-либо обязательство по Кредитному договору, и уплачивать все иные платежи, причитающиеся с Заемщика в соответствии с Кредитным договором.</w:t>
      </w:r>
      <w:r>
        <w:rPr>
          <w:rStyle w:val="Subst"/>
          <w:bCs/>
          <w:iCs/>
        </w:rPr>
        <w:br/>
        <w:t>В случае, если какое-либо обеспечиваемое гарантией обязательство Заемщика станет недействительным по какой-либо причине, Общество обязуется возместить Финансовым сторонам (как они определены Кредитным договором) любые расходы и убытки, которые возникли у них в результате невыплаты Заемщиком суммы, которая была бы выплачена им в соответствии с любым Финансовым документом, если бы обеспечиваемые гарантией обязательства оставались действительными.</w:t>
      </w:r>
      <w:r>
        <w:rPr>
          <w:rStyle w:val="Subst"/>
          <w:bCs/>
          <w:iCs/>
        </w:rPr>
        <w:br/>
        <w:t>Общество предоставляет РКБ право на списание средств с банковских счетов Общества на условиях заранее данного акцепта с целью обеспечения обязательств Общества по Кредитному договору.</w:t>
      </w:r>
      <w:r>
        <w:rPr>
          <w:rStyle w:val="Subst"/>
          <w:bCs/>
          <w:iCs/>
        </w:rPr>
        <w:br/>
      </w:r>
    </w:p>
    <w:p w:rsidR="008F7240" w:rsidRDefault="008F7240">
      <w:pPr>
        <w:ind w:left="400"/>
      </w:pPr>
      <w:r>
        <w:t>Стороны сделки:</w:t>
      </w:r>
      <w:r>
        <w:rPr>
          <w:rStyle w:val="Subst"/>
          <w:bCs/>
          <w:iCs/>
        </w:rPr>
        <w:t xml:space="preserve"> «Кредитор» – RussianCommercialBank (Cyprus) ("РКБ"), «Должник» - ОАО ГК «ТНС энерго», «Гарант» - ОАО «Воронежская энергосбытовая компания».</w:t>
      </w:r>
    </w:p>
    <w:p w:rsidR="008F7240" w:rsidRDefault="008F7240">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8F7240" w:rsidRDefault="008F7240">
      <w:pPr>
        <w:ind w:left="600"/>
      </w:pPr>
      <w:r>
        <w:lastRenderedPageBreak/>
        <w:t>Полное фирменное наименование:</w:t>
      </w:r>
      <w:r>
        <w:rPr>
          <w:rStyle w:val="Subst"/>
          <w:bCs/>
          <w:iCs/>
        </w:rPr>
        <w:t xml:space="preserve"> Открытое акционерное общество Группа компаний "ТНС энерго"</w:t>
      </w:r>
    </w:p>
    <w:p w:rsidR="008F7240" w:rsidRDefault="008F7240">
      <w:pPr>
        <w:ind w:left="600"/>
      </w:pPr>
      <w:r>
        <w:t>Сокращенное фирменное наименование:</w:t>
      </w:r>
      <w:r>
        <w:rPr>
          <w:rStyle w:val="Subst"/>
          <w:bCs/>
          <w:iCs/>
        </w:rPr>
        <w:t xml:space="preserve"> ОАО ГК «ТНС энерго»</w:t>
      </w:r>
    </w:p>
    <w:p w:rsidR="008F7240" w:rsidRDefault="008F7240">
      <w:pPr>
        <w:ind w:left="600"/>
      </w:pPr>
      <w:r>
        <w:t>ИНН:</w:t>
      </w:r>
      <w:r>
        <w:rPr>
          <w:rStyle w:val="Subst"/>
          <w:bCs/>
          <w:iCs/>
        </w:rPr>
        <w:t xml:space="preserve"> 7705541227</w:t>
      </w:r>
    </w:p>
    <w:p w:rsidR="008F7240" w:rsidRDefault="008F7240">
      <w:pPr>
        <w:ind w:left="600"/>
      </w:pPr>
      <w:r>
        <w:t>ОГРН:</w:t>
      </w:r>
      <w:r>
        <w:rPr>
          <w:rStyle w:val="Subst"/>
          <w:bCs/>
          <w:iCs/>
        </w:rPr>
        <w:t xml:space="preserve"> 1137746456231</w:t>
      </w:r>
    </w:p>
    <w:p w:rsidR="008F7240" w:rsidRDefault="008F7240">
      <w:pPr>
        <w:ind w:left="600"/>
      </w:pPr>
    </w:p>
    <w:p w:rsidR="008F7240" w:rsidRDefault="008F7240">
      <w:pPr>
        <w:ind w:left="600"/>
      </w:pPr>
      <w:r>
        <w:t>Основание (основания), по которому такое лицо признано заинтересованным в совершении указанной сделки:</w:t>
      </w:r>
      <w:r>
        <w:br/>
      </w:r>
      <w:r>
        <w:rPr>
          <w:rStyle w:val="Subst"/>
          <w:bCs/>
          <w:iCs/>
        </w:rPr>
        <w:t>владеет более 20 процентов голосующих акций ОАО «Воронежская энергосбытовая компания»; на основании Договора № 11/08 от 01.08.2012 о передаче полномочий единоличного исполнительного органа открытого акционерного общества «Воронежская энергосбытовая компания» осуществляет функции единоличного исполнительного органа – является выгодоприобретателем по сделке.</w:t>
      </w:r>
    </w:p>
    <w:p w:rsidR="008F7240" w:rsidRDefault="008F7240">
      <w:pPr>
        <w:ind w:left="600"/>
      </w:pPr>
    </w:p>
    <w:p w:rsidR="008F7240" w:rsidRDefault="008F7240">
      <w:pPr>
        <w:ind w:left="600"/>
      </w:pPr>
      <w:r>
        <w:t>ФИО:</w:t>
      </w:r>
      <w:r>
        <w:rPr>
          <w:rStyle w:val="Subst"/>
          <w:bCs/>
          <w:iCs/>
        </w:rPr>
        <w:t xml:space="preserve"> Аржанов Дмитрий Александрович</w:t>
      </w:r>
    </w:p>
    <w:p w:rsidR="008F7240" w:rsidRDefault="008F7240">
      <w:pPr>
        <w:ind w:left="600"/>
      </w:pPr>
      <w:r>
        <w:t>Основание (основания), по которому такое лицо признано заинтересованным в совершении указанной сделки:</w:t>
      </w:r>
      <w:r>
        <w:br/>
      </w:r>
      <w:r>
        <w:rPr>
          <w:rStyle w:val="Subst"/>
          <w:bCs/>
          <w:iCs/>
        </w:rPr>
        <w:t>осуществляет функции единоличного исполнительного органа, члена Совета директоров выгодоприобретателя ОАО ГК «ТНС энерго» являясь членом Совета директоров ОАО «Воронежская энергосбытовая компания»</w:t>
      </w:r>
    </w:p>
    <w:p w:rsidR="008F7240" w:rsidRDefault="008F7240">
      <w:pPr>
        <w:ind w:left="600"/>
      </w:pPr>
    </w:p>
    <w:p w:rsidR="008F7240" w:rsidRDefault="008F7240">
      <w:pPr>
        <w:ind w:left="600"/>
      </w:pPr>
      <w:r>
        <w:t>ФИО:</w:t>
      </w:r>
      <w:r>
        <w:rPr>
          <w:rStyle w:val="Subst"/>
          <w:bCs/>
          <w:iCs/>
        </w:rPr>
        <w:t xml:space="preserve"> Авилова Светлана Михайловна</w:t>
      </w:r>
    </w:p>
    <w:p w:rsidR="008F7240" w:rsidRDefault="008F7240">
      <w:pPr>
        <w:ind w:left="600"/>
      </w:pPr>
      <w:r>
        <w:t>Основание (основания), по которому такое лицо признано заинтересованным в совершении указанной сделки:</w:t>
      </w:r>
      <w:r>
        <w:br/>
      </w:r>
      <w:r>
        <w:rPr>
          <w:rStyle w:val="Subst"/>
          <w:bCs/>
          <w:iCs/>
        </w:rPr>
        <w:t>член Совета директоров выгодоприобретателя ОАО ГК «ТНС энерго» является членом Совета директоров ОАО «Воронежская энергосбытовая компания»</w:t>
      </w:r>
    </w:p>
    <w:p w:rsidR="008F7240" w:rsidRDefault="008F7240">
      <w:pPr>
        <w:ind w:left="600"/>
      </w:pPr>
    </w:p>
    <w:p w:rsidR="008F7240" w:rsidRDefault="008F7240">
      <w:pPr>
        <w:ind w:left="400"/>
      </w:pPr>
    </w:p>
    <w:p w:rsidR="008F7240" w:rsidRDefault="008F7240">
      <w:pPr>
        <w:ind w:left="400"/>
      </w:pPr>
      <w:r>
        <w:t>Размер сделки в денежном выражении:</w:t>
      </w:r>
      <w:r>
        <w:rPr>
          <w:rStyle w:val="Subst"/>
          <w:bCs/>
          <w:iCs/>
        </w:rPr>
        <w:t xml:space="preserve">  5000000 RUR x 1000</w:t>
      </w:r>
    </w:p>
    <w:p w:rsidR="008F7240" w:rsidRDefault="008F7240">
      <w:pPr>
        <w:ind w:left="400"/>
      </w:pPr>
      <w:r>
        <w:t>Размер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bCs/>
          <w:iCs/>
        </w:rPr>
        <w:t xml:space="preserve"> 189.84</w:t>
      </w:r>
    </w:p>
    <w:p w:rsidR="008F7240" w:rsidRDefault="008F7240">
      <w:pPr>
        <w:ind w:left="400"/>
      </w:pPr>
      <w:r>
        <w:t>Срок исполнения обязательств по сделке, а также сведения об исполнении указанных обязательств:</w:t>
      </w:r>
      <w:r>
        <w:rPr>
          <w:rStyle w:val="Subst"/>
          <w:bCs/>
          <w:iCs/>
        </w:rPr>
        <w:t xml:space="preserve"> до полного исполнения обязательств, вытекающих из Кредитного договора, или предусмотренных им.</w:t>
      </w:r>
    </w:p>
    <w:p w:rsidR="008F7240" w:rsidRDefault="008F7240">
      <w:pPr>
        <w:ind w:left="400"/>
      </w:pPr>
      <w:r>
        <w:t>Орган управления эмитента, принявший решение об одобрении сделки:</w:t>
      </w:r>
      <w:r>
        <w:rPr>
          <w:rStyle w:val="Subst"/>
          <w:bCs/>
          <w:iCs/>
        </w:rPr>
        <w:t xml:space="preserve"> Общее собрание акционеров (участников)</w:t>
      </w:r>
    </w:p>
    <w:p w:rsidR="008F7240" w:rsidRDefault="008F7240">
      <w:pPr>
        <w:ind w:left="400"/>
      </w:pPr>
      <w:r>
        <w:t>Дата принятия решение об одобрении сделки:</w:t>
      </w:r>
      <w:r>
        <w:rPr>
          <w:rStyle w:val="Subst"/>
          <w:bCs/>
          <w:iCs/>
        </w:rPr>
        <w:t xml:space="preserve"> 28.04.2014</w:t>
      </w:r>
    </w:p>
    <w:p w:rsidR="008F7240" w:rsidRDefault="008F7240">
      <w:pPr>
        <w:ind w:left="400"/>
      </w:pPr>
      <w:r>
        <w:t>Дата составления протокола:</w:t>
      </w:r>
      <w:r>
        <w:rPr>
          <w:rStyle w:val="Subst"/>
          <w:bCs/>
          <w:iCs/>
        </w:rPr>
        <w:t xml:space="preserve"> 29.04.2014</w:t>
      </w:r>
    </w:p>
    <w:p w:rsidR="008F7240" w:rsidRDefault="008F7240">
      <w:pPr>
        <w:ind w:left="400"/>
      </w:pPr>
      <w:r>
        <w:t>Номер протокола:</w:t>
      </w:r>
      <w:r>
        <w:rPr>
          <w:rStyle w:val="Subst"/>
          <w:bCs/>
          <w:iCs/>
        </w:rPr>
        <w:t xml:space="preserve"> б/н</w:t>
      </w:r>
    </w:p>
    <w:p w:rsidR="008F7240" w:rsidRDefault="008F7240">
      <w:pPr>
        <w:ind w:left="400"/>
      </w:pPr>
    </w:p>
    <w:p w:rsidR="008F7240" w:rsidRDefault="008F7240">
      <w:pPr>
        <w:ind w:left="400"/>
      </w:pPr>
    </w:p>
    <w:p w:rsidR="008F7240" w:rsidRDefault="008F7240">
      <w:pPr>
        <w:pStyle w:val="SubHeading"/>
        <w:ind w:left="200"/>
      </w:pPr>
      <w:r>
        <w:t>Сделки (группы взаимосвязанных сделок), в совершении которых имелась заинтересованность и решение об одобрении которых советом директоров (наблюдательным советом) или общим собранием акционеров (участников) эмитента не принималось в случаях, когда такое одобрение является обязательным в соответствии с законодательством Российской Федерации</w:t>
      </w:r>
    </w:p>
    <w:p w:rsidR="008F7240" w:rsidRDefault="008F7240">
      <w:pPr>
        <w:ind w:left="400"/>
      </w:pPr>
      <w:r>
        <w:rPr>
          <w:rStyle w:val="Subst"/>
          <w:bCs/>
          <w:iCs/>
        </w:rPr>
        <w:t>Указанных сделок не совершалось</w:t>
      </w:r>
    </w:p>
    <w:p w:rsidR="008F7240" w:rsidRDefault="008F7240">
      <w:pPr>
        <w:pStyle w:val="2"/>
      </w:pPr>
      <w:bookmarkStart w:id="69" w:name="_Toc395769506"/>
      <w:r>
        <w:t>6.7. Сведения о размере дебиторской задолженности</w:t>
      </w:r>
      <w:bookmarkEnd w:id="69"/>
    </w:p>
    <w:p w:rsidR="008F7240" w:rsidRDefault="008F7240">
      <w:pPr>
        <w:pStyle w:val="SubHeading"/>
        <w:ind w:left="200"/>
      </w:pPr>
      <w:r>
        <w:t>На дату окончания отчетного квартала</w:t>
      </w:r>
    </w:p>
    <w:p w:rsidR="008F7240" w:rsidRDefault="008F7240">
      <w:pPr>
        <w:ind w:left="400"/>
      </w:pPr>
      <w:r>
        <w:t>Единица измерения:</w:t>
      </w:r>
      <w:r>
        <w:rPr>
          <w:rStyle w:val="Subst"/>
          <w:bCs/>
          <w:iCs/>
        </w:rPr>
        <w:t xml:space="preserve"> тыс. руб.</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8F7240">
        <w:tc>
          <w:tcPr>
            <w:tcW w:w="7412" w:type="dxa"/>
            <w:tcBorders>
              <w:top w:val="double" w:sz="6" w:space="0" w:color="auto"/>
              <w:left w:val="double" w:sz="6" w:space="0" w:color="auto"/>
              <w:bottom w:val="single" w:sz="6" w:space="0" w:color="auto"/>
              <w:right w:val="single" w:sz="6" w:space="0" w:color="auto"/>
            </w:tcBorders>
          </w:tcPr>
          <w:p w:rsidR="008F7240" w:rsidRDefault="008F7240">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8F7240" w:rsidRDefault="008F7240">
            <w:pPr>
              <w:jc w:val="center"/>
            </w:pPr>
            <w:r>
              <w:t>Значение показателя</w:t>
            </w:r>
          </w:p>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8F7240" w:rsidRDefault="008F7240">
            <w:pPr>
              <w:jc w:val="right"/>
            </w:pPr>
            <w:r>
              <w:t>1 439 021</w:t>
            </w:r>
          </w:p>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8F7240" w:rsidRDefault="008F7240">
            <w:pPr>
              <w:jc w:val="right"/>
            </w:pPr>
            <w:r>
              <w:t>775 120</w:t>
            </w:r>
          </w:p>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lastRenderedPageBreak/>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8F7240" w:rsidRDefault="008F7240">
            <w:pPr>
              <w:jc w:val="right"/>
            </w:pPr>
            <w:r>
              <w:t>526 639</w:t>
            </w:r>
          </w:p>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8F7240" w:rsidRDefault="008F7240">
            <w:pPr>
              <w:jc w:val="right"/>
            </w:pPr>
            <w:r>
              <w:t>4 510</w:t>
            </w:r>
          </w:p>
        </w:tc>
      </w:tr>
      <w:tr w:rsidR="008F7240">
        <w:tc>
          <w:tcPr>
            <w:tcW w:w="7412" w:type="dxa"/>
            <w:tcBorders>
              <w:top w:val="single" w:sz="6" w:space="0" w:color="auto"/>
              <w:left w:val="double" w:sz="6" w:space="0" w:color="auto"/>
              <w:bottom w:val="single" w:sz="6" w:space="0" w:color="auto"/>
              <w:right w:val="single" w:sz="6" w:space="0" w:color="auto"/>
            </w:tcBorders>
          </w:tcPr>
          <w:p w:rsidR="008F7240" w:rsidRDefault="008F7240">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8F7240" w:rsidRDefault="008F7240">
            <w:pPr>
              <w:jc w:val="right"/>
            </w:pPr>
            <w:r>
              <w:t>1 965 660</w:t>
            </w:r>
          </w:p>
        </w:tc>
      </w:tr>
      <w:tr w:rsidR="008F7240">
        <w:tc>
          <w:tcPr>
            <w:tcW w:w="7412" w:type="dxa"/>
            <w:tcBorders>
              <w:top w:val="single" w:sz="6" w:space="0" w:color="auto"/>
              <w:left w:val="double" w:sz="6" w:space="0" w:color="auto"/>
              <w:bottom w:val="double" w:sz="6" w:space="0" w:color="auto"/>
              <w:right w:val="single" w:sz="6" w:space="0" w:color="auto"/>
            </w:tcBorders>
          </w:tcPr>
          <w:p w:rsidR="008F7240" w:rsidRDefault="008F7240">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8F7240" w:rsidRDefault="008F7240">
            <w:pPr>
              <w:jc w:val="right"/>
            </w:pPr>
            <w:r>
              <w:t>779 630</w:t>
            </w:r>
          </w:p>
        </w:tc>
      </w:tr>
    </w:tbl>
    <w:p w:rsidR="008F7240" w:rsidRDefault="008F7240"/>
    <w:p w:rsidR="008F7240" w:rsidRDefault="008F7240">
      <w:pPr>
        <w:pStyle w:val="SubHeading"/>
        <w:ind w:left="400"/>
      </w:pPr>
      <w:r>
        <w:t>Дебиторы, на долю которых приходится не менее 10 процентов от общей суммы дебиторской задолженности за указанный отчетный период</w:t>
      </w:r>
    </w:p>
    <w:p w:rsidR="008F7240" w:rsidRDefault="008F7240">
      <w:pPr>
        <w:ind w:left="600"/>
      </w:pPr>
      <w:r>
        <w:rPr>
          <w:rStyle w:val="Subst"/>
          <w:bCs/>
          <w:iCs/>
        </w:rPr>
        <w:t>Указанных дебиторов нет</w:t>
      </w:r>
    </w:p>
    <w:p w:rsidR="008F7240" w:rsidRDefault="008F7240">
      <w:pPr>
        <w:ind w:left="400"/>
      </w:pPr>
    </w:p>
    <w:p w:rsidR="008F7240" w:rsidRDefault="008F7240">
      <w:pPr>
        <w:pStyle w:val="1"/>
      </w:pPr>
      <w:bookmarkStart w:id="70" w:name="_Toc395769507"/>
      <w:r>
        <w:t>VII. Бухгалтерская(финансовая) отчетность эмитента и иная финансовая информация</w:t>
      </w:r>
      <w:bookmarkEnd w:id="70"/>
    </w:p>
    <w:p w:rsidR="008F7240" w:rsidRDefault="008F7240">
      <w:pPr>
        <w:pStyle w:val="2"/>
      </w:pPr>
      <w:bookmarkStart w:id="71" w:name="_Toc395769508"/>
      <w:r>
        <w:t>7.1. Годовая бухгалтерская(финансовая) отчетность эмитента</w:t>
      </w:r>
      <w:bookmarkEnd w:id="71"/>
    </w:p>
    <w:p w:rsidR="008F7240" w:rsidRDefault="008F7240">
      <w:r>
        <w:rPr>
          <w:rStyle w:val="Subst"/>
          <w:bCs/>
          <w:iCs/>
        </w:rPr>
        <w:t>В отчетном периоде эмитентом составлялась годовая бухгалтерская(финансовая) отчетность в соответствии с Международными стандартами финансовой отчетности либо Общепринятыми принципами бухгалтерского учета США</w:t>
      </w:r>
    </w:p>
    <w:p w:rsidR="008F7240" w:rsidRDefault="008F7240">
      <w:pPr>
        <w:pStyle w:val="SubHeading"/>
      </w:pPr>
    </w:p>
    <w:p w:rsidR="008F7240" w:rsidRDefault="008F7240">
      <w:pPr>
        <w:pStyle w:val="SubHeading"/>
      </w:pPr>
      <w:r>
        <w:t>Отчетный период</w:t>
      </w:r>
    </w:p>
    <w:p w:rsidR="008F7240" w:rsidRDefault="008F7240">
      <w:pPr>
        <w:ind w:left="200"/>
      </w:pPr>
      <w:r>
        <w:t>Год:</w:t>
      </w:r>
      <w:r>
        <w:rPr>
          <w:rStyle w:val="Subst"/>
          <w:bCs/>
          <w:iCs/>
        </w:rPr>
        <w:t xml:space="preserve"> 2013</w:t>
      </w:r>
    </w:p>
    <w:p w:rsidR="008F7240" w:rsidRDefault="008F7240">
      <w:pPr>
        <w:ind w:left="200"/>
      </w:pPr>
      <w:r>
        <w:t>Квартал:</w:t>
      </w:r>
      <w:r>
        <w:rPr>
          <w:rStyle w:val="Subst"/>
          <w:bCs/>
          <w:iCs/>
        </w:rPr>
        <w:t xml:space="preserve"> IV</w:t>
      </w:r>
    </w:p>
    <w:p w:rsidR="008F7240" w:rsidRDefault="008F7240">
      <w:r>
        <w:t>Стандарты (правила), в соответствии с которыми составлена бухгалтерская (финансовая) отчетность, раскрываемая в настоящем пункте ежеквартального отчета</w:t>
      </w:r>
    </w:p>
    <w:p w:rsidR="008F7240" w:rsidRDefault="008F7240">
      <w:r>
        <w:rPr>
          <w:rStyle w:val="Subst"/>
          <w:bCs/>
          <w:iCs/>
        </w:rPr>
        <w:t>МСФО</w:t>
      </w:r>
    </w:p>
    <w:p w:rsidR="008F7240" w:rsidRDefault="008F7240">
      <w:pPr>
        <w:rPr>
          <w:rStyle w:val="Subst"/>
          <w:bCs/>
          <w:iCs/>
        </w:rPr>
      </w:pPr>
      <w:r>
        <w:rPr>
          <w:rStyle w:val="Subst"/>
          <w:bCs/>
          <w:iCs/>
        </w:rPr>
        <w:t>Информация приводится в приложении к настоящему ежеквартальному отчету</w:t>
      </w:r>
    </w:p>
    <w:p w:rsidR="008F7240" w:rsidRDefault="008F7240">
      <w:pPr>
        <w:pStyle w:val="2"/>
      </w:pPr>
      <w:bookmarkStart w:id="72" w:name="_Toc395769509"/>
      <w:r>
        <w:t>7.2. Квартальная бухгалтерская (финансовая) отчетность эмитента</w:t>
      </w:r>
      <w:bookmarkEnd w:id="72"/>
    </w:p>
    <w:p w:rsidR="008F7240" w:rsidRDefault="008F7240"/>
    <w:p w:rsidR="008F7240" w:rsidRDefault="008F7240">
      <w:pPr>
        <w:pStyle w:val="SubHeading"/>
      </w:pPr>
    </w:p>
    <w:p w:rsidR="008F7240" w:rsidRDefault="008F7240">
      <w:pPr>
        <w:pStyle w:val="Headingbalance"/>
      </w:pPr>
      <w:r>
        <w:t>Бухгалтерский баланс</w:t>
      </w:r>
    </w:p>
    <w:p w:rsidR="008F7240" w:rsidRDefault="008F7240">
      <w:pPr>
        <w:jc w:val="center"/>
        <w:rPr>
          <w:b/>
          <w:bCs/>
        </w:rPr>
      </w:pPr>
      <w:r>
        <w:rPr>
          <w:b/>
          <w:bCs/>
        </w:rPr>
        <w:t>на 30.06.2014</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8F7240">
        <w:tc>
          <w:tcPr>
            <w:tcW w:w="6112" w:type="dxa"/>
            <w:tcBorders>
              <w:top w:val="nil"/>
              <w:left w:val="nil"/>
              <w:bottom w:val="nil"/>
              <w:right w:val="nil"/>
            </w:tcBorders>
          </w:tcPr>
          <w:p w:rsidR="008F7240" w:rsidRDefault="008F7240"/>
        </w:tc>
        <w:tc>
          <w:tcPr>
            <w:tcW w:w="1560" w:type="dxa"/>
            <w:tcBorders>
              <w:top w:val="nil"/>
              <w:left w:val="nil"/>
              <w:bottom w:val="nil"/>
              <w:right w:val="nil"/>
            </w:tcBorders>
          </w:tcPr>
          <w:p w:rsidR="008F7240" w:rsidRDefault="008F7240"/>
        </w:tc>
        <w:tc>
          <w:tcPr>
            <w:tcW w:w="1580" w:type="dxa"/>
            <w:tcBorders>
              <w:top w:val="single" w:sz="6" w:space="0" w:color="auto"/>
              <w:left w:val="single" w:sz="6" w:space="0" w:color="auto"/>
              <w:bottom w:val="single" w:sz="6" w:space="0" w:color="auto"/>
              <w:right w:val="single" w:sz="6" w:space="0" w:color="auto"/>
            </w:tcBorders>
          </w:tcPr>
          <w:p w:rsidR="008F7240" w:rsidRDefault="008F7240">
            <w:pPr>
              <w:jc w:val="center"/>
            </w:pPr>
            <w:r>
              <w:t>Коды</w:t>
            </w:r>
          </w:p>
        </w:tc>
      </w:tr>
      <w:tr w:rsidR="008F7240">
        <w:tc>
          <w:tcPr>
            <w:tcW w:w="7672" w:type="dxa"/>
            <w:gridSpan w:val="2"/>
            <w:tcBorders>
              <w:top w:val="nil"/>
              <w:left w:val="nil"/>
              <w:bottom w:val="nil"/>
              <w:right w:val="nil"/>
            </w:tcBorders>
          </w:tcPr>
          <w:p w:rsidR="008F7240" w:rsidRDefault="008F7240">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0710001</w:t>
            </w:r>
          </w:p>
        </w:tc>
      </w:tr>
      <w:tr w:rsidR="008F7240">
        <w:tc>
          <w:tcPr>
            <w:tcW w:w="6112" w:type="dxa"/>
            <w:tcBorders>
              <w:top w:val="nil"/>
              <w:left w:val="nil"/>
              <w:bottom w:val="nil"/>
              <w:right w:val="nil"/>
            </w:tcBorders>
          </w:tcPr>
          <w:p w:rsidR="008F7240" w:rsidRDefault="008F7240"/>
        </w:tc>
        <w:tc>
          <w:tcPr>
            <w:tcW w:w="1560" w:type="dxa"/>
            <w:tcBorders>
              <w:top w:val="nil"/>
              <w:left w:val="nil"/>
              <w:bottom w:val="nil"/>
              <w:right w:val="nil"/>
            </w:tcBorders>
          </w:tcPr>
          <w:p w:rsidR="008F7240" w:rsidRDefault="008F7240">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30.06.2014</w:t>
            </w:r>
          </w:p>
        </w:tc>
      </w:tr>
      <w:tr w:rsidR="008F7240">
        <w:tc>
          <w:tcPr>
            <w:tcW w:w="6112" w:type="dxa"/>
            <w:tcBorders>
              <w:top w:val="nil"/>
              <w:left w:val="nil"/>
              <w:bottom w:val="nil"/>
              <w:right w:val="nil"/>
            </w:tcBorders>
          </w:tcPr>
          <w:p w:rsidR="008F7240" w:rsidRDefault="008F7240">
            <w:pPr>
              <w:rPr>
                <w:b/>
                <w:bCs/>
              </w:rPr>
            </w:pPr>
            <w:r>
              <w:t>Организация:</w:t>
            </w:r>
            <w:r>
              <w:rPr>
                <w:b/>
                <w:bCs/>
              </w:rPr>
              <w:t xml:space="preserve"> Открытое акционерное общество «Воронежская энергосбытовая компания»</w:t>
            </w:r>
          </w:p>
        </w:tc>
        <w:tc>
          <w:tcPr>
            <w:tcW w:w="1560" w:type="dxa"/>
            <w:tcBorders>
              <w:top w:val="nil"/>
              <w:left w:val="nil"/>
              <w:bottom w:val="nil"/>
              <w:right w:val="nil"/>
            </w:tcBorders>
          </w:tcPr>
          <w:p w:rsidR="008F7240" w:rsidRDefault="008F7240">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74334277</w:t>
            </w:r>
          </w:p>
        </w:tc>
      </w:tr>
      <w:tr w:rsidR="008F7240">
        <w:tc>
          <w:tcPr>
            <w:tcW w:w="6112" w:type="dxa"/>
            <w:tcBorders>
              <w:top w:val="nil"/>
              <w:left w:val="nil"/>
              <w:bottom w:val="nil"/>
              <w:right w:val="nil"/>
            </w:tcBorders>
          </w:tcPr>
          <w:p w:rsidR="008F7240" w:rsidRDefault="008F7240">
            <w:r>
              <w:t>Идентификационный номер налогоплательщика</w:t>
            </w:r>
          </w:p>
        </w:tc>
        <w:tc>
          <w:tcPr>
            <w:tcW w:w="1560" w:type="dxa"/>
            <w:tcBorders>
              <w:top w:val="nil"/>
              <w:left w:val="nil"/>
              <w:bottom w:val="nil"/>
              <w:right w:val="nil"/>
            </w:tcBorders>
          </w:tcPr>
          <w:p w:rsidR="008F7240" w:rsidRDefault="008F7240">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3663050467</w:t>
            </w:r>
          </w:p>
        </w:tc>
      </w:tr>
      <w:tr w:rsidR="008F7240">
        <w:tc>
          <w:tcPr>
            <w:tcW w:w="6112" w:type="dxa"/>
            <w:tcBorders>
              <w:top w:val="nil"/>
              <w:left w:val="nil"/>
              <w:bottom w:val="nil"/>
              <w:right w:val="nil"/>
            </w:tcBorders>
          </w:tcPr>
          <w:p w:rsidR="008F7240" w:rsidRDefault="008F7240">
            <w:r>
              <w:t>Вид деятельности:</w:t>
            </w:r>
          </w:p>
        </w:tc>
        <w:tc>
          <w:tcPr>
            <w:tcW w:w="1560" w:type="dxa"/>
            <w:tcBorders>
              <w:top w:val="nil"/>
              <w:left w:val="nil"/>
              <w:bottom w:val="nil"/>
              <w:right w:val="nil"/>
            </w:tcBorders>
          </w:tcPr>
          <w:p w:rsidR="008F7240" w:rsidRDefault="008F7240">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51.18.26</w:t>
            </w:r>
          </w:p>
        </w:tc>
      </w:tr>
      <w:tr w:rsidR="008F7240">
        <w:tc>
          <w:tcPr>
            <w:tcW w:w="6112" w:type="dxa"/>
            <w:tcBorders>
              <w:top w:val="nil"/>
              <w:left w:val="nil"/>
              <w:bottom w:val="nil"/>
              <w:right w:val="nil"/>
            </w:tcBorders>
          </w:tcPr>
          <w:p w:rsidR="008F7240" w:rsidRDefault="008F7240">
            <w:pPr>
              <w:rPr>
                <w:b/>
                <w:bCs/>
              </w:rPr>
            </w:pPr>
            <w:r>
              <w:t>Организационно-правовая форма / форма собственности:</w:t>
            </w:r>
            <w:r>
              <w:rPr>
                <w:b/>
                <w:bCs/>
              </w:rPr>
              <w:t xml:space="preserve"> открытое акционерное общество / Совместная частная и иностранная собственность</w:t>
            </w:r>
          </w:p>
        </w:tc>
        <w:tc>
          <w:tcPr>
            <w:tcW w:w="1560" w:type="dxa"/>
            <w:tcBorders>
              <w:top w:val="nil"/>
              <w:left w:val="nil"/>
              <w:bottom w:val="nil"/>
              <w:right w:val="nil"/>
            </w:tcBorders>
          </w:tcPr>
          <w:p w:rsidR="008F7240" w:rsidRDefault="008F7240">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47 / 34</w:t>
            </w:r>
          </w:p>
        </w:tc>
      </w:tr>
      <w:tr w:rsidR="008F7240">
        <w:tc>
          <w:tcPr>
            <w:tcW w:w="6112" w:type="dxa"/>
            <w:tcBorders>
              <w:top w:val="nil"/>
              <w:left w:val="nil"/>
              <w:bottom w:val="nil"/>
              <w:right w:val="nil"/>
            </w:tcBorders>
          </w:tcPr>
          <w:p w:rsidR="008F7240" w:rsidRDefault="008F7240">
            <w:pPr>
              <w:rPr>
                <w:b/>
                <w:bCs/>
              </w:rPr>
            </w:pPr>
            <w:r>
              <w:t>Единица измерения:</w:t>
            </w:r>
            <w:r>
              <w:rPr>
                <w:b/>
                <w:bCs/>
              </w:rPr>
              <w:t xml:space="preserve"> тыс. руб.</w:t>
            </w:r>
          </w:p>
        </w:tc>
        <w:tc>
          <w:tcPr>
            <w:tcW w:w="1560" w:type="dxa"/>
            <w:tcBorders>
              <w:top w:val="nil"/>
              <w:left w:val="nil"/>
              <w:bottom w:val="nil"/>
              <w:right w:val="nil"/>
            </w:tcBorders>
          </w:tcPr>
          <w:p w:rsidR="008F7240" w:rsidRDefault="008F7240">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384</w:t>
            </w:r>
          </w:p>
        </w:tc>
      </w:tr>
      <w:tr w:rsidR="008F7240">
        <w:tc>
          <w:tcPr>
            <w:tcW w:w="6112" w:type="dxa"/>
            <w:tcBorders>
              <w:top w:val="nil"/>
              <w:left w:val="nil"/>
              <w:bottom w:val="nil"/>
              <w:right w:val="nil"/>
            </w:tcBorders>
          </w:tcPr>
          <w:p w:rsidR="008F7240" w:rsidRDefault="008F7240">
            <w:pPr>
              <w:rPr>
                <w:b/>
                <w:bCs/>
              </w:rPr>
            </w:pPr>
            <w:r>
              <w:t>Местонахождение (адрес):</w:t>
            </w:r>
            <w:r>
              <w:rPr>
                <w:b/>
                <w:bCs/>
              </w:rPr>
              <w:t xml:space="preserve"> 394029 Россия, Воронежская область, г. Воронеж, улица Меркулова 7А</w:t>
            </w:r>
          </w:p>
        </w:tc>
        <w:tc>
          <w:tcPr>
            <w:tcW w:w="1560" w:type="dxa"/>
            <w:tcBorders>
              <w:top w:val="nil"/>
              <w:left w:val="nil"/>
              <w:bottom w:val="nil"/>
              <w:right w:val="nil"/>
            </w:tcBorders>
          </w:tcPr>
          <w:p w:rsidR="008F7240" w:rsidRDefault="008F7240"/>
        </w:tc>
        <w:tc>
          <w:tcPr>
            <w:tcW w:w="1580" w:type="dxa"/>
            <w:tcBorders>
              <w:top w:val="nil"/>
              <w:left w:val="nil"/>
              <w:bottom w:val="nil"/>
              <w:right w:val="nil"/>
            </w:tcBorders>
          </w:tcPr>
          <w:p w:rsidR="008F7240" w:rsidRDefault="008F7240"/>
        </w:tc>
      </w:tr>
    </w:tbl>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792"/>
        <w:gridCol w:w="3840"/>
        <w:gridCol w:w="720"/>
        <w:gridCol w:w="1280"/>
        <w:gridCol w:w="1280"/>
        <w:gridCol w:w="1340"/>
      </w:tblGrid>
      <w:tr w:rsidR="008F7240">
        <w:tc>
          <w:tcPr>
            <w:tcW w:w="792" w:type="dxa"/>
            <w:tcBorders>
              <w:top w:val="double" w:sz="6" w:space="0" w:color="auto"/>
              <w:left w:val="double" w:sz="6" w:space="0" w:color="auto"/>
              <w:bottom w:val="single" w:sz="6" w:space="0" w:color="auto"/>
              <w:right w:val="single" w:sz="6" w:space="0" w:color="auto"/>
            </w:tcBorders>
          </w:tcPr>
          <w:p w:rsidR="008F7240" w:rsidRDefault="008F7240">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8F7240" w:rsidRDefault="008F7240">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8F7240" w:rsidRDefault="008F7240">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  30.06.2014 г.</w:t>
            </w:r>
          </w:p>
        </w:tc>
        <w:tc>
          <w:tcPr>
            <w:tcW w:w="12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 31.12.2013 г.</w:t>
            </w:r>
          </w:p>
        </w:tc>
        <w:tc>
          <w:tcPr>
            <w:tcW w:w="1340" w:type="dxa"/>
            <w:tcBorders>
              <w:top w:val="double" w:sz="6" w:space="0" w:color="auto"/>
              <w:left w:val="single" w:sz="6" w:space="0" w:color="auto"/>
              <w:bottom w:val="single" w:sz="6" w:space="0" w:color="auto"/>
              <w:right w:val="double" w:sz="6" w:space="0" w:color="auto"/>
            </w:tcBorders>
          </w:tcPr>
          <w:p w:rsidR="008F7240" w:rsidRDefault="008F7240">
            <w:pPr>
              <w:jc w:val="center"/>
            </w:pPr>
            <w:r>
              <w:t>На  31.12.2012 г.</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8F7240" w:rsidRDefault="008F7240">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center"/>
            </w:pPr>
            <w:r>
              <w:t>6</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227</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256</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59</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164 638</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164 146</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165 675</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3 057</w:t>
            </w:r>
          </w:p>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1 218</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81 733</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124 235</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155 806</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3 195</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3 823</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5 529</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252 850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292 460</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328 287</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Запасы</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10 144</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8 389</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9 251</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72 378</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111 840</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1 574</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1 965 660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1 867 571</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2 020 203</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139 572</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140 790</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526 888</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99 307</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36 356</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69 523</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41 148</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39 766</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46 884</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2 328 209</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2 204 712</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2 674 323</w:t>
            </w:r>
          </w:p>
        </w:tc>
      </w:tr>
      <w:tr w:rsidR="008F7240">
        <w:tc>
          <w:tcPr>
            <w:tcW w:w="792" w:type="dxa"/>
            <w:tcBorders>
              <w:top w:val="single" w:sz="6" w:space="0" w:color="auto"/>
              <w:left w:val="double" w:sz="6" w:space="0" w:color="auto"/>
              <w:bottom w:val="double" w:sz="6" w:space="0" w:color="auto"/>
              <w:right w:val="single" w:sz="6" w:space="0" w:color="auto"/>
            </w:tcBorders>
          </w:tcPr>
          <w:p w:rsidR="008F7240" w:rsidRDefault="008F7240"/>
        </w:tc>
        <w:tc>
          <w:tcPr>
            <w:tcW w:w="3840" w:type="dxa"/>
            <w:tcBorders>
              <w:top w:val="single" w:sz="6" w:space="0" w:color="auto"/>
              <w:left w:val="single" w:sz="6" w:space="0" w:color="auto"/>
              <w:bottom w:val="double" w:sz="6" w:space="0" w:color="auto"/>
              <w:right w:val="single" w:sz="6" w:space="0" w:color="auto"/>
            </w:tcBorders>
          </w:tcPr>
          <w:p w:rsidR="008F7240" w:rsidRDefault="008F7240">
            <w:r>
              <w:t>БАЛАНС (актив)</w:t>
            </w:r>
          </w:p>
        </w:tc>
        <w:tc>
          <w:tcPr>
            <w:tcW w:w="720" w:type="dxa"/>
            <w:tcBorders>
              <w:top w:val="single" w:sz="6" w:space="0" w:color="auto"/>
              <w:left w:val="single" w:sz="6" w:space="0" w:color="auto"/>
              <w:bottom w:val="double" w:sz="6" w:space="0" w:color="auto"/>
              <w:right w:val="single" w:sz="6" w:space="0" w:color="auto"/>
            </w:tcBorders>
          </w:tcPr>
          <w:p w:rsidR="008F7240" w:rsidRDefault="008F7240">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8F7240" w:rsidRDefault="008F7240">
            <w:pPr>
              <w:jc w:val="right"/>
            </w:pPr>
            <w:r>
              <w:t>2 581 059</w:t>
            </w:r>
          </w:p>
        </w:tc>
        <w:tc>
          <w:tcPr>
            <w:tcW w:w="1280" w:type="dxa"/>
            <w:tcBorders>
              <w:top w:val="single" w:sz="6" w:space="0" w:color="auto"/>
              <w:left w:val="single" w:sz="6" w:space="0" w:color="auto"/>
              <w:bottom w:val="double" w:sz="6" w:space="0" w:color="auto"/>
              <w:right w:val="single" w:sz="6" w:space="0" w:color="auto"/>
            </w:tcBorders>
          </w:tcPr>
          <w:p w:rsidR="008F7240" w:rsidRDefault="008F7240">
            <w:pPr>
              <w:jc w:val="right"/>
            </w:pPr>
            <w:r>
              <w:t>2 497 172</w:t>
            </w:r>
          </w:p>
        </w:tc>
        <w:tc>
          <w:tcPr>
            <w:tcW w:w="1340" w:type="dxa"/>
            <w:tcBorders>
              <w:top w:val="single" w:sz="6" w:space="0" w:color="auto"/>
              <w:left w:val="single" w:sz="6" w:space="0" w:color="auto"/>
              <w:bottom w:val="double" w:sz="6" w:space="0" w:color="auto"/>
              <w:right w:val="double" w:sz="6" w:space="0" w:color="auto"/>
            </w:tcBorders>
          </w:tcPr>
          <w:p w:rsidR="008F7240" w:rsidRDefault="008F7240">
            <w:pPr>
              <w:jc w:val="right"/>
            </w:pPr>
            <w:r>
              <w:t>3 002 610</w:t>
            </w:r>
          </w:p>
        </w:tc>
      </w:tr>
    </w:tbl>
    <w:p w:rsidR="008F7240" w:rsidRDefault="008F7240"/>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792"/>
        <w:gridCol w:w="3840"/>
        <w:gridCol w:w="720"/>
        <w:gridCol w:w="1280"/>
        <w:gridCol w:w="1280"/>
        <w:gridCol w:w="1340"/>
      </w:tblGrid>
      <w:tr w:rsidR="008F7240">
        <w:tc>
          <w:tcPr>
            <w:tcW w:w="792" w:type="dxa"/>
            <w:tcBorders>
              <w:top w:val="double" w:sz="6" w:space="0" w:color="auto"/>
              <w:left w:val="double" w:sz="6" w:space="0" w:color="auto"/>
              <w:bottom w:val="single" w:sz="6" w:space="0" w:color="auto"/>
              <w:right w:val="single" w:sz="6" w:space="0" w:color="auto"/>
            </w:tcBorders>
          </w:tcPr>
          <w:p w:rsidR="008F7240" w:rsidRDefault="008F7240">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8F7240" w:rsidRDefault="008F7240">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8F7240" w:rsidRDefault="008F7240">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  30.06.2014 г.</w:t>
            </w:r>
          </w:p>
        </w:tc>
        <w:tc>
          <w:tcPr>
            <w:tcW w:w="1280" w:type="dxa"/>
            <w:tcBorders>
              <w:top w:val="double" w:sz="6" w:space="0" w:color="auto"/>
              <w:left w:val="single" w:sz="6" w:space="0" w:color="auto"/>
              <w:bottom w:val="single" w:sz="6" w:space="0" w:color="auto"/>
              <w:right w:val="single" w:sz="6" w:space="0" w:color="auto"/>
            </w:tcBorders>
          </w:tcPr>
          <w:p w:rsidR="008F7240" w:rsidRDefault="008F7240">
            <w:pPr>
              <w:jc w:val="center"/>
            </w:pPr>
            <w:r>
              <w:t>На 31.12.2013 г.</w:t>
            </w:r>
          </w:p>
        </w:tc>
        <w:tc>
          <w:tcPr>
            <w:tcW w:w="1340" w:type="dxa"/>
            <w:tcBorders>
              <w:top w:val="double" w:sz="6" w:space="0" w:color="auto"/>
              <w:left w:val="single" w:sz="6" w:space="0" w:color="auto"/>
              <w:bottom w:val="single" w:sz="6" w:space="0" w:color="auto"/>
              <w:right w:val="double" w:sz="6" w:space="0" w:color="auto"/>
            </w:tcBorders>
          </w:tcPr>
          <w:p w:rsidR="008F7240" w:rsidRDefault="008F7240">
            <w:pPr>
              <w:jc w:val="center"/>
            </w:pPr>
            <w:r>
              <w:t>На  31.12.2012 г.</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8F7240" w:rsidRDefault="008F7240">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center"/>
            </w:pPr>
            <w:r>
              <w:t>6</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29 947</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29 947</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29 947</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-1 686</w:t>
            </w:r>
          </w:p>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108 784</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108 784</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108 784</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1 497</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1 497</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1 497</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136 993</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103 718</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119 969</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275 535</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243 946</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260 197</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575 262</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1 020 583</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850 268</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1 690 745</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1 179 333</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1 148 515</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39 517</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53 310</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743 630</w:t>
            </w:r>
          </w:p>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280" w:type="dxa"/>
            <w:tcBorders>
              <w:top w:val="single" w:sz="6" w:space="0" w:color="auto"/>
              <w:left w:val="single" w:sz="6" w:space="0" w:color="auto"/>
              <w:bottom w:val="single" w:sz="6" w:space="0" w:color="auto"/>
              <w:right w:val="single" w:sz="6" w:space="0" w:color="auto"/>
            </w:tcBorders>
          </w:tcPr>
          <w:p w:rsidR="008F7240" w:rsidRDefault="008F7240"/>
        </w:tc>
        <w:tc>
          <w:tcPr>
            <w:tcW w:w="134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92" w:type="dxa"/>
            <w:tcBorders>
              <w:top w:val="single" w:sz="6" w:space="0" w:color="auto"/>
              <w:left w:val="double" w:sz="6" w:space="0" w:color="auto"/>
              <w:bottom w:val="single" w:sz="6" w:space="0" w:color="auto"/>
              <w:right w:val="single" w:sz="6" w:space="0" w:color="auto"/>
            </w:tcBorders>
          </w:tcPr>
          <w:p w:rsidR="008F7240" w:rsidRDefault="008F7240"/>
        </w:tc>
        <w:tc>
          <w:tcPr>
            <w:tcW w:w="3840" w:type="dxa"/>
            <w:tcBorders>
              <w:top w:val="single" w:sz="6" w:space="0" w:color="auto"/>
              <w:left w:val="single" w:sz="6" w:space="0" w:color="auto"/>
              <w:bottom w:val="single" w:sz="6" w:space="0" w:color="auto"/>
              <w:right w:val="single" w:sz="6" w:space="0" w:color="auto"/>
            </w:tcBorders>
          </w:tcPr>
          <w:p w:rsidR="008F7240" w:rsidRDefault="008F7240">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8F7240" w:rsidRDefault="008F7240">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2 305 524</w:t>
            </w:r>
          </w:p>
        </w:tc>
        <w:tc>
          <w:tcPr>
            <w:tcW w:w="1280" w:type="dxa"/>
            <w:tcBorders>
              <w:top w:val="single" w:sz="6" w:space="0" w:color="auto"/>
              <w:left w:val="single" w:sz="6" w:space="0" w:color="auto"/>
              <w:bottom w:val="single" w:sz="6" w:space="0" w:color="auto"/>
              <w:right w:val="single" w:sz="6" w:space="0" w:color="auto"/>
            </w:tcBorders>
          </w:tcPr>
          <w:p w:rsidR="008F7240" w:rsidRDefault="008F7240">
            <w:pPr>
              <w:jc w:val="right"/>
            </w:pPr>
            <w:r>
              <w:t>2 253 226</w:t>
            </w:r>
          </w:p>
        </w:tc>
        <w:tc>
          <w:tcPr>
            <w:tcW w:w="1340" w:type="dxa"/>
            <w:tcBorders>
              <w:top w:val="single" w:sz="6" w:space="0" w:color="auto"/>
              <w:left w:val="single" w:sz="6" w:space="0" w:color="auto"/>
              <w:bottom w:val="single" w:sz="6" w:space="0" w:color="auto"/>
              <w:right w:val="double" w:sz="6" w:space="0" w:color="auto"/>
            </w:tcBorders>
          </w:tcPr>
          <w:p w:rsidR="008F7240" w:rsidRDefault="008F7240">
            <w:pPr>
              <w:jc w:val="right"/>
            </w:pPr>
            <w:r>
              <w:t>2 742 413</w:t>
            </w:r>
          </w:p>
        </w:tc>
      </w:tr>
      <w:tr w:rsidR="008F7240">
        <w:tc>
          <w:tcPr>
            <w:tcW w:w="792" w:type="dxa"/>
            <w:tcBorders>
              <w:top w:val="single" w:sz="6" w:space="0" w:color="auto"/>
              <w:left w:val="double" w:sz="6" w:space="0" w:color="auto"/>
              <w:bottom w:val="double" w:sz="6" w:space="0" w:color="auto"/>
              <w:right w:val="single" w:sz="6" w:space="0" w:color="auto"/>
            </w:tcBorders>
          </w:tcPr>
          <w:p w:rsidR="008F7240" w:rsidRDefault="008F7240"/>
        </w:tc>
        <w:tc>
          <w:tcPr>
            <w:tcW w:w="3840" w:type="dxa"/>
            <w:tcBorders>
              <w:top w:val="single" w:sz="6" w:space="0" w:color="auto"/>
              <w:left w:val="single" w:sz="6" w:space="0" w:color="auto"/>
              <w:bottom w:val="double" w:sz="6" w:space="0" w:color="auto"/>
              <w:right w:val="single" w:sz="6" w:space="0" w:color="auto"/>
            </w:tcBorders>
          </w:tcPr>
          <w:p w:rsidR="008F7240" w:rsidRDefault="008F7240">
            <w:r>
              <w:t>БАЛАНС (пассив)</w:t>
            </w:r>
          </w:p>
        </w:tc>
        <w:tc>
          <w:tcPr>
            <w:tcW w:w="720" w:type="dxa"/>
            <w:tcBorders>
              <w:top w:val="single" w:sz="6" w:space="0" w:color="auto"/>
              <w:left w:val="single" w:sz="6" w:space="0" w:color="auto"/>
              <w:bottom w:val="double" w:sz="6" w:space="0" w:color="auto"/>
              <w:right w:val="single" w:sz="6" w:space="0" w:color="auto"/>
            </w:tcBorders>
          </w:tcPr>
          <w:p w:rsidR="008F7240" w:rsidRDefault="008F7240">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8F7240" w:rsidRDefault="008F7240">
            <w:pPr>
              <w:jc w:val="right"/>
            </w:pPr>
            <w:r>
              <w:t>2 581 059</w:t>
            </w:r>
          </w:p>
        </w:tc>
        <w:tc>
          <w:tcPr>
            <w:tcW w:w="1280" w:type="dxa"/>
            <w:tcBorders>
              <w:top w:val="single" w:sz="6" w:space="0" w:color="auto"/>
              <w:left w:val="single" w:sz="6" w:space="0" w:color="auto"/>
              <w:bottom w:val="double" w:sz="6" w:space="0" w:color="auto"/>
              <w:right w:val="single" w:sz="6" w:space="0" w:color="auto"/>
            </w:tcBorders>
          </w:tcPr>
          <w:p w:rsidR="008F7240" w:rsidRDefault="008F7240">
            <w:pPr>
              <w:jc w:val="right"/>
            </w:pPr>
            <w:r>
              <w:t>2 497 172</w:t>
            </w:r>
          </w:p>
        </w:tc>
        <w:tc>
          <w:tcPr>
            <w:tcW w:w="1340" w:type="dxa"/>
            <w:tcBorders>
              <w:top w:val="single" w:sz="6" w:space="0" w:color="auto"/>
              <w:left w:val="single" w:sz="6" w:space="0" w:color="auto"/>
              <w:bottom w:val="double" w:sz="6" w:space="0" w:color="auto"/>
              <w:right w:val="double" w:sz="6" w:space="0" w:color="auto"/>
            </w:tcBorders>
          </w:tcPr>
          <w:p w:rsidR="008F7240" w:rsidRDefault="008F7240">
            <w:pPr>
              <w:jc w:val="right"/>
            </w:pPr>
            <w:r>
              <w:t>3 002 610</w:t>
            </w:r>
          </w:p>
        </w:tc>
      </w:tr>
    </w:tbl>
    <w:p w:rsidR="008F7240" w:rsidRDefault="008F7240"/>
    <w:p w:rsidR="008F7240" w:rsidRDefault="008F7240">
      <w:pPr>
        <w:ind w:left="200"/>
      </w:pPr>
    </w:p>
    <w:p w:rsidR="008F7240" w:rsidRDefault="008F7240">
      <w:pPr>
        <w:pStyle w:val="Headingbalance"/>
      </w:pPr>
      <w:r>
        <w:br w:type="page"/>
      </w:r>
      <w:r>
        <w:lastRenderedPageBreak/>
        <w:t>Отчет о финансовых результатах</w:t>
      </w:r>
    </w:p>
    <w:p w:rsidR="008F7240" w:rsidRDefault="008F7240">
      <w:pPr>
        <w:jc w:val="center"/>
        <w:rPr>
          <w:b/>
          <w:bCs/>
        </w:rPr>
      </w:pPr>
      <w:r>
        <w:rPr>
          <w:b/>
          <w:bCs/>
        </w:rPr>
        <w:t>за 6 месяцев 2014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8F7240">
        <w:tc>
          <w:tcPr>
            <w:tcW w:w="6112" w:type="dxa"/>
            <w:tcBorders>
              <w:top w:val="nil"/>
              <w:left w:val="nil"/>
              <w:bottom w:val="nil"/>
              <w:right w:val="nil"/>
            </w:tcBorders>
          </w:tcPr>
          <w:p w:rsidR="008F7240" w:rsidRDefault="008F7240"/>
        </w:tc>
        <w:tc>
          <w:tcPr>
            <w:tcW w:w="1560" w:type="dxa"/>
            <w:tcBorders>
              <w:top w:val="nil"/>
              <w:left w:val="nil"/>
              <w:bottom w:val="nil"/>
              <w:right w:val="nil"/>
            </w:tcBorders>
          </w:tcPr>
          <w:p w:rsidR="008F7240" w:rsidRDefault="008F7240"/>
        </w:tc>
        <w:tc>
          <w:tcPr>
            <w:tcW w:w="1580" w:type="dxa"/>
            <w:tcBorders>
              <w:top w:val="single" w:sz="6" w:space="0" w:color="auto"/>
              <w:left w:val="single" w:sz="6" w:space="0" w:color="auto"/>
              <w:bottom w:val="single" w:sz="6" w:space="0" w:color="auto"/>
              <w:right w:val="single" w:sz="6" w:space="0" w:color="auto"/>
            </w:tcBorders>
          </w:tcPr>
          <w:p w:rsidR="008F7240" w:rsidRDefault="008F7240">
            <w:pPr>
              <w:jc w:val="center"/>
            </w:pPr>
            <w:r>
              <w:t>Коды</w:t>
            </w:r>
          </w:p>
        </w:tc>
      </w:tr>
      <w:tr w:rsidR="008F7240">
        <w:tc>
          <w:tcPr>
            <w:tcW w:w="7672" w:type="dxa"/>
            <w:gridSpan w:val="2"/>
            <w:tcBorders>
              <w:top w:val="nil"/>
              <w:left w:val="nil"/>
              <w:bottom w:val="nil"/>
              <w:right w:val="nil"/>
            </w:tcBorders>
          </w:tcPr>
          <w:p w:rsidR="008F7240" w:rsidRDefault="008F7240">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0710002</w:t>
            </w:r>
          </w:p>
        </w:tc>
      </w:tr>
      <w:tr w:rsidR="008F7240">
        <w:tc>
          <w:tcPr>
            <w:tcW w:w="6112" w:type="dxa"/>
            <w:tcBorders>
              <w:top w:val="nil"/>
              <w:left w:val="nil"/>
              <w:bottom w:val="nil"/>
              <w:right w:val="nil"/>
            </w:tcBorders>
          </w:tcPr>
          <w:p w:rsidR="008F7240" w:rsidRDefault="008F7240"/>
        </w:tc>
        <w:tc>
          <w:tcPr>
            <w:tcW w:w="1560" w:type="dxa"/>
            <w:tcBorders>
              <w:top w:val="nil"/>
              <w:left w:val="nil"/>
              <w:bottom w:val="nil"/>
              <w:right w:val="nil"/>
            </w:tcBorders>
          </w:tcPr>
          <w:p w:rsidR="008F7240" w:rsidRDefault="008F7240">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30.06.2014</w:t>
            </w:r>
          </w:p>
        </w:tc>
      </w:tr>
      <w:tr w:rsidR="008F7240">
        <w:tc>
          <w:tcPr>
            <w:tcW w:w="6112" w:type="dxa"/>
            <w:tcBorders>
              <w:top w:val="nil"/>
              <w:left w:val="nil"/>
              <w:bottom w:val="nil"/>
              <w:right w:val="nil"/>
            </w:tcBorders>
          </w:tcPr>
          <w:p w:rsidR="008F7240" w:rsidRDefault="008F7240">
            <w:pPr>
              <w:rPr>
                <w:b/>
                <w:bCs/>
              </w:rPr>
            </w:pPr>
            <w:r>
              <w:t>Организация:</w:t>
            </w:r>
            <w:r>
              <w:rPr>
                <w:b/>
                <w:bCs/>
              </w:rPr>
              <w:t xml:space="preserve"> Открытое акционерное общество «Воронежская энергосбытовая компания»</w:t>
            </w:r>
          </w:p>
        </w:tc>
        <w:tc>
          <w:tcPr>
            <w:tcW w:w="1560" w:type="dxa"/>
            <w:tcBorders>
              <w:top w:val="nil"/>
              <w:left w:val="nil"/>
              <w:bottom w:val="nil"/>
              <w:right w:val="nil"/>
            </w:tcBorders>
          </w:tcPr>
          <w:p w:rsidR="008F7240" w:rsidRDefault="008F7240">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74334277</w:t>
            </w:r>
          </w:p>
        </w:tc>
      </w:tr>
      <w:tr w:rsidR="008F7240">
        <w:tc>
          <w:tcPr>
            <w:tcW w:w="6112" w:type="dxa"/>
            <w:tcBorders>
              <w:top w:val="nil"/>
              <w:left w:val="nil"/>
              <w:bottom w:val="nil"/>
              <w:right w:val="nil"/>
            </w:tcBorders>
          </w:tcPr>
          <w:p w:rsidR="008F7240" w:rsidRDefault="008F7240">
            <w:r>
              <w:t>Идентификационный номер налогоплательщика</w:t>
            </w:r>
          </w:p>
        </w:tc>
        <w:tc>
          <w:tcPr>
            <w:tcW w:w="1560" w:type="dxa"/>
            <w:tcBorders>
              <w:top w:val="nil"/>
              <w:left w:val="nil"/>
              <w:bottom w:val="nil"/>
              <w:right w:val="nil"/>
            </w:tcBorders>
          </w:tcPr>
          <w:p w:rsidR="008F7240" w:rsidRDefault="008F7240">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3663050467</w:t>
            </w:r>
          </w:p>
        </w:tc>
      </w:tr>
      <w:tr w:rsidR="008F7240">
        <w:tc>
          <w:tcPr>
            <w:tcW w:w="6112" w:type="dxa"/>
            <w:tcBorders>
              <w:top w:val="nil"/>
              <w:left w:val="nil"/>
              <w:bottom w:val="nil"/>
              <w:right w:val="nil"/>
            </w:tcBorders>
          </w:tcPr>
          <w:p w:rsidR="008F7240" w:rsidRDefault="008F7240">
            <w:r>
              <w:t>Вид деятельности:</w:t>
            </w:r>
          </w:p>
        </w:tc>
        <w:tc>
          <w:tcPr>
            <w:tcW w:w="1560" w:type="dxa"/>
            <w:tcBorders>
              <w:top w:val="nil"/>
              <w:left w:val="nil"/>
              <w:bottom w:val="nil"/>
              <w:right w:val="nil"/>
            </w:tcBorders>
          </w:tcPr>
          <w:p w:rsidR="008F7240" w:rsidRDefault="008F7240">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51.18.26</w:t>
            </w:r>
          </w:p>
        </w:tc>
      </w:tr>
      <w:tr w:rsidR="008F7240">
        <w:tc>
          <w:tcPr>
            <w:tcW w:w="6112" w:type="dxa"/>
            <w:tcBorders>
              <w:top w:val="nil"/>
              <w:left w:val="nil"/>
              <w:bottom w:val="nil"/>
              <w:right w:val="nil"/>
            </w:tcBorders>
          </w:tcPr>
          <w:p w:rsidR="008F7240" w:rsidRDefault="008F7240">
            <w:pPr>
              <w:rPr>
                <w:b/>
                <w:bCs/>
              </w:rPr>
            </w:pPr>
            <w:r>
              <w:t>Организационно-правовая форма / форма собственности:</w:t>
            </w:r>
            <w:r>
              <w:rPr>
                <w:b/>
                <w:bCs/>
              </w:rPr>
              <w:t xml:space="preserve"> открытое акционерное общество / Совместная частная и иностранная собственность</w:t>
            </w:r>
          </w:p>
        </w:tc>
        <w:tc>
          <w:tcPr>
            <w:tcW w:w="1560" w:type="dxa"/>
            <w:tcBorders>
              <w:top w:val="nil"/>
              <w:left w:val="nil"/>
              <w:bottom w:val="nil"/>
              <w:right w:val="nil"/>
            </w:tcBorders>
          </w:tcPr>
          <w:p w:rsidR="008F7240" w:rsidRDefault="008F7240">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47 / 34</w:t>
            </w:r>
          </w:p>
        </w:tc>
      </w:tr>
      <w:tr w:rsidR="008F7240">
        <w:tc>
          <w:tcPr>
            <w:tcW w:w="6112" w:type="dxa"/>
            <w:tcBorders>
              <w:top w:val="nil"/>
              <w:left w:val="nil"/>
              <w:bottom w:val="nil"/>
              <w:right w:val="nil"/>
            </w:tcBorders>
          </w:tcPr>
          <w:p w:rsidR="008F7240" w:rsidRDefault="008F7240">
            <w:pPr>
              <w:rPr>
                <w:b/>
                <w:bCs/>
              </w:rPr>
            </w:pPr>
            <w:r>
              <w:t>Единица измерения:</w:t>
            </w:r>
            <w:r>
              <w:rPr>
                <w:b/>
                <w:bCs/>
              </w:rPr>
              <w:t xml:space="preserve"> тыс. руб.</w:t>
            </w:r>
          </w:p>
        </w:tc>
        <w:tc>
          <w:tcPr>
            <w:tcW w:w="1560" w:type="dxa"/>
            <w:tcBorders>
              <w:top w:val="nil"/>
              <w:left w:val="nil"/>
              <w:bottom w:val="nil"/>
              <w:right w:val="nil"/>
            </w:tcBorders>
          </w:tcPr>
          <w:p w:rsidR="008F7240" w:rsidRDefault="008F7240">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8F7240" w:rsidRDefault="008F7240">
            <w:pPr>
              <w:jc w:val="center"/>
              <w:rPr>
                <w:b/>
                <w:bCs/>
              </w:rPr>
            </w:pPr>
            <w:r>
              <w:rPr>
                <w:b/>
                <w:bCs/>
              </w:rPr>
              <w:t>384</w:t>
            </w:r>
          </w:p>
        </w:tc>
      </w:tr>
      <w:tr w:rsidR="008F7240">
        <w:tc>
          <w:tcPr>
            <w:tcW w:w="6112" w:type="dxa"/>
            <w:tcBorders>
              <w:top w:val="nil"/>
              <w:left w:val="nil"/>
              <w:bottom w:val="nil"/>
              <w:right w:val="nil"/>
            </w:tcBorders>
          </w:tcPr>
          <w:p w:rsidR="008F7240" w:rsidRDefault="008F7240">
            <w:pPr>
              <w:rPr>
                <w:b/>
                <w:bCs/>
              </w:rPr>
            </w:pPr>
            <w:r>
              <w:t>Местонахождение (адрес):</w:t>
            </w:r>
            <w:r>
              <w:rPr>
                <w:b/>
                <w:bCs/>
              </w:rPr>
              <w:t xml:space="preserve"> 394029 Россия, Воронежская область, г. Воронеж, улица Меркулова 7А</w:t>
            </w:r>
          </w:p>
        </w:tc>
        <w:tc>
          <w:tcPr>
            <w:tcW w:w="1560" w:type="dxa"/>
            <w:tcBorders>
              <w:top w:val="nil"/>
              <w:left w:val="nil"/>
              <w:bottom w:val="nil"/>
              <w:right w:val="nil"/>
            </w:tcBorders>
          </w:tcPr>
          <w:p w:rsidR="008F7240" w:rsidRDefault="008F7240"/>
        </w:tc>
        <w:tc>
          <w:tcPr>
            <w:tcW w:w="1580" w:type="dxa"/>
            <w:tcBorders>
              <w:top w:val="nil"/>
              <w:left w:val="nil"/>
              <w:bottom w:val="nil"/>
              <w:right w:val="nil"/>
            </w:tcBorders>
          </w:tcPr>
          <w:p w:rsidR="008F7240" w:rsidRDefault="008F7240"/>
        </w:tc>
      </w:tr>
    </w:tbl>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712"/>
        <w:gridCol w:w="5140"/>
        <w:gridCol w:w="640"/>
        <w:gridCol w:w="1360"/>
        <w:gridCol w:w="1400"/>
      </w:tblGrid>
      <w:tr w:rsidR="008F7240">
        <w:tc>
          <w:tcPr>
            <w:tcW w:w="712" w:type="dxa"/>
            <w:tcBorders>
              <w:top w:val="double" w:sz="6" w:space="0" w:color="auto"/>
              <w:left w:val="double" w:sz="6" w:space="0" w:color="auto"/>
              <w:bottom w:val="single" w:sz="6" w:space="0" w:color="auto"/>
              <w:right w:val="single" w:sz="6" w:space="0" w:color="auto"/>
            </w:tcBorders>
          </w:tcPr>
          <w:p w:rsidR="008F7240" w:rsidRDefault="008F7240">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8F7240" w:rsidRDefault="008F7240">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8F7240" w:rsidRDefault="008F7240">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8F7240" w:rsidRDefault="008F7240">
            <w:pPr>
              <w:jc w:val="center"/>
            </w:pPr>
            <w:r>
              <w:t xml:space="preserve"> За  6 мес.2014 г.</w:t>
            </w:r>
          </w:p>
        </w:tc>
        <w:tc>
          <w:tcPr>
            <w:tcW w:w="1400" w:type="dxa"/>
            <w:tcBorders>
              <w:top w:val="double" w:sz="6" w:space="0" w:color="auto"/>
              <w:left w:val="single" w:sz="6" w:space="0" w:color="auto"/>
              <w:bottom w:val="single" w:sz="6" w:space="0" w:color="auto"/>
              <w:right w:val="double" w:sz="6" w:space="0" w:color="auto"/>
            </w:tcBorders>
          </w:tcPr>
          <w:p w:rsidR="008F7240" w:rsidRDefault="008F7240">
            <w:pPr>
              <w:jc w:val="center"/>
            </w:pPr>
            <w:r>
              <w:t xml:space="preserve"> За  6 мес.2013 г.</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8F7240" w:rsidRDefault="008F7240">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center"/>
            </w:pPr>
            <w:r>
              <w:t>4</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center"/>
            </w:pPr>
            <w:r>
              <w:t>5</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Выручка</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10 029 792</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8 453 174</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-5 412 297</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-4 962 144</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4 617 495</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3 491 030</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-4 304 149</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-3 659 471</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tc>
        <w:tc>
          <w:tcPr>
            <w:tcW w:w="140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313 346</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-168 441</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tc>
        <w:tc>
          <w:tcPr>
            <w:tcW w:w="140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4 092</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17 739</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-63 915</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-52 941</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Прочие доходы</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40 311</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535 677</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-184 435</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-134 068</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109 399</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197 966</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0</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20 622</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20 196</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-27 841</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-2 561</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-14 661</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-57 228</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Прочее</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-11 930</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-459</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54 967</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137 718</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СПРАВОЧНО:</w:t>
            </w:r>
          </w:p>
        </w:tc>
        <w:tc>
          <w:tcPr>
            <w:tcW w:w="640" w:type="dxa"/>
            <w:tcBorders>
              <w:top w:val="single" w:sz="6" w:space="0" w:color="auto"/>
              <w:left w:val="single" w:sz="6" w:space="0" w:color="auto"/>
              <w:bottom w:val="single" w:sz="6" w:space="0" w:color="auto"/>
              <w:right w:val="single" w:sz="6" w:space="0" w:color="auto"/>
            </w:tcBorders>
          </w:tcPr>
          <w:p w:rsidR="008F7240" w:rsidRDefault="008F7240"/>
        </w:tc>
        <w:tc>
          <w:tcPr>
            <w:tcW w:w="1360" w:type="dxa"/>
            <w:tcBorders>
              <w:top w:val="single" w:sz="6" w:space="0" w:color="auto"/>
              <w:left w:val="single" w:sz="6" w:space="0" w:color="auto"/>
              <w:bottom w:val="single" w:sz="6" w:space="0" w:color="auto"/>
              <w:right w:val="single" w:sz="6" w:space="0" w:color="auto"/>
            </w:tcBorders>
          </w:tcPr>
          <w:p w:rsidR="008F7240" w:rsidRDefault="008F7240"/>
        </w:tc>
        <w:tc>
          <w:tcPr>
            <w:tcW w:w="140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tc>
        <w:tc>
          <w:tcPr>
            <w:tcW w:w="140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tc>
        <w:tc>
          <w:tcPr>
            <w:tcW w:w="140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pPr>
              <w:jc w:val="right"/>
            </w:pPr>
            <w:r>
              <w:t>54 967</w:t>
            </w:r>
          </w:p>
        </w:tc>
        <w:tc>
          <w:tcPr>
            <w:tcW w:w="1400" w:type="dxa"/>
            <w:tcBorders>
              <w:top w:val="single" w:sz="6" w:space="0" w:color="auto"/>
              <w:left w:val="single" w:sz="6" w:space="0" w:color="auto"/>
              <w:bottom w:val="single" w:sz="6" w:space="0" w:color="auto"/>
              <w:right w:val="double" w:sz="6" w:space="0" w:color="auto"/>
            </w:tcBorders>
          </w:tcPr>
          <w:p w:rsidR="008F7240" w:rsidRDefault="008F7240">
            <w:pPr>
              <w:jc w:val="right"/>
            </w:pPr>
            <w:r>
              <w:t>137 718</w:t>
            </w:r>
          </w:p>
        </w:tc>
      </w:tr>
      <w:tr w:rsidR="008F7240">
        <w:tc>
          <w:tcPr>
            <w:tcW w:w="712" w:type="dxa"/>
            <w:tcBorders>
              <w:top w:val="single" w:sz="6" w:space="0" w:color="auto"/>
              <w:left w:val="double" w:sz="6" w:space="0" w:color="auto"/>
              <w:bottom w:val="single" w:sz="6" w:space="0" w:color="auto"/>
              <w:right w:val="single" w:sz="6" w:space="0" w:color="auto"/>
            </w:tcBorders>
          </w:tcPr>
          <w:p w:rsidR="008F7240" w:rsidRDefault="008F7240"/>
        </w:tc>
        <w:tc>
          <w:tcPr>
            <w:tcW w:w="5140" w:type="dxa"/>
            <w:tcBorders>
              <w:top w:val="single" w:sz="6" w:space="0" w:color="auto"/>
              <w:left w:val="single" w:sz="6" w:space="0" w:color="auto"/>
              <w:bottom w:val="single" w:sz="6" w:space="0" w:color="auto"/>
              <w:right w:val="single" w:sz="6" w:space="0" w:color="auto"/>
            </w:tcBorders>
          </w:tcPr>
          <w:p w:rsidR="008F7240" w:rsidRDefault="008F7240">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8F7240" w:rsidRDefault="008F7240">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8F7240" w:rsidRDefault="008F7240"/>
        </w:tc>
        <w:tc>
          <w:tcPr>
            <w:tcW w:w="1400" w:type="dxa"/>
            <w:tcBorders>
              <w:top w:val="single" w:sz="6" w:space="0" w:color="auto"/>
              <w:left w:val="single" w:sz="6" w:space="0" w:color="auto"/>
              <w:bottom w:val="single" w:sz="6" w:space="0" w:color="auto"/>
              <w:right w:val="double" w:sz="6" w:space="0" w:color="auto"/>
            </w:tcBorders>
          </w:tcPr>
          <w:p w:rsidR="008F7240" w:rsidRDefault="008F7240"/>
        </w:tc>
      </w:tr>
      <w:tr w:rsidR="008F7240">
        <w:tc>
          <w:tcPr>
            <w:tcW w:w="712" w:type="dxa"/>
            <w:tcBorders>
              <w:top w:val="single" w:sz="6" w:space="0" w:color="auto"/>
              <w:left w:val="double" w:sz="6" w:space="0" w:color="auto"/>
              <w:bottom w:val="double" w:sz="6" w:space="0" w:color="auto"/>
              <w:right w:val="single" w:sz="6" w:space="0" w:color="auto"/>
            </w:tcBorders>
          </w:tcPr>
          <w:p w:rsidR="008F7240" w:rsidRDefault="008F7240"/>
        </w:tc>
        <w:tc>
          <w:tcPr>
            <w:tcW w:w="5140" w:type="dxa"/>
            <w:tcBorders>
              <w:top w:val="single" w:sz="6" w:space="0" w:color="auto"/>
              <w:left w:val="single" w:sz="6" w:space="0" w:color="auto"/>
              <w:bottom w:val="double" w:sz="6" w:space="0" w:color="auto"/>
              <w:right w:val="single" w:sz="6" w:space="0" w:color="auto"/>
            </w:tcBorders>
          </w:tcPr>
          <w:p w:rsidR="008F7240" w:rsidRDefault="008F7240">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8F7240" w:rsidRDefault="008F7240">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8F7240" w:rsidRDefault="008F7240"/>
        </w:tc>
        <w:tc>
          <w:tcPr>
            <w:tcW w:w="1400" w:type="dxa"/>
            <w:tcBorders>
              <w:top w:val="single" w:sz="6" w:space="0" w:color="auto"/>
              <w:left w:val="single" w:sz="6" w:space="0" w:color="auto"/>
              <w:bottom w:val="double" w:sz="6" w:space="0" w:color="auto"/>
              <w:right w:val="double" w:sz="6" w:space="0" w:color="auto"/>
            </w:tcBorders>
          </w:tcPr>
          <w:p w:rsidR="008F7240" w:rsidRDefault="008F7240"/>
        </w:tc>
      </w:tr>
    </w:tbl>
    <w:p w:rsidR="008F7240" w:rsidRDefault="008F7240"/>
    <w:p w:rsidR="008F7240" w:rsidRDefault="008F7240">
      <w:pPr>
        <w:ind w:left="200"/>
      </w:pPr>
    </w:p>
    <w:p w:rsidR="008F7240" w:rsidRDefault="008F7240">
      <w:r>
        <w:br w:type="page"/>
      </w:r>
    </w:p>
    <w:p w:rsidR="008F7240" w:rsidRDefault="008F7240">
      <w:pPr>
        <w:pStyle w:val="2"/>
      </w:pPr>
      <w:bookmarkStart w:id="73" w:name="_Toc395769510"/>
      <w:r>
        <w:lastRenderedPageBreak/>
        <w:t>7.3. Сводная бухгалтерская (консолидированная финансовая) отчетность эмитента</w:t>
      </w:r>
      <w:bookmarkEnd w:id="73"/>
    </w:p>
    <w:p w:rsidR="008F7240" w:rsidRDefault="008F7240"/>
    <w:p w:rsidR="008F7240" w:rsidRDefault="008F7240"/>
    <w:p w:rsidR="008F7240" w:rsidRDefault="008F7240">
      <w:r>
        <w:rPr>
          <w:rStyle w:val="Subst"/>
          <w:bCs/>
          <w:iCs/>
        </w:rPr>
        <w:t>Эмитент не составляет сводную бухгалтерскую (консолидированную финансовую) отчетность</w:t>
      </w:r>
    </w:p>
    <w:p w:rsidR="008F7240" w:rsidRDefault="008F7240">
      <w:r>
        <w:t>Основание, в силу которого эмитент не обязан составлять сводную (консолидированную) бухгалтерскую отчетность:</w:t>
      </w:r>
      <w:r>
        <w:br/>
      </w:r>
    </w:p>
    <w:p w:rsidR="008F7240" w:rsidRDefault="008F7240">
      <w:pPr>
        <w:pStyle w:val="2"/>
      </w:pPr>
      <w:bookmarkStart w:id="74" w:name="_Toc395769511"/>
      <w:r>
        <w:t>7.4. Сведения об учетной политике эмитента</w:t>
      </w:r>
      <w:bookmarkEnd w:id="74"/>
    </w:p>
    <w:p w:rsidR="008F7240" w:rsidRDefault="008F7240">
      <w:pPr>
        <w:ind w:left="200"/>
      </w:pPr>
      <w:r>
        <w:rPr>
          <w:rStyle w:val="Subst"/>
          <w:bCs/>
          <w:iCs/>
        </w:rPr>
        <w:t>Изменения в составе информации настоящего пункта в отчетном квартале не происходили</w:t>
      </w:r>
    </w:p>
    <w:p w:rsidR="008F7240" w:rsidRDefault="008F7240">
      <w:pPr>
        <w:pStyle w:val="2"/>
      </w:pPr>
      <w:bookmarkStart w:id="75" w:name="_Toc395769512"/>
      <w:r>
        <w:t>7.5. Сведения об общей сумме экспорта, а также о доле, которую составляет экспорт в общем объеме продаж</w:t>
      </w:r>
      <w:bookmarkEnd w:id="75"/>
    </w:p>
    <w:p w:rsidR="008F7240" w:rsidRDefault="008F7240">
      <w:pPr>
        <w:ind w:left="200"/>
      </w:pPr>
      <w:r>
        <w:rPr>
          <w:rStyle w:val="Subst"/>
          <w:bCs/>
          <w:iCs/>
        </w:rPr>
        <w:t>Эмитент не осуществляет экспорт продукции (товаров, работ, услуг)</w:t>
      </w:r>
    </w:p>
    <w:p w:rsidR="008F7240" w:rsidRDefault="008F7240">
      <w:pPr>
        <w:pStyle w:val="2"/>
      </w:pPr>
      <w:bookmarkStart w:id="76" w:name="_Toc395769513"/>
      <w:r>
        <w:t>7.6. Сведения о существенных изменениях, произошедших в составе имущества эмитента после даты окончания последнего завершенного финансового года</w:t>
      </w:r>
      <w:bookmarkEnd w:id="76"/>
    </w:p>
    <w:p w:rsidR="008F7240" w:rsidRDefault="008F7240">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8F7240" w:rsidRDefault="008F7240">
      <w:pPr>
        <w:ind w:left="400"/>
      </w:pPr>
      <w:r>
        <w:t>Содержание изменения:</w:t>
      </w:r>
      <w:r>
        <w:rPr>
          <w:rStyle w:val="Subst"/>
          <w:bCs/>
          <w:iCs/>
        </w:rPr>
        <w:t xml:space="preserve"> Приобретение в состав имущества эмитента</w:t>
      </w:r>
    </w:p>
    <w:p w:rsidR="008F7240" w:rsidRDefault="008F7240">
      <w:pPr>
        <w:ind w:left="400"/>
      </w:pPr>
      <w:r>
        <w:t>Вид имущества (объекта недвижимого имущества), которое выбыло из состава (приобретено в состав) имущества эмитента:</w:t>
      </w:r>
      <w:r>
        <w:rPr>
          <w:rStyle w:val="Subst"/>
          <w:bCs/>
          <w:iCs/>
        </w:rPr>
        <w:t xml:space="preserve"> Административное здание со встроенным гаражом Воронежская обл.с.В.Хава, ул.Буденного,33</w:t>
      </w:r>
    </w:p>
    <w:p w:rsidR="008F7240" w:rsidRDefault="008F7240">
      <w:pPr>
        <w:ind w:left="400"/>
      </w:pPr>
      <w:r>
        <w:t>Краткое описание имущества (объекта недвижимого имущества), которое выбыло из состава (приобретено в состав) имущества эмитента:</w:t>
      </w:r>
      <w:r>
        <w:rPr>
          <w:rStyle w:val="Subst"/>
          <w:bCs/>
          <w:iCs/>
        </w:rPr>
        <w:t xml:space="preserve"> Административное здание со встроенным гаражом Воронежская обл.с.В.Хава, ул.Буденного,33   2 этажа.общая площадь 223,2 м2, в т.ч. 1 этаж 133,4 м2,  2 этаж 89,8 м2 , кол-во административных помещений -6,</w:t>
      </w:r>
    </w:p>
    <w:p w:rsidR="008F7240" w:rsidRDefault="008F7240">
      <w:pPr>
        <w:ind w:left="400"/>
      </w:pPr>
      <w:r>
        <w:t>Основание для изменения:</w:t>
      </w:r>
      <w:r>
        <w:rPr>
          <w:rStyle w:val="Subst"/>
          <w:bCs/>
          <w:iCs/>
        </w:rPr>
        <w:t xml:space="preserve"> ввод в эксплуатацию</w:t>
      </w:r>
    </w:p>
    <w:p w:rsidR="008F7240" w:rsidRDefault="008F7240">
      <w:pPr>
        <w:ind w:left="400"/>
      </w:pPr>
      <w:r>
        <w:t>Дата наступления изменения:</w:t>
      </w:r>
      <w:r>
        <w:rPr>
          <w:rStyle w:val="Subst"/>
          <w:bCs/>
          <w:iCs/>
        </w:rPr>
        <w:t xml:space="preserve"> 30.12.2013</w:t>
      </w:r>
    </w:p>
    <w:p w:rsidR="008F7240" w:rsidRDefault="008F7240">
      <w:pPr>
        <w:ind w:left="400"/>
      </w:pPr>
      <w:r>
        <w:t>Цена приобретения имущества:</w:t>
      </w:r>
      <w:r>
        <w:rPr>
          <w:rStyle w:val="Subst"/>
          <w:bCs/>
          <w:iCs/>
        </w:rPr>
        <w:t xml:space="preserve"> 8 347</w:t>
      </w:r>
    </w:p>
    <w:p w:rsidR="008F7240" w:rsidRDefault="008F7240">
      <w:pPr>
        <w:ind w:left="400"/>
      </w:pPr>
      <w:r>
        <w:t>Единица измерения:</w:t>
      </w:r>
      <w:r>
        <w:rPr>
          <w:rStyle w:val="Subst"/>
          <w:bCs/>
          <w:iCs/>
        </w:rPr>
        <w:t xml:space="preserve"> тыс. руб.</w:t>
      </w:r>
    </w:p>
    <w:p w:rsidR="008F7240" w:rsidRDefault="008F7240">
      <w:pPr>
        <w:ind w:left="400"/>
      </w:pPr>
    </w:p>
    <w:p w:rsidR="008F7240" w:rsidRDefault="008F7240">
      <w:pPr>
        <w:ind w:left="400"/>
      </w:pPr>
      <w:r>
        <w:t>Содержание изменения:</w:t>
      </w:r>
      <w:r>
        <w:rPr>
          <w:rStyle w:val="Subst"/>
          <w:bCs/>
          <w:iCs/>
        </w:rPr>
        <w:t xml:space="preserve"> Приобретение в состав имущества эмитента</w:t>
      </w:r>
    </w:p>
    <w:p w:rsidR="008F7240" w:rsidRDefault="008F7240">
      <w:pPr>
        <w:ind w:left="400"/>
      </w:pPr>
      <w:r>
        <w:t>Вид имущества (объекта недвижимого имущества), которое выбыло из состава (приобретено в состав) имущества эмитента:</w:t>
      </w:r>
      <w:r>
        <w:rPr>
          <w:rStyle w:val="Subst"/>
          <w:bCs/>
          <w:iCs/>
        </w:rPr>
        <w:t xml:space="preserve"> Здание нежилое (116,7 кв.м.) Воронежская обл.р.п. Ольховатка, пер.Горького,5</w:t>
      </w:r>
    </w:p>
    <w:p w:rsidR="008F7240" w:rsidRDefault="008F7240">
      <w:pPr>
        <w:ind w:left="400"/>
      </w:pPr>
      <w:r>
        <w:t>Краткое описание имущества (объекта недвижимого имущества), которое выбыло из состава (приобретено в состав) имущества эмитента:</w:t>
      </w:r>
      <w:r>
        <w:rPr>
          <w:rStyle w:val="Subst"/>
          <w:bCs/>
          <w:iCs/>
        </w:rPr>
        <w:t xml:space="preserve"> Нежилое помещение №1, общая площадь 116,7 кв.м., назначение -нежилое, расположенное на 1 этаже нежилого здания Литер А,номера на поэтажном плане :7-14</w:t>
      </w:r>
    </w:p>
    <w:p w:rsidR="008F7240" w:rsidRDefault="008F7240">
      <w:pPr>
        <w:ind w:left="400"/>
      </w:pPr>
      <w:r>
        <w:t>Основание для изменения:</w:t>
      </w:r>
      <w:r>
        <w:rPr>
          <w:rStyle w:val="Subst"/>
          <w:bCs/>
          <w:iCs/>
        </w:rPr>
        <w:t xml:space="preserve"> покупка</w:t>
      </w:r>
    </w:p>
    <w:p w:rsidR="008F7240" w:rsidRDefault="008F7240">
      <w:pPr>
        <w:ind w:left="400"/>
      </w:pPr>
      <w:r>
        <w:t>Дата наступления изменения:</w:t>
      </w:r>
      <w:r>
        <w:rPr>
          <w:rStyle w:val="Subst"/>
          <w:bCs/>
          <w:iCs/>
        </w:rPr>
        <w:t xml:space="preserve"> 31.10.2013</w:t>
      </w:r>
    </w:p>
    <w:p w:rsidR="008F7240" w:rsidRDefault="008F7240">
      <w:pPr>
        <w:ind w:left="400"/>
      </w:pPr>
      <w:r>
        <w:t>Цена приобретения имущества:</w:t>
      </w:r>
      <w:r>
        <w:rPr>
          <w:rStyle w:val="Subst"/>
          <w:bCs/>
          <w:iCs/>
        </w:rPr>
        <w:t xml:space="preserve"> 2 116</w:t>
      </w:r>
    </w:p>
    <w:p w:rsidR="008F7240" w:rsidRDefault="008F7240">
      <w:pPr>
        <w:ind w:left="400"/>
      </w:pPr>
      <w:r>
        <w:t>Единица измерения:</w:t>
      </w:r>
      <w:r>
        <w:rPr>
          <w:rStyle w:val="Subst"/>
          <w:bCs/>
          <w:iCs/>
        </w:rPr>
        <w:t xml:space="preserve"> тыс. руб.</w:t>
      </w:r>
    </w:p>
    <w:p w:rsidR="008F7240" w:rsidRDefault="008F7240">
      <w:pPr>
        <w:ind w:left="400"/>
      </w:pPr>
    </w:p>
    <w:p w:rsidR="008F7240" w:rsidRDefault="008F7240">
      <w:pPr>
        <w:ind w:left="200"/>
      </w:pPr>
      <w:r>
        <w:t>Дополнительная информация:</w:t>
      </w:r>
      <w:r>
        <w:br/>
      </w:r>
      <w:r>
        <w:rPr>
          <w:rStyle w:val="Subst"/>
          <w:bCs/>
          <w:iCs/>
        </w:rPr>
        <w:t>Приобретение средств вычислительной техники и оргтехники на сумму 854 тыс.руб.</w:t>
      </w:r>
      <w:r>
        <w:rPr>
          <w:rStyle w:val="Subst"/>
          <w:bCs/>
          <w:iCs/>
        </w:rPr>
        <w:br/>
        <w:t>Сертификация системы учета электроэнергии 330 тыс.руб.</w:t>
      </w:r>
      <w:r>
        <w:rPr>
          <w:rStyle w:val="Subst"/>
          <w:bCs/>
          <w:iCs/>
        </w:rPr>
        <w:br/>
        <w:t>Инженерные сети связи. с.В.Хава,.Буденного,33 - 100 тыс.руб.</w:t>
      </w:r>
      <w:r>
        <w:rPr>
          <w:rStyle w:val="Subst"/>
          <w:bCs/>
          <w:iCs/>
        </w:rPr>
        <w:br/>
        <w:t>Проведена реконструкция  нежилого помещения №1 по адресу Воронежская обл.р.п. Ольховатка, пер.Горького,5 - 2 223 тыс.руб.</w:t>
      </w:r>
      <w:r>
        <w:rPr>
          <w:rStyle w:val="Subst"/>
          <w:bCs/>
          <w:iCs/>
        </w:rPr>
        <w:br/>
        <w:t xml:space="preserve">YATC AVAYA IP-OFFICE00V2 на 10 каналов   (2 шт.)       337 тыс.руб.   </w:t>
      </w:r>
      <w:r>
        <w:rPr>
          <w:rStyle w:val="Subst"/>
          <w:bCs/>
          <w:iCs/>
        </w:rPr>
        <w:br/>
        <w:t>Охранно-пожарная и тревожная сигнализация . с.В.Хава,.Буденного,33  -140 тыс.руб.</w:t>
      </w:r>
      <w:r>
        <w:rPr>
          <w:rStyle w:val="Subst"/>
          <w:bCs/>
          <w:iCs/>
        </w:rPr>
        <w:br/>
        <w:t>Приобретен  Автомобиль VOLKSWAGEN TOUAREG 1 шт. - 2 134 тыс.руб.</w:t>
      </w:r>
      <w:r>
        <w:rPr>
          <w:rStyle w:val="Subst"/>
          <w:bCs/>
          <w:iCs/>
        </w:rPr>
        <w:br/>
      </w:r>
      <w:r>
        <w:rPr>
          <w:rStyle w:val="Subst"/>
          <w:bCs/>
          <w:iCs/>
        </w:rPr>
        <w:br/>
      </w:r>
      <w:r>
        <w:rPr>
          <w:rStyle w:val="Subst"/>
          <w:bCs/>
          <w:iCs/>
        </w:rPr>
        <w:br/>
      </w:r>
      <w:r>
        <w:rPr>
          <w:rStyle w:val="Subst"/>
          <w:bCs/>
          <w:iCs/>
        </w:rPr>
        <w:br/>
        <w:t>.</w:t>
      </w:r>
    </w:p>
    <w:p w:rsidR="008F7240" w:rsidRDefault="008F7240">
      <w:pPr>
        <w:pStyle w:val="2"/>
      </w:pPr>
      <w:bookmarkStart w:id="77" w:name="_Toc395769514"/>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77"/>
    </w:p>
    <w:p w:rsidR="008F7240" w:rsidRDefault="008F7240">
      <w:pPr>
        <w:ind w:left="200"/>
      </w:pPr>
      <w:r>
        <w:rPr>
          <w:rStyle w:val="Subst"/>
          <w:bCs/>
          <w:iCs/>
        </w:rPr>
        <w:lastRenderedPageBreak/>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8F7240" w:rsidRDefault="008F7240">
      <w:pPr>
        <w:pStyle w:val="1"/>
      </w:pPr>
      <w:bookmarkStart w:id="78" w:name="_Toc395769515"/>
      <w:r>
        <w:t>VIII. Дополнительные сведения об эмитенте и о размещенных им эмиссионных ценных бумагах</w:t>
      </w:r>
      <w:bookmarkEnd w:id="78"/>
    </w:p>
    <w:p w:rsidR="008F7240" w:rsidRDefault="008F7240">
      <w:pPr>
        <w:pStyle w:val="2"/>
      </w:pPr>
      <w:bookmarkStart w:id="79" w:name="_Toc395769516"/>
      <w:r>
        <w:t>8.1. Дополнительные сведения об эмитенте</w:t>
      </w:r>
      <w:bookmarkEnd w:id="79"/>
    </w:p>
    <w:p w:rsidR="008F7240" w:rsidRDefault="008F7240">
      <w:pPr>
        <w:pStyle w:val="2"/>
      </w:pPr>
      <w:bookmarkStart w:id="80" w:name="_Toc395769517"/>
      <w:r>
        <w:t>8.1.1. Сведения о размере, структуре уставного (складочного) капитала (паевого фонда) эмитента</w:t>
      </w:r>
      <w:bookmarkEnd w:id="80"/>
    </w:p>
    <w:p w:rsidR="008F7240" w:rsidRDefault="008F7240">
      <w:pPr>
        <w:ind w:left="200"/>
      </w:pPr>
      <w:r>
        <w:t>Размер уставного (складочного) капитала (паевого фонда) эмитента на дату окончания последнего отчетного квартала, руб.:</w:t>
      </w:r>
      <w:r>
        <w:rPr>
          <w:rStyle w:val="Subst"/>
          <w:bCs/>
          <w:iCs/>
        </w:rPr>
        <w:t xml:space="preserve"> 29 947 080</w:t>
      </w:r>
    </w:p>
    <w:p w:rsidR="008F7240" w:rsidRDefault="008F7240">
      <w:pPr>
        <w:pStyle w:val="SubHeading"/>
        <w:ind w:left="200"/>
      </w:pPr>
      <w:r>
        <w:t>Обыкновенные акции</w:t>
      </w:r>
    </w:p>
    <w:p w:rsidR="008F7240" w:rsidRDefault="008F7240">
      <w:pPr>
        <w:ind w:left="400"/>
      </w:pPr>
      <w:r>
        <w:t>Общая номинальная стоимость:</w:t>
      </w:r>
      <w:r>
        <w:rPr>
          <w:rStyle w:val="Subst"/>
          <w:bCs/>
          <w:iCs/>
        </w:rPr>
        <w:t xml:space="preserve"> 22 460 409.6</w:t>
      </w:r>
    </w:p>
    <w:p w:rsidR="008F7240" w:rsidRDefault="008F7240">
      <w:pPr>
        <w:ind w:left="400"/>
      </w:pPr>
      <w:r>
        <w:t>Размер доли в УК, %:</w:t>
      </w:r>
      <w:r>
        <w:rPr>
          <w:rStyle w:val="Subst"/>
          <w:bCs/>
          <w:iCs/>
        </w:rPr>
        <w:t xml:space="preserve"> 75.000333</w:t>
      </w:r>
    </w:p>
    <w:p w:rsidR="008F7240" w:rsidRDefault="008F7240">
      <w:pPr>
        <w:pStyle w:val="SubHeading"/>
        <w:ind w:left="200"/>
      </w:pPr>
      <w:r>
        <w:t>Привилегированные</w:t>
      </w:r>
    </w:p>
    <w:p w:rsidR="008F7240" w:rsidRDefault="008F7240">
      <w:pPr>
        <w:ind w:left="400"/>
      </w:pPr>
      <w:r>
        <w:t>Общая номинальная стоимость:</w:t>
      </w:r>
      <w:r>
        <w:rPr>
          <w:rStyle w:val="Subst"/>
          <w:bCs/>
          <w:iCs/>
        </w:rPr>
        <w:t xml:space="preserve"> 7 486 671.2</w:t>
      </w:r>
    </w:p>
    <w:p w:rsidR="008F7240" w:rsidRDefault="008F7240">
      <w:pPr>
        <w:ind w:left="400"/>
      </w:pPr>
      <w:r>
        <w:t>Размер доли в УК, %:</w:t>
      </w:r>
      <w:r>
        <w:rPr>
          <w:rStyle w:val="Subst"/>
          <w:bCs/>
          <w:iCs/>
        </w:rPr>
        <w:t xml:space="preserve"> 24.99967</w:t>
      </w:r>
    </w:p>
    <w:p w:rsidR="008F7240" w:rsidRDefault="008F7240">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bCs/>
          <w:iCs/>
        </w:rPr>
        <w:t>Величина уставного капитала, приведенная в настоящем пункте, соответствует величине уставного капитала согласно учредительным документам эмитента (п. 4.1. Устава).</w:t>
      </w:r>
    </w:p>
    <w:p w:rsidR="008F7240" w:rsidRDefault="008F7240">
      <w:pPr>
        <w:ind w:left="200"/>
      </w:pPr>
    </w:p>
    <w:p w:rsidR="008F7240" w:rsidRDefault="008F7240">
      <w:pPr>
        <w:pStyle w:val="2"/>
      </w:pPr>
      <w:bookmarkStart w:id="81" w:name="_Toc395769518"/>
      <w:r>
        <w:t>8.1.2. Сведения об изменении размера уставного (складочного) капитала (паевого фонда) эмитента</w:t>
      </w:r>
      <w:bookmarkEnd w:id="81"/>
    </w:p>
    <w:p w:rsidR="008F7240" w:rsidRDefault="008F7240">
      <w:pPr>
        <w:ind w:left="200"/>
      </w:pPr>
      <w:r>
        <w:rPr>
          <w:rStyle w:val="Subst"/>
          <w:bCs/>
          <w:iCs/>
        </w:rPr>
        <w:t>Изменений размера УК за данный период не было</w:t>
      </w:r>
    </w:p>
    <w:p w:rsidR="008F7240" w:rsidRDefault="008F7240">
      <w:pPr>
        <w:pStyle w:val="2"/>
      </w:pPr>
      <w:bookmarkStart w:id="82" w:name="_Toc395769519"/>
      <w:r>
        <w:t>8.1.3. Сведения о порядке созыва и проведения собрания (заседания) высшего органа управления эмитента</w:t>
      </w:r>
      <w:bookmarkEnd w:id="82"/>
    </w:p>
    <w:p w:rsidR="008F7240" w:rsidRDefault="008F7240">
      <w:pPr>
        <w:ind w:left="200"/>
      </w:pPr>
      <w:r>
        <w:rPr>
          <w:rStyle w:val="Subst"/>
          <w:bCs/>
          <w:iCs/>
        </w:rPr>
        <w:t>Изменения в составе информации настоящего пункта в отчетном квартале не происходили</w:t>
      </w:r>
    </w:p>
    <w:p w:rsidR="008F7240" w:rsidRDefault="008F7240">
      <w:pPr>
        <w:pStyle w:val="2"/>
      </w:pPr>
      <w:bookmarkStart w:id="83" w:name="_Toc395769520"/>
      <w: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bookmarkEnd w:id="83"/>
    </w:p>
    <w:p w:rsidR="008F7240" w:rsidRDefault="008F7240">
      <w:pPr>
        <w:ind w:left="200"/>
      </w:pPr>
      <w:r>
        <w:rPr>
          <w:rStyle w:val="Subst"/>
          <w:bCs/>
          <w:iCs/>
        </w:rPr>
        <w:t>Указанных организаций нет</w:t>
      </w:r>
    </w:p>
    <w:p w:rsidR="008F7240" w:rsidRDefault="008F7240">
      <w:pPr>
        <w:pStyle w:val="2"/>
      </w:pPr>
      <w:bookmarkStart w:id="84" w:name="_Toc395769521"/>
      <w:r>
        <w:t>8.1.5. Сведения о существенных сделках, совершенных эмитентом</w:t>
      </w:r>
      <w:bookmarkEnd w:id="84"/>
    </w:p>
    <w:p w:rsidR="008F7240" w:rsidRDefault="008F7240">
      <w:pPr>
        <w:pStyle w:val="SubHeading"/>
        <w:ind w:left="200"/>
      </w:pPr>
      <w:r>
        <w:t>За отчетный квартал</w:t>
      </w:r>
    </w:p>
    <w:p w:rsidR="008F7240" w:rsidRDefault="008F7240">
      <w:pPr>
        <w:ind w:left="400"/>
      </w:pPr>
      <w:r>
        <w:t>Существенные сделки (группы взаимосвязанных сделок), размер обязательств по каждой из которых составляет 10 и более процентов балансовой стоимости активов эмитента по данным его бухгалтерской отчетности за последний отчетный квартал, предшествующий дате совершения сделки</w:t>
      </w:r>
    </w:p>
    <w:p w:rsidR="008F7240" w:rsidRDefault="008F7240">
      <w:pPr>
        <w:ind w:left="400"/>
      </w:pPr>
      <w:r>
        <w:t>Дата совершения сделки:</w:t>
      </w:r>
      <w:r>
        <w:rPr>
          <w:rStyle w:val="Subst"/>
          <w:bCs/>
          <w:iCs/>
        </w:rPr>
        <w:t xml:space="preserve"> 19.05.2014</w:t>
      </w:r>
    </w:p>
    <w:p w:rsidR="008F7240" w:rsidRDefault="008F7240">
      <w:pPr>
        <w:ind w:left="400"/>
      </w:pPr>
      <w:r>
        <w:t>Вид и предмет сделки:</w:t>
      </w:r>
      <w:r>
        <w:br/>
      </w:r>
      <w:r>
        <w:rPr>
          <w:rStyle w:val="Subst"/>
          <w:bCs/>
          <w:iCs/>
        </w:rPr>
        <w:t>Договор гарантии.</w:t>
      </w:r>
    </w:p>
    <w:p w:rsidR="008F7240" w:rsidRDefault="008F7240">
      <w:pPr>
        <w:ind w:left="400"/>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r>
        <w:br/>
      </w:r>
      <w:r>
        <w:rPr>
          <w:rStyle w:val="Subst"/>
          <w:bCs/>
          <w:iCs/>
        </w:rPr>
        <w:t>предоставление гарантии в пользу Russian Commercial Bank (Cyprus) ("РКБ" или "Кредитор"), в качестве обеспечения исполнения, помимо прочего, ОАО ГК «ТНС Энерго» («Заемщик») своих обязательств по договору о предоставлении кредита в российских рублях ("Кредитный договор") между, помимо прочих, РКБ и ОАО ГК «ТНС Энерго» на следующих условиях:</w:t>
      </w:r>
      <w:r>
        <w:rPr>
          <w:rStyle w:val="Subst"/>
          <w:bCs/>
          <w:iCs/>
        </w:rPr>
        <w:br/>
        <w:t>Обязательства Общества по Кредитному договору: Общество в качестве гаранта принимает на себя обязательство гарантировать исполнение всех обязательств, помимо прочего, Заемщика по Кредитному договору, а также компенсировать РКБ любые убытки, возникшие у РКБ или понесенные им по причине того, что Заемщик не исполняет какое-либо обязательство по Кредитному договору, и уплачивать все иные платежи, причитающиеся с Заемщика в соответствии с Кредитным договором.</w:t>
      </w:r>
      <w:r>
        <w:rPr>
          <w:rStyle w:val="Subst"/>
          <w:bCs/>
          <w:iCs/>
        </w:rPr>
        <w:br/>
      </w:r>
      <w:r>
        <w:rPr>
          <w:rStyle w:val="Subst"/>
          <w:bCs/>
          <w:iCs/>
        </w:rPr>
        <w:lastRenderedPageBreak/>
        <w:t>В случае, если какое-либо обеспечиваемое гарантией обязательство Заемщика станет недействительным по какой-либо причине, Общество обязуется возместить Финансовым сторонам (как они определены Кредитным договором) любые расходы и убытки, которые возникли у них в результате невыплаты Заемщиком суммы, которая была бы выплачена им в соответствии с любым Финансовым документом, если бы обеспечиваемые гарантией обязательства оставались действительными.</w:t>
      </w:r>
      <w:r>
        <w:rPr>
          <w:rStyle w:val="Subst"/>
          <w:bCs/>
          <w:iCs/>
        </w:rPr>
        <w:br/>
        <w:t>Общество предоставляет РКБ право на списание средств с банковских счетов Общества на условиях заранее данного акцепта с целью обеспечения обязательств Общества по Кредитному договору.</w:t>
      </w:r>
      <w:r>
        <w:rPr>
          <w:rStyle w:val="Subst"/>
          <w:bCs/>
          <w:iCs/>
        </w:rPr>
        <w:br/>
      </w:r>
    </w:p>
    <w:p w:rsidR="008F7240" w:rsidRDefault="008F7240">
      <w:pPr>
        <w:ind w:left="400"/>
      </w:pPr>
      <w:r>
        <w:t>Срок исполнения обязательств по сделке:</w:t>
      </w:r>
      <w:r>
        <w:rPr>
          <w:rStyle w:val="Subst"/>
          <w:bCs/>
          <w:iCs/>
        </w:rPr>
        <w:t xml:space="preserve"> до полного исполнения обязательств, вытекающих из Кредитного договора, или предусмотренных им.</w:t>
      </w:r>
    </w:p>
    <w:p w:rsidR="008F7240" w:rsidRDefault="008F7240">
      <w:pPr>
        <w:ind w:left="400"/>
      </w:pPr>
      <w:r>
        <w:t>Стороны и выгодоприобретатели по сделке:</w:t>
      </w:r>
      <w:r>
        <w:rPr>
          <w:rStyle w:val="Subst"/>
          <w:bCs/>
          <w:iCs/>
        </w:rPr>
        <w:t xml:space="preserve"> «Кредитор» – RussianCommercialBank (Cyprus) ("РКБ"),</w:t>
      </w:r>
    </w:p>
    <w:p w:rsidR="008F7240" w:rsidRDefault="008F7240">
      <w:pPr>
        <w:ind w:left="400"/>
      </w:pPr>
      <w:r>
        <w:t>Размер сделки в денежном выражении:</w:t>
      </w:r>
      <w:r>
        <w:rPr>
          <w:rStyle w:val="Subst"/>
          <w:bCs/>
          <w:iCs/>
        </w:rPr>
        <w:t xml:space="preserve">  5 000 000 RUR x 1000</w:t>
      </w:r>
    </w:p>
    <w:p w:rsidR="008F7240" w:rsidRDefault="008F7240">
      <w:pPr>
        <w:ind w:left="400"/>
      </w:pPr>
      <w:r>
        <w:t>Размер сделки в процентах от стоимости активов эмитента:</w:t>
      </w:r>
      <w:r>
        <w:rPr>
          <w:rStyle w:val="Subst"/>
          <w:bCs/>
          <w:iCs/>
        </w:rPr>
        <w:t xml:space="preserve"> 189.84</w:t>
      </w:r>
    </w:p>
    <w:p w:rsidR="008F7240" w:rsidRDefault="008F7240">
      <w:pPr>
        <w:ind w:left="400"/>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bCs/>
          <w:iCs/>
        </w:rPr>
        <w:t xml:space="preserve">  2 633 748 RUR x 1000</w:t>
      </w:r>
    </w:p>
    <w:p w:rsidR="008F7240" w:rsidRDefault="008F7240">
      <w:pPr>
        <w:ind w:left="400"/>
      </w:pPr>
      <w:r>
        <w:rPr>
          <w:rStyle w:val="Subst"/>
          <w:bCs/>
          <w:iCs/>
        </w:rPr>
        <w:t>Сделка является крупной сделкой</w:t>
      </w:r>
    </w:p>
    <w:p w:rsidR="008F7240" w:rsidRDefault="008F7240">
      <w:pPr>
        <w:ind w:left="400"/>
      </w:pPr>
      <w:r>
        <w:rPr>
          <w:rStyle w:val="Subst"/>
          <w:bCs/>
          <w:iCs/>
        </w:rPr>
        <w:t>Сделка является сделкой, в совершении которой имелась заинтересованность эмитента</w:t>
      </w:r>
    </w:p>
    <w:p w:rsidR="008F7240" w:rsidRDefault="008F7240">
      <w:pPr>
        <w:pStyle w:val="SubHeading"/>
        <w:ind w:left="400"/>
      </w:pPr>
      <w:r>
        <w:t>Сведения об одобрении сделки</w:t>
      </w:r>
    </w:p>
    <w:p w:rsidR="008F7240" w:rsidRDefault="008F7240">
      <w:pPr>
        <w:ind w:left="600"/>
      </w:pPr>
      <w:r>
        <w:t>Орган управления эмитента, принявший решение об одобрении сделки:</w:t>
      </w:r>
      <w:r>
        <w:rPr>
          <w:rStyle w:val="Subst"/>
          <w:bCs/>
          <w:iCs/>
        </w:rPr>
        <w:t xml:space="preserve"> Общее собрание акционеров (участников)</w:t>
      </w:r>
    </w:p>
    <w:p w:rsidR="008F7240" w:rsidRDefault="008F7240">
      <w:pPr>
        <w:ind w:left="600"/>
      </w:pPr>
      <w:r>
        <w:t>Дата принятия решения об одобрении сделки:</w:t>
      </w:r>
      <w:r>
        <w:rPr>
          <w:rStyle w:val="Subst"/>
          <w:bCs/>
          <w:iCs/>
        </w:rPr>
        <w:t xml:space="preserve"> 28.04.2014</w:t>
      </w:r>
    </w:p>
    <w:p w:rsidR="008F7240" w:rsidRDefault="008F7240">
      <w:pPr>
        <w:ind w:left="600"/>
      </w:pPr>
      <w:r>
        <w:t>Дата составления протокола собрания (заседания) уполномоченного органа управления эмитента, на котором принято решение об одобрении сделки:</w:t>
      </w:r>
      <w:r>
        <w:rPr>
          <w:rStyle w:val="Subst"/>
          <w:bCs/>
          <w:iCs/>
        </w:rPr>
        <w:t xml:space="preserve"> 29.04.2014</w:t>
      </w:r>
    </w:p>
    <w:p w:rsidR="008F7240" w:rsidRDefault="008F7240">
      <w:pPr>
        <w:ind w:left="600"/>
      </w:pPr>
      <w:r>
        <w:t>Номер протокола собрания (заседания) уполномоченного органа управления эмитента, на котором принято решение об одобрении сделки:</w:t>
      </w:r>
      <w:r>
        <w:rPr>
          <w:rStyle w:val="Subst"/>
          <w:bCs/>
          <w:iCs/>
        </w:rPr>
        <w:t xml:space="preserve"> б/н</w:t>
      </w:r>
    </w:p>
    <w:p w:rsidR="008F7240" w:rsidRDefault="008F7240">
      <w:pPr>
        <w:ind w:left="400"/>
      </w:pPr>
    </w:p>
    <w:p w:rsidR="008F7240" w:rsidRDefault="008F7240">
      <w:pPr>
        <w:ind w:left="400"/>
      </w:pPr>
    </w:p>
    <w:p w:rsidR="008F7240" w:rsidRDefault="008F7240">
      <w:pPr>
        <w:pStyle w:val="2"/>
      </w:pPr>
      <w:bookmarkStart w:id="85" w:name="_Toc395769522"/>
      <w:r>
        <w:t>8.1.6. Сведения о кредитных рейтингах эмитента</w:t>
      </w:r>
      <w:bookmarkEnd w:id="85"/>
    </w:p>
    <w:p w:rsidR="008F7240" w:rsidRDefault="008F7240">
      <w:pPr>
        <w:ind w:left="200"/>
      </w:pPr>
      <w:r>
        <w:rPr>
          <w:rStyle w:val="Subst"/>
          <w:bCs/>
          <w:iCs/>
        </w:rPr>
        <w:t>Известных эмитенту кредитных рейтингов нет</w:t>
      </w:r>
    </w:p>
    <w:p w:rsidR="008F7240" w:rsidRDefault="008F7240">
      <w:pPr>
        <w:pStyle w:val="2"/>
      </w:pPr>
      <w:bookmarkStart w:id="86" w:name="_Toc395769523"/>
      <w:r>
        <w:t>8.2. Сведения о каждой категории (типе) акций эмитента</w:t>
      </w:r>
      <w:bookmarkEnd w:id="86"/>
    </w:p>
    <w:p w:rsidR="008F7240" w:rsidRDefault="008F7240">
      <w:pPr>
        <w:ind w:left="200"/>
      </w:pPr>
      <w:r>
        <w:t>Категория акций:</w:t>
      </w:r>
      <w:r>
        <w:rPr>
          <w:rStyle w:val="Subst"/>
          <w:bCs/>
          <w:iCs/>
        </w:rPr>
        <w:t xml:space="preserve"> обыкновенные</w:t>
      </w:r>
    </w:p>
    <w:p w:rsidR="008F7240" w:rsidRDefault="008F7240">
      <w:pPr>
        <w:ind w:left="200"/>
      </w:pPr>
      <w:r>
        <w:t>Номинальная стоимость каждой акции (руб.):</w:t>
      </w:r>
      <w:r>
        <w:rPr>
          <w:rStyle w:val="Subst"/>
          <w:bCs/>
          <w:iCs/>
        </w:rPr>
        <w:t xml:space="preserve"> 0.4</w:t>
      </w:r>
    </w:p>
    <w:p w:rsidR="008F7240" w:rsidRDefault="008F7240">
      <w:pPr>
        <w:pStyle w:val="ThinDelim"/>
      </w:pPr>
    </w:p>
    <w:p w:rsidR="008F7240" w:rsidRDefault="008F7240">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56 151 024</w:t>
      </w:r>
    </w:p>
    <w:p w:rsidR="008F7240" w:rsidRDefault="008F7240">
      <w:pPr>
        <w:ind w:left="200"/>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8F7240" w:rsidRDefault="008F7240">
      <w:pPr>
        <w:ind w:left="200"/>
      </w:pPr>
      <w:r>
        <w:t>Количество объявленных акций:</w:t>
      </w:r>
      <w:r>
        <w:rPr>
          <w:rStyle w:val="Subst"/>
          <w:bCs/>
          <w:iCs/>
        </w:rPr>
        <w:t xml:space="preserve"> 0</w:t>
      </w:r>
    </w:p>
    <w:p w:rsidR="008F7240" w:rsidRDefault="008F7240">
      <w:pPr>
        <w:ind w:left="200"/>
      </w:pPr>
      <w:r>
        <w:t>Количество акций, поступивших в распоряжение (находящихся на балансе) эмитента:</w:t>
      </w:r>
      <w:r>
        <w:rPr>
          <w:rStyle w:val="Subst"/>
          <w:bCs/>
          <w:iCs/>
        </w:rPr>
        <w:t xml:space="preserve"> 0</w:t>
      </w:r>
    </w:p>
    <w:p w:rsidR="008F7240" w:rsidRDefault="008F7240">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8F7240" w:rsidRDefault="008F7240">
      <w:pPr>
        <w:pStyle w:val="ThinDelim"/>
      </w:pPr>
    </w:p>
    <w:p w:rsidR="008F7240" w:rsidRDefault="008F7240">
      <w:pPr>
        <w:ind w:left="200"/>
      </w:pPr>
      <w:r>
        <w:t>Выпуски акций данной категории (типа):</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8F7240">
        <w:tc>
          <w:tcPr>
            <w:tcW w:w="1892" w:type="dxa"/>
            <w:tcBorders>
              <w:top w:val="double" w:sz="6" w:space="0" w:color="auto"/>
              <w:left w:val="double" w:sz="6" w:space="0" w:color="auto"/>
              <w:bottom w:val="single" w:sz="6" w:space="0" w:color="auto"/>
              <w:right w:val="single" w:sz="6" w:space="0" w:color="auto"/>
            </w:tcBorders>
          </w:tcPr>
          <w:p w:rsidR="008F7240" w:rsidRDefault="008F7240">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8F7240" w:rsidRDefault="008F7240">
            <w:pPr>
              <w:jc w:val="center"/>
            </w:pPr>
            <w:r>
              <w:t>Государственный регистрационный номер выпуска</w:t>
            </w:r>
          </w:p>
        </w:tc>
      </w:tr>
      <w:tr w:rsidR="008F7240">
        <w:tc>
          <w:tcPr>
            <w:tcW w:w="1892" w:type="dxa"/>
            <w:tcBorders>
              <w:top w:val="single" w:sz="6" w:space="0" w:color="auto"/>
              <w:left w:val="double" w:sz="6" w:space="0" w:color="auto"/>
              <w:bottom w:val="double" w:sz="6" w:space="0" w:color="auto"/>
              <w:right w:val="single" w:sz="6" w:space="0" w:color="auto"/>
            </w:tcBorders>
          </w:tcPr>
          <w:p w:rsidR="008F7240" w:rsidRDefault="008F7240">
            <w:r>
              <w:t>30.11.2004</w:t>
            </w:r>
          </w:p>
        </w:tc>
        <w:tc>
          <w:tcPr>
            <w:tcW w:w="7360" w:type="dxa"/>
            <w:tcBorders>
              <w:top w:val="single" w:sz="6" w:space="0" w:color="auto"/>
              <w:left w:val="single" w:sz="6" w:space="0" w:color="auto"/>
              <w:bottom w:val="double" w:sz="6" w:space="0" w:color="auto"/>
              <w:right w:val="double" w:sz="6" w:space="0" w:color="auto"/>
            </w:tcBorders>
          </w:tcPr>
          <w:p w:rsidR="008F7240" w:rsidRDefault="008F7240">
            <w:r>
              <w:t>1-01-55029-Е</w:t>
            </w:r>
          </w:p>
        </w:tc>
      </w:tr>
    </w:tbl>
    <w:p w:rsidR="008F7240" w:rsidRDefault="008F7240"/>
    <w:p w:rsidR="008F7240" w:rsidRDefault="008F7240">
      <w:pPr>
        <w:ind w:left="200"/>
      </w:pPr>
      <w:r>
        <w:t>Права, предоставляемые акциями их владельцам:</w:t>
      </w:r>
      <w:r>
        <w:br/>
      </w:r>
      <w:r>
        <w:rPr>
          <w:rStyle w:val="Subst"/>
          <w:bCs/>
          <w:iCs/>
        </w:rPr>
        <w:t>Акционеры-владельцы обыкновенных именных акций Общества имеют право:</w:t>
      </w:r>
      <w:r>
        <w:rPr>
          <w:rStyle w:val="Subst"/>
          <w:bCs/>
          <w:iCs/>
        </w:rPr>
        <w:br/>
      </w:r>
      <w:r>
        <w:rPr>
          <w:rStyle w:val="Subst"/>
          <w:bCs/>
          <w:iCs/>
        </w:rPr>
        <w:lastRenderedPageBreak/>
        <w:t>1)</w:t>
      </w:r>
      <w:r>
        <w:rPr>
          <w:rStyle w:val="Subst"/>
          <w:bCs/>
          <w:iCs/>
        </w:rPr>
        <w:tab/>
        <w:t>участвовать лично или через представителей в Общем собрании акционеров Общества с правом голоса по всем вопросам его компетенции;</w:t>
      </w:r>
      <w:r>
        <w:rPr>
          <w:rStyle w:val="Subst"/>
          <w:bCs/>
          <w:iCs/>
        </w:rPr>
        <w:br/>
        <w:t>2)</w:t>
      </w:r>
      <w:r>
        <w:rPr>
          <w:rStyle w:val="Subst"/>
          <w:bCs/>
          <w:iCs/>
        </w:rPr>
        <w:tab/>
        <w:t>вносить предложения в повестку дня общего собрания в порядке, предусмотренном действующим законодательством Российской Федерации и настоящим Уставом;</w:t>
      </w:r>
      <w:r>
        <w:rPr>
          <w:rStyle w:val="Subst"/>
          <w:bCs/>
          <w:iCs/>
        </w:rPr>
        <w:br/>
        <w:t>3)</w:t>
      </w:r>
      <w:r>
        <w:rPr>
          <w:rStyle w:val="Subst"/>
          <w:bCs/>
          <w:iCs/>
        </w:rPr>
        <w:tab/>
        <w:t>получать информацию о деятельности Общества и знакомиться с документами Общества в соответствии со ст.91 Федерального закона "Об акционерных обществах", иными нормативными правовыми актами и настоящим Уставом;</w:t>
      </w:r>
      <w:r>
        <w:rPr>
          <w:rStyle w:val="Subst"/>
          <w:bCs/>
          <w:iCs/>
        </w:rPr>
        <w:br/>
        <w:t>4)</w:t>
      </w:r>
      <w:r>
        <w:rPr>
          <w:rStyle w:val="Subst"/>
          <w:bCs/>
          <w:iCs/>
        </w:rPr>
        <w:tab/>
        <w:t>преимущественного приобретения размещаемых посредством подписки дополнительных акций и эмиссионных ценных бумаг, конвертируемых в акции, в количестве, пропорциональном количеству принадлежащих им обыкновенных акций, в случаях, предусмотренных законодательством Российской Федерации;</w:t>
      </w:r>
      <w:r>
        <w:rPr>
          <w:rStyle w:val="Subst"/>
          <w:bCs/>
          <w:iCs/>
        </w:rPr>
        <w:br/>
        <w:t>5)</w:t>
      </w:r>
      <w:r>
        <w:rPr>
          <w:rStyle w:val="Subst"/>
          <w:bCs/>
          <w:iCs/>
        </w:rPr>
        <w:tab/>
        <w:t>получать дивиденды, объявленные Обществом;</w:t>
      </w:r>
      <w:r>
        <w:rPr>
          <w:rStyle w:val="Subst"/>
          <w:bCs/>
          <w:iCs/>
        </w:rPr>
        <w:br/>
        <w:t>6)</w:t>
      </w:r>
      <w:r>
        <w:rPr>
          <w:rStyle w:val="Subst"/>
          <w:bCs/>
          <w:iCs/>
        </w:rPr>
        <w:tab/>
        <w:t>в случае ликвидации Общества получать часть его имущества;</w:t>
      </w:r>
      <w:r>
        <w:rPr>
          <w:rStyle w:val="Subst"/>
          <w:bCs/>
          <w:iCs/>
        </w:rPr>
        <w:br/>
        <w:t>7)</w:t>
      </w:r>
      <w:r>
        <w:rPr>
          <w:rStyle w:val="Subst"/>
          <w:bCs/>
          <w:iCs/>
        </w:rPr>
        <w:tab/>
        <w:t>осуществлять иные права, предусмотренные законодательством Российской Федерации и Уставом.</w:t>
      </w:r>
    </w:p>
    <w:p w:rsidR="008F7240" w:rsidRDefault="008F7240">
      <w:pPr>
        <w:ind w:left="200"/>
      </w:pPr>
      <w:r>
        <w:t>Иные сведения об акциях, указываемые эмитентом по собственному усмотрению:</w:t>
      </w:r>
      <w:r>
        <w:br/>
      </w:r>
      <w:r>
        <w:rPr>
          <w:rStyle w:val="Subst"/>
          <w:bCs/>
          <w:iCs/>
        </w:rPr>
        <w:t>Такие сведения отсутствуют.</w:t>
      </w:r>
    </w:p>
    <w:p w:rsidR="008F7240" w:rsidRDefault="008F7240">
      <w:pPr>
        <w:ind w:left="200"/>
      </w:pPr>
    </w:p>
    <w:p w:rsidR="008F7240" w:rsidRDefault="008F7240">
      <w:pPr>
        <w:ind w:left="200"/>
      </w:pPr>
      <w:r>
        <w:t>Категория акций:</w:t>
      </w:r>
      <w:r>
        <w:rPr>
          <w:rStyle w:val="Subst"/>
          <w:bCs/>
          <w:iCs/>
        </w:rPr>
        <w:t xml:space="preserve"> привилегированные</w:t>
      </w:r>
    </w:p>
    <w:p w:rsidR="008F7240" w:rsidRDefault="008F7240">
      <w:pPr>
        <w:ind w:left="200"/>
      </w:pPr>
      <w:r>
        <w:t>Тип акций:</w:t>
      </w:r>
      <w:r>
        <w:rPr>
          <w:rStyle w:val="Subst"/>
          <w:bCs/>
          <w:iCs/>
        </w:rPr>
        <w:t xml:space="preserve"> А</w:t>
      </w:r>
    </w:p>
    <w:p w:rsidR="008F7240" w:rsidRDefault="008F7240">
      <w:pPr>
        <w:ind w:left="200"/>
      </w:pPr>
      <w:r>
        <w:t>Номинальная стоимость каждой акции (руб.):</w:t>
      </w:r>
      <w:r>
        <w:rPr>
          <w:rStyle w:val="Subst"/>
          <w:bCs/>
          <w:iCs/>
        </w:rPr>
        <w:t xml:space="preserve"> 0.4</w:t>
      </w:r>
    </w:p>
    <w:p w:rsidR="008F7240" w:rsidRDefault="008F7240">
      <w:pPr>
        <w:pStyle w:val="ThinDelim"/>
      </w:pPr>
    </w:p>
    <w:p w:rsidR="008F7240" w:rsidRDefault="008F7240">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18 716 678</w:t>
      </w:r>
    </w:p>
    <w:p w:rsidR="008F7240" w:rsidRDefault="008F7240">
      <w:pPr>
        <w:ind w:left="200"/>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8F7240" w:rsidRDefault="008F7240">
      <w:pPr>
        <w:ind w:left="200"/>
      </w:pPr>
      <w:r>
        <w:t>Количество объявленных акций:</w:t>
      </w:r>
      <w:r>
        <w:rPr>
          <w:rStyle w:val="Subst"/>
          <w:bCs/>
          <w:iCs/>
        </w:rPr>
        <w:t xml:space="preserve"> 0</w:t>
      </w:r>
    </w:p>
    <w:p w:rsidR="008F7240" w:rsidRDefault="008F7240">
      <w:pPr>
        <w:ind w:left="200"/>
      </w:pPr>
      <w:r>
        <w:t>Количество акций, поступивших в распоряжение (находящихся на балансе) эмитента:</w:t>
      </w:r>
      <w:r>
        <w:rPr>
          <w:rStyle w:val="Subst"/>
          <w:bCs/>
          <w:iCs/>
        </w:rPr>
        <w:t xml:space="preserve"> 0</w:t>
      </w:r>
    </w:p>
    <w:p w:rsidR="008F7240" w:rsidRDefault="008F7240">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8F7240" w:rsidRDefault="008F7240">
      <w:pPr>
        <w:pStyle w:val="ThinDelim"/>
      </w:pPr>
    </w:p>
    <w:p w:rsidR="008F7240" w:rsidRDefault="008F7240">
      <w:pPr>
        <w:ind w:left="200"/>
      </w:pPr>
      <w:r>
        <w:t>Выпуски акций данной категории (типа):</w:t>
      </w:r>
    </w:p>
    <w:p w:rsidR="008F7240" w:rsidRDefault="008F7240">
      <w:pPr>
        <w:pStyle w:val="ThinDelim"/>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8F7240">
        <w:tc>
          <w:tcPr>
            <w:tcW w:w="1892" w:type="dxa"/>
            <w:tcBorders>
              <w:top w:val="double" w:sz="6" w:space="0" w:color="auto"/>
              <w:left w:val="double" w:sz="6" w:space="0" w:color="auto"/>
              <w:bottom w:val="single" w:sz="6" w:space="0" w:color="auto"/>
              <w:right w:val="single" w:sz="6" w:space="0" w:color="auto"/>
            </w:tcBorders>
          </w:tcPr>
          <w:p w:rsidR="008F7240" w:rsidRDefault="008F7240">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8F7240" w:rsidRDefault="008F7240">
            <w:pPr>
              <w:jc w:val="center"/>
            </w:pPr>
            <w:r>
              <w:t>Государственный регистрационный номер выпуска</w:t>
            </w:r>
          </w:p>
        </w:tc>
      </w:tr>
      <w:tr w:rsidR="008F7240">
        <w:tc>
          <w:tcPr>
            <w:tcW w:w="1892" w:type="dxa"/>
            <w:tcBorders>
              <w:top w:val="single" w:sz="6" w:space="0" w:color="auto"/>
              <w:left w:val="double" w:sz="6" w:space="0" w:color="auto"/>
              <w:bottom w:val="double" w:sz="6" w:space="0" w:color="auto"/>
              <w:right w:val="single" w:sz="6" w:space="0" w:color="auto"/>
            </w:tcBorders>
          </w:tcPr>
          <w:p w:rsidR="008F7240" w:rsidRDefault="008F7240">
            <w:r>
              <w:t>30.11.2004</w:t>
            </w:r>
          </w:p>
        </w:tc>
        <w:tc>
          <w:tcPr>
            <w:tcW w:w="7360" w:type="dxa"/>
            <w:tcBorders>
              <w:top w:val="single" w:sz="6" w:space="0" w:color="auto"/>
              <w:left w:val="single" w:sz="6" w:space="0" w:color="auto"/>
              <w:bottom w:val="double" w:sz="6" w:space="0" w:color="auto"/>
              <w:right w:val="double" w:sz="6" w:space="0" w:color="auto"/>
            </w:tcBorders>
          </w:tcPr>
          <w:p w:rsidR="008F7240" w:rsidRDefault="008F7240">
            <w:r>
              <w:t>2-01-55029-Е</w:t>
            </w:r>
          </w:p>
        </w:tc>
      </w:tr>
    </w:tbl>
    <w:p w:rsidR="008F7240" w:rsidRDefault="008F7240"/>
    <w:p w:rsidR="008F7240" w:rsidRDefault="008F7240">
      <w:pPr>
        <w:ind w:left="200"/>
      </w:pPr>
      <w:r>
        <w:t>Права, предоставляемые акциями их владельцам:</w:t>
      </w:r>
      <w:r>
        <w:br/>
      </w:r>
      <w:r>
        <w:rPr>
          <w:rStyle w:val="Subst"/>
          <w:bCs/>
          <w:iCs/>
        </w:rPr>
        <w:t>Акционеры-владельцы привилегированных акций типа А имеют право:</w:t>
      </w:r>
      <w:r>
        <w:rPr>
          <w:rStyle w:val="Subst"/>
          <w:bCs/>
          <w:iCs/>
        </w:rPr>
        <w:br/>
        <w:t>1)</w:t>
      </w:r>
      <w:r>
        <w:rPr>
          <w:rStyle w:val="Subst"/>
          <w:bCs/>
          <w:iCs/>
        </w:rPr>
        <w:tab/>
        <w:t>получать дивиденды, объявленные Обществом;</w:t>
      </w:r>
      <w:r>
        <w:rPr>
          <w:rStyle w:val="Subst"/>
          <w:bCs/>
          <w:iCs/>
        </w:rPr>
        <w:br/>
        <w:t>2)</w:t>
      </w:r>
      <w:r>
        <w:rPr>
          <w:rStyle w:val="Subst"/>
          <w:bCs/>
          <w:iCs/>
        </w:rPr>
        <w:tab/>
        <w:t>участвовать в Общем собрании акционеров с правом голоса при решении вопросов о реорганизации и ликвидации Общества;</w:t>
      </w:r>
      <w:r>
        <w:rPr>
          <w:rStyle w:val="Subst"/>
          <w:bCs/>
          <w:iCs/>
        </w:rPr>
        <w:br/>
        <w:t>3)</w:t>
      </w:r>
      <w:r>
        <w:rPr>
          <w:rStyle w:val="Subst"/>
          <w:bCs/>
          <w:iCs/>
        </w:rPr>
        <w:tab/>
        <w:t xml:space="preserve">участвовать в Общем собрании акционеров с правом голоса при решении вопросов о внесении изменений и дополнений в Устав, ограничивающих права акционеров - владельцев привилегированных акций типа А. </w:t>
      </w:r>
      <w:r>
        <w:rPr>
          <w:rStyle w:val="Subst"/>
          <w:bCs/>
          <w:iCs/>
        </w:rPr>
        <w:br/>
        <w:t>Решение о внесении таких изменений и дополнений считается принятым, если за него отдано не менее, чем три четверти голосов акционеров - владельцев голосующих акций, принимающих участие в Общем собрании акционеров, за исключением голосов акционеров - владельцев привилегированных акций типа А, и три четверти голосов всех акционеров - владельцев привилегированных акций типа А.</w:t>
      </w:r>
      <w:r>
        <w:rPr>
          <w:rStyle w:val="Subst"/>
          <w:bCs/>
          <w:iCs/>
        </w:rPr>
        <w:br/>
        <w:t>4)</w:t>
      </w:r>
      <w:r>
        <w:rPr>
          <w:rStyle w:val="Subst"/>
          <w:bCs/>
          <w:iCs/>
        </w:rPr>
        <w:tab/>
        <w:t>преимущественное право приобретения размещаемых посредством подписки дополнительных акций и эмиссионных ценных бумаг, конвертируемых в акции, в количестве, пропорциональном количеству принадлежащих им акций этой категории (типа), в случаях, предусмотренных законодательством Российской Федерации;</w:t>
      </w:r>
      <w:r>
        <w:rPr>
          <w:rStyle w:val="Subst"/>
          <w:bCs/>
          <w:iCs/>
        </w:rPr>
        <w:br/>
        <w:t>5)</w:t>
      </w:r>
      <w:r>
        <w:rPr>
          <w:rStyle w:val="Subst"/>
          <w:bCs/>
          <w:iCs/>
        </w:rPr>
        <w:tab/>
        <w:t xml:space="preserve">участвовать в Общем собрании акционеров с правом голоса по всем вопросам его компетенции, начиная с собрания, следующего за годовым собранием акционеров, на котором независимо от причин не было принято решение о выплате дивидендов или было принято решение о неполной выплате дивидендов по привилегированным акциям типа А. </w:t>
      </w:r>
      <w:r>
        <w:rPr>
          <w:rStyle w:val="Subst"/>
          <w:bCs/>
          <w:iCs/>
        </w:rPr>
        <w:br/>
      </w:r>
      <w:r>
        <w:rPr>
          <w:rStyle w:val="Subst"/>
          <w:bCs/>
          <w:iCs/>
        </w:rPr>
        <w:lastRenderedPageBreak/>
        <w:t>Право акционеров-владельцев привилегированных акций типа А участвовать в Общем собрании акционеров Общества прекращается с момента первой выплаты по указанным акциям дивидендов в полном размере.</w:t>
      </w:r>
      <w:r>
        <w:rPr>
          <w:rStyle w:val="Subst"/>
          <w:bCs/>
          <w:iCs/>
        </w:rPr>
        <w:br/>
        <w:t>6)</w:t>
      </w:r>
      <w:r>
        <w:rPr>
          <w:rStyle w:val="Subst"/>
          <w:bCs/>
          <w:iCs/>
        </w:rPr>
        <w:tab/>
        <w:t>осуществлять иные права, предусмотренные законодательством Российской Федерации.</w:t>
      </w:r>
      <w:r>
        <w:rPr>
          <w:rStyle w:val="Subst"/>
          <w:bCs/>
          <w:iCs/>
        </w:rPr>
        <w:br/>
        <w:t>Иные сведения об акциях, указываемые эмитентом по собственному усмотрению:</w:t>
      </w:r>
      <w:r>
        <w:rPr>
          <w:rStyle w:val="Subst"/>
          <w:bCs/>
          <w:iCs/>
        </w:rPr>
        <w:br/>
        <w:t>В случае ликвидации Общества, остающееся после завершения расчетов с кредиторами имущество Общества распределяется ликвидационной комиссией между акционерами в следующей очередности:</w:t>
      </w:r>
      <w:r>
        <w:rPr>
          <w:rStyle w:val="Subst"/>
          <w:bCs/>
          <w:iCs/>
        </w:rPr>
        <w:br/>
        <w:t>-</w:t>
      </w:r>
      <w:r>
        <w:rPr>
          <w:rStyle w:val="Subst"/>
          <w:bCs/>
          <w:iCs/>
        </w:rPr>
        <w:tab/>
        <w:t>в первую очередь осуществляются выплаты по акциям, которые должны быть выкуплены в соответствии со ст. 75 Федерального закона "Об акционерных обществах";</w:t>
      </w:r>
      <w:r>
        <w:rPr>
          <w:rStyle w:val="Subst"/>
          <w:bCs/>
          <w:iCs/>
        </w:rPr>
        <w:br/>
        <w:t>-</w:t>
      </w:r>
      <w:r>
        <w:rPr>
          <w:rStyle w:val="Subst"/>
          <w:bCs/>
          <w:iCs/>
        </w:rPr>
        <w:tab/>
        <w:t>во вторую очередь осуществляются выплаты начисленных, но не выплаченных дивидендов по привилегированным акциям типа А и номинальной (ликвидационной) стоимости принадлежащих владельцам привилегированных акций типа А;</w:t>
      </w:r>
      <w:r>
        <w:rPr>
          <w:rStyle w:val="Subst"/>
          <w:bCs/>
          <w:iCs/>
        </w:rPr>
        <w:br/>
        <w:t>-</w:t>
      </w:r>
      <w:r>
        <w:rPr>
          <w:rStyle w:val="Subst"/>
          <w:bCs/>
          <w:iCs/>
        </w:rPr>
        <w:tab/>
        <w:t>в третью очередь осуществляется распределение имущества Общества между акционерами - владельцами обыкновенных и привилегированных акций типа А.</w:t>
      </w:r>
      <w:r>
        <w:rPr>
          <w:rStyle w:val="Subst"/>
          <w:bCs/>
          <w:iCs/>
        </w:rPr>
        <w:br/>
        <w:t>Если имеющегося у Общества имущества недостаточно для выплаты начисленных, но не выплаченных дивидендов и определенной Уставом ликвидационной стоимости всем акционерам-владельцам привилегированных акций типа А, то имущество распределяется между акционерами-владельцами привилегированных акций типа А пропорционально количеству принадлежащих им акций этого типа.</w:t>
      </w:r>
      <w:r>
        <w:rPr>
          <w:rStyle w:val="Subst"/>
          <w:bCs/>
          <w:iCs/>
        </w:rPr>
        <w:br/>
      </w:r>
      <w:r>
        <w:rPr>
          <w:rStyle w:val="Subst"/>
          <w:bCs/>
          <w:iCs/>
        </w:rPr>
        <w:br/>
        <w:t>Права акционеров на получение дивидендов:</w:t>
      </w:r>
      <w:r>
        <w:rPr>
          <w:rStyle w:val="Subst"/>
          <w:bCs/>
          <w:iCs/>
        </w:rPr>
        <w:br/>
        <w:t>Общество вправе по результатам первого квартала, полугодия, девяти месяцев финансового года и (или) по результатам финансового года принимать решения (объявлять) о выплате дивидендов по размещенным акциям. Решение о выплате (объявлении) дивидендов по результатам первого квартала, полугодия и девяти месяцев финансового года может быть принято в течение трех месяцев после окончания соответствующего периода.</w:t>
      </w:r>
      <w:r>
        <w:rPr>
          <w:rStyle w:val="Subst"/>
          <w:bCs/>
          <w:iCs/>
        </w:rPr>
        <w:br/>
        <w:t>Общество обязано выплатить объявленные по акциям каждой категории (типа) дивиденды.</w:t>
      </w:r>
      <w:r>
        <w:rPr>
          <w:rStyle w:val="Subst"/>
          <w:bCs/>
          <w:iCs/>
        </w:rPr>
        <w:br/>
        <w:t xml:space="preserve">Общество не вправе выплачивать объявленные дивиденды по акциям: </w:t>
      </w:r>
      <w:r>
        <w:rPr>
          <w:rStyle w:val="Subst"/>
          <w:bCs/>
          <w:iCs/>
        </w:rPr>
        <w:br/>
        <w:t xml:space="preserve">если на день выплаты Общество отвечает признакам несостоятельности (банкротства) в соответствии с законодательством Российской Федерации о несостоятельности (банкротстве) или если указанные признаки появятся у общества в результате выплаты дивидендов; </w:t>
      </w:r>
      <w:r>
        <w:rPr>
          <w:rStyle w:val="Subst"/>
          <w:bCs/>
          <w:iCs/>
        </w:rPr>
        <w:br/>
        <w:t>если на день выплаты стоимость чистых активов Общества меньше суммы его уставного капитала, резервного фонда и превышения над номинальной стоимостью определенной уставом общества ликвидационной стоимости размещенных привилегированных акций либо станет меньше указанной суммы в результате выплаты дивидендов;</w:t>
      </w:r>
      <w:r>
        <w:rPr>
          <w:rStyle w:val="Subst"/>
          <w:bCs/>
          <w:iCs/>
        </w:rPr>
        <w:br/>
        <w:t>в иных случаях, предусмотренных федеральными законами.</w:t>
      </w:r>
      <w:r>
        <w:rPr>
          <w:rStyle w:val="Subst"/>
          <w:bCs/>
          <w:iCs/>
        </w:rPr>
        <w:br/>
        <w:t>По прекращении указанных в настоящем пункте обстоятельств Общество обязано выплатить акционерам объявленные дивиденды.</w:t>
      </w:r>
      <w:r>
        <w:rPr>
          <w:rStyle w:val="Subst"/>
          <w:bCs/>
          <w:iCs/>
        </w:rPr>
        <w:br/>
        <w:t>Решения о выплате (объявлении) дивидендов, в том числе решения о размере дивиденда и форме его выплаты по акциям каждой категории (типа), принимаются Общим собранием акционеров Общества.</w:t>
      </w:r>
      <w:r>
        <w:rPr>
          <w:rStyle w:val="Subst"/>
          <w:bCs/>
          <w:iCs/>
        </w:rPr>
        <w:br/>
        <w:t>Размер дивидендов не может быть больше рекомендованного Советом директоров Общества.</w:t>
      </w:r>
      <w:r>
        <w:rPr>
          <w:rStyle w:val="Subst"/>
          <w:bCs/>
          <w:iCs/>
        </w:rPr>
        <w:br/>
        <w:t xml:space="preserve">Общее собрание акционеров Общества вправе принять решение о невыплате дивидендов по акциям определенных категорий (типов). </w:t>
      </w:r>
      <w:r>
        <w:rPr>
          <w:rStyle w:val="Subst"/>
          <w:bCs/>
          <w:iCs/>
        </w:rPr>
        <w:br/>
        <w:t xml:space="preserve">Общая сумма, выплачиваемая в качестве дивиденда по каждой привилегированной акции типа А, устанавливается в размере 10 (Десяти) процентов чистой прибыли Общества по итогам финансового года, разделенной на число акций, которые составляют 25 (Двадцать пять) процентов уставного капитала Общества. </w:t>
      </w:r>
      <w:r>
        <w:rPr>
          <w:rStyle w:val="Subst"/>
          <w:bCs/>
          <w:iCs/>
        </w:rPr>
        <w:br/>
        <w:t>При этом, если сумма дивидендов, выплачиваемая Обществом по каждой обыкновенной акции в определенном году, превышает сумму, подлежащую выплате в качестве дивидендов по каждой привилегированной акции типа А, размер дивиденда, выплачиваемого по последним, должен быть увеличен до размера дивиденда, выплачиваемого по обыкновенным акциям.</w:t>
      </w:r>
      <w:r>
        <w:rPr>
          <w:rStyle w:val="Subst"/>
          <w:bCs/>
          <w:iCs/>
        </w:rPr>
        <w:br/>
        <w:t>Общество не вправе принимать решение (объявлять) о выплате дивидендов по обыкновенным акциям, если не принято решение о выплате в полном размере дивидендов по привилегированным акциям типа А.</w:t>
      </w:r>
      <w:r>
        <w:rPr>
          <w:rStyle w:val="Subst"/>
          <w:bCs/>
          <w:iCs/>
        </w:rPr>
        <w:br/>
        <w:t>Общество не вправе принимать решение (объявлять) о выплате дивидендов по акциям:</w:t>
      </w:r>
      <w:r>
        <w:rPr>
          <w:rStyle w:val="Subst"/>
          <w:bCs/>
          <w:iCs/>
        </w:rPr>
        <w:br/>
        <w:t>-</w:t>
      </w:r>
      <w:r>
        <w:rPr>
          <w:rStyle w:val="Subst"/>
          <w:bCs/>
          <w:iCs/>
        </w:rPr>
        <w:tab/>
        <w:t>до полной оплаты всего уставного капитала Общества;</w:t>
      </w:r>
      <w:r>
        <w:rPr>
          <w:rStyle w:val="Subst"/>
          <w:bCs/>
          <w:iCs/>
        </w:rPr>
        <w:br/>
        <w:t>-</w:t>
      </w:r>
      <w:r>
        <w:rPr>
          <w:rStyle w:val="Subst"/>
          <w:bCs/>
          <w:iCs/>
        </w:rPr>
        <w:tab/>
        <w:t>до выкупа Обществом всех акций, которые должны быть выкуплены в соответствии со статьей 76 Федерального закона “Об акционерных обществах”;</w:t>
      </w:r>
      <w:r>
        <w:rPr>
          <w:rStyle w:val="Subst"/>
          <w:bCs/>
          <w:iCs/>
        </w:rPr>
        <w:br/>
        <w:t>-</w:t>
      </w:r>
      <w:r>
        <w:rPr>
          <w:rStyle w:val="Subst"/>
          <w:bCs/>
          <w:iCs/>
        </w:rPr>
        <w:tab/>
        <w:t>если на день принятия такого решения Общество отвечает признакам несостоятельности (банкротства) в соответствии с законодательством Российской Федерации о несостоятельности (банкротстве) или если указанные признаки появятся у Общества в результате выплаты дивидендов;</w:t>
      </w:r>
      <w:r>
        <w:rPr>
          <w:rStyle w:val="Subst"/>
          <w:bCs/>
          <w:iCs/>
        </w:rPr>
        <w:br/>
        <w:t>-</w:t>
      </w:r>
      <w:r>
        <w:rPr>
          <w:rStyle w:val="Subst"/>
          <w:bCs/>
          <w:iCs/>
        </w:rPr>
        <w:tab/>
        <w:t>если на день принятия такого решения стоимость чистых активов Общества меньше его уставного капитала и резервного фонда либо станет меньше их размера в результате принятия такого решения;</w:t>
      </w:r>
      <w:r>
        <w:rPr>
          <w:rStyle w:val="Subst"/>
          <w:bCs/>
          <w:iCs/>
        </w:rPr>
        <w:br/>
        <w:t>-</w:t>
      </w:r>
      <w:r>
        <w:rPr>
          <w:rStyle w:val="Subst"/>
          <w:bCs/>
          <w:iCs/>
        </w:rPr>
        <w:tab/>
        <w:t>в иных случаях, предусмотренных федеральными законами.</w:t>
      </w:r>
      <w:r>
        <w:rPr>
          <w:rStyle w:val="Subst"/>
          <w:bCs/>
          <w:iCs/>
        </w:rPr>
        <w:br/>
        <w:t>Дивиденды выплачиваются из чистой прибыли Общества.</w:t>
      </w:r>
      <w:r>
        <w:rPr>
          <w:rStyle w:val="Subst"/>
          <w:bCs/>
          <w:iCs/>
        </w:rPr>
        <w:br/>
        <w:t xml:space="preserve">Общество не имеет права выплачивать дивиденды по привилегированным акциям типа А, иначе как в </w:t>
      </w:r>
      <w:r>
        <w:rPr>
          <w:rStyle w:val="Subst"/>
          <w:bCs/>
          <w:iCs/>
        </w:rPr>
        <w:lastRenderedPageBreak/>
        <w:t>порядке, предусмотренном настоящим Уставом.</w:t>
      </w:r>
      <w:r>
        <w:rPr>
          <w:rStyle w:val="Subst"/>
          <w:bCs/>
          <w:iCs/>
        </w:rPr>
        <w:br/>
      </w:r>
    </w:p>
    <w:p w:rsidR="008F7240" w:rsidRDefault="008F7240">
      <w:pPr>
        <w:ind w:left="200"/>
      </w:pPr>
      <w:r>
        <w:t>Иные сведения об акциях, указываемые эмитентом по собственному усмотрению:</w:t>
      </w:r>
      <w:r>
        <w:br/>
      </w:r>
    </w:p>
    <w:p w:rsidR="008F7240" w:rsidRDefault="008F7240">
      <w:pPr>
        <w:ind w:left="200"/>
      </w:pPr>
    </w:p>
    <w:p w:rsidR="008F7240" w:rsidRDefault="008F7240">
      <w:pPr>
        <w:pStyle w:val="2"/>
      </w:pPr>
      <w:bookmarkStart w:id="87" w:name="_Toc395769524"/>
      <w:r>
        <w:t>8.3. Сведения о предыдущих выпусках эмиссионных ценных бумаг эмитента, за исключением акций эмитента</w:t>
      </w:r>
      <w:bookmarkEnd w:id="87"/>
    </w:p>
    <w:p w:rsidR="008F7240" w:rsidRDefault="008F7240">
      <w:pPr>
        <w:pStyle w:val="2"/>
      </w:pPr>
      <w:bookmarkStart w:id="88" w:name="_Toc395769525"/>
      <w:r>
        <w:t>8.3.1. Сведения о выпусках, все ценные бумаги которых погашены</w:t>
      </w:r>
      <w:bookmarkEnd w:id="88"/>
    </w:p>
    <w:p w:rsidR="008F7240" w:rsidRDefault="008F7240">
      <w:pPr>
        <w:ind w:left="200"/>
      </w:pPr>
      <w:r>
        <w:rPr>
          <w:rStyle w:val="Subst"/>
          <w:bCs/>
          <w:iCs/>
        </w:rPr>
        <w:t>Указанных выпусков нет</w:t>
      </w:r>
    </w:p>
    <w:p w:rsidR="008F7240" w:rsidRDefault="008F7240">
      <w:pPr>
        <w:pStyle w:val="2"/>
      </w:pPr>
      <w:bookmarkStart w:id="89" w:name="_Toc395769526"/>
      <w:r>
        <w:t>8.3.2. Сведения о выпусках, ценные бумаги которых не являются погашенными</w:t>
      </w:r>
      <w:bookmarkEnd w:id="89"/>
    </w:p>
    <w:p w:rsidR="008F7240" w:rsidRDefault="008F7240">
      <w:pPr>
        <w:ind w:left="200"/>
      </w:pPr>
      <w:r>
        <w:rPr>
          <w:rStyle w:val="Subst"/>
          <w:bCs/>
          <w:iCs/>
        </w:rPr>
        <w:t>Указанных выпусков нет</w:t>
      </w:r>
    </w:p>
    <w:p w:rsidR="008F7240" w:rsidRDefault="008F7240">
      <w:pPr>
        <w:pStyle w:val="2"/>
      </w:pPr>
      <w:bookmarkStart w:id="90" w:name="_Toc395769527"/>
      <w: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bookmarkEnd w:id="90"/>
    </w:p>
    <w:p w:rsidR="008F7240" w:rsidRDefault="008F7240">
      <w:pPr>
        <w:ind w:left="200"/>
      </w:pPr>
      <w:r>
        <w:rPr>
          <w:rStyle w:val="Subst"/>
          <w:bCs/>
          <w:iCs/>
        </w:rPr>
        <w:t>Эмитент не регистрировал проспект облигаций с обеспечением, допуск к торгам на фондовой бирже биржевых облигаций с обеспечением  не осуществлялся</w:t>
      </w:r>
    </w:p>
    <w:p w:rsidR="008F7240" w:rsidRDefault="008F7240">
      <w:pPr>
        <w:pStyle w:val="2"/>
      </w:pPr>
      <w:bookmarkStart w:id="91" w:name="_Toc395769528"/>
      <w:r>
        <w:t>8.4.1. Условия обеспечения исполнения обязательств по облигациям с ипотечным покрытием</w:t>
      </w:r>
      <w:bookmarkEnd w:id="91"/>
    </w:p>
    <w:p w:rsidR="008F7240" w:rsidRDefault="008F7240">
      <w:pPr>
        <w:ind w:left="200"/>
      </w:pPr>
      <w:r>
        <w:rPr>
          <w:rStyle w:val="Subst"/>
          <w:bCs/>
          <w:iCs/>
        </w:rPr>
        <w:t>Эмитент не размещал облигации с ипотечным покрытием, обязательства по которым еще не исполнены</w:t>
      </w:r>
    </w:p>
    <w:p w:rsidR="008F7240" w:rsidRDefault="008F7240">
      <w:pPr>
        <w:pStyle w:val="2"/>
      </w:pPr>
      <w:bookmarkStart w:id="92" w:name="_Toc395769529"/>
      <w:r>
        <w:t>8.5. Сведения об организациях, осуществляющих учет прав на эмиссионные ценные бумаги эмитента</w:t>
      </w:r>
      <w:bookmarkEnd w:id="92"/>
    </w:p>
    <w:p w:rsidR="008F7240" w:rsidRDefault="008F7240">
      <w:pPr>
        <w:ind w:left="200"/>
      </w:pPr>
    </w:p>
    <w:p w:rsidR="008F7240" w:rsidRDefault="008F7240">
      <w:pPr>
        <w:ind w:left="200"/>
      </w:pPr>
      <w:r>
        <w:t>Лицо, осуществляющее ведение реестра владельцев именных ценных бумаг эмитента:</w:t>
      </w:r>
      <w:r>
        <w:rPr>
          <w:rStyle w:val="Subst"/>
          <w:bCs/>
          <w:iCs/>
        </w:rPr>
        <w:t xml:space="preserve"> регистратор</w:t>
      </w:r>
    </w:p>
    <w:p w:rsidR="008F7240" w:rsidRDefault="008F7240">
      <w:pPr>
        <w:pStyle w:val="SubHeading"/>
        <w:ind w:left="200"/>
      </w:pPr>
      <w:r>
        <w:t>Сведения о регистраторе</w:t>
      </w:r>
    </w:p>
    <w:p w:rsidR="008F7240" w:rsidRDefault="008F7240">
      <w:pPr>
        <w:ind w:left="400"/>
      </w:pPr>
      <w:r>
        <w:t>Полное фирменное наименование:</w:t>
      </w:r>
      <w:r>
        <w:rPr>
          <w:rStyle w:val="Subst"/>
          <w:bCs/>
          <w:iCs/>
        </w:rPr>
        <w:t xml:space="preserve"> Закрытое акционерное общество «Компьютершер Регистратор»</w:t>
      </w:r>
    </w:p>
    <w:p w:rsidR="008F7240" w:rsidRDefault="008F7240">
      <w:pPr>
        <w:ind w:left="400"/>
      </w:pPr>
      <w:r>
        <w:t>Сокращенное фирменное наименование:</w:t>
      </w:r>
      <w:r>
        <w:rPr>
          <w:rStyle w:val="Subst"/>
          <w:bCs/>
          <w:iCs/>
        </w:rPr>
        <w:t xml:space="preserve"> ЗАО «Компьютершер Регистратор»</w:t>
      </w:r>
    </w:p>
    <w:p w:rsidR="008F7240" w:rsidRDefault="008F7240">
      <w:pPr>
        <w:ind w:left="400"/>
      </w:pPr>
      <w:r>
        <w:t>Место нахождения:</w:t>
      </w:r>
      <w:r>
        <w:rPr>
          <w:rStyle w:val="Subst"/>
          <w:bCs/>
          <w:iCs/>
        </w:rPr>
        <w:t xml:space="preserve"> 121108, г. Москва, ул. Ивана Франко, д. 8</w:t>
      </w:r>
    </w:p>
    <w:p w:rsidR="008F7240" w:rsidRDefault="008F7240">
      <w:pPr>
        <w:ind w:left="400"/>
      </w:pPr>
      <w:r>
        <w:t>ИНН:</w:t>
      </w:r>
      <w:r>
        <w:rPr>
          <w:rStyle w:val="Subst"/>
          <w:bCs/>
          <w:iCs/>
        </w:rPr>
        <w:t xml:space="preserve"> 7705038503</w:t>
      </w:r>
    </w:p>
    <w:p w:rsidR="008F7240" w:rsidRDefault="008F7240">
      <w:pPr>
        <w:ind w:left="400"/>
      </w:pPr>
      <w:r>
        <w:t>ОГРН:</w:t>
      </w:r>
      <w:r>
        <w:rPr>
          <w:rStyle w:val="Subst"/>
          <w:bCs/>
          <w:iCs/>
        </w:rPr>
        <w:t xml:space="preserve"> 1027739063087</w:t>
      </w:r>
    </w:p>
    <w:p w:rsidR="008F7240" w:rsidRDefault="008F7240">
      <w:pPr>
        <w:ind w:left="400"/>
      </w:pPr>
    </w:p>
    <w:p w:rsidR="008F7240" w:rsidRDefault="008F7240">
      <w:pPr>
        <w:pStyle w:val="SubHeading"/>
        <w:ind w:left="400"/>
      </w:pPr>
      <w:r>
        <w:t>Данные о лицензии на осуществление деятельности по ведению реестра владельцев ценных бумаг</w:t>
      </w:r>
    </w:p>
    <w:p w:rsidR="008F7240" w:rsidRDefault="008F7240">
      <w:pPr>
        <w:ind w:left="600"/>
      </w:pPr>
      <w:r>
        <w:t>Номер:</w:t>
      </w:r>
      <w:r>
        <w:rPr>
          <w:rStyle w:val="Subst"/>
          <w:bCs/>
          <w:iCs/>
        </w:rPr>
        <w:t xml:space="preserve"> 10-000-1-00252</w:t>
      </w:r>
    </w:p>
    <w:p w:rsidR="008F7240" w:rsidRDefault="008F7240">
      <w:pPr>
        <w:ind w:left="600"/>
      </w:pPr>
      <w:r>
        <w:t>Дата выдачи:</w:t>
      </w:r>
      <w:r>
        <w:rPr>
          <w:rStyle w:val="Subst"/>
          <w:bCs/>
          <w:iCs/>
        </w:rPr>
        <w:t xml:space="preserve"> 06.09.2002</w:t>
      </w:r>
    </w:p>
    <w:p w:rsidR="008F7240" w:rsidRDefault="008F7240">
      <w:pPr>
        <w:ind w:left="600"/>
      </w:pPr>
      <w:r>
        <w:t>Дата окончания действия:</w:t>
      </w:r>
    </w:p>
    <w:p w:rsidR="008F7240" w:rsidRDefault="008F7240">
      <w:pPr>
        <w:ind w:left="800"/>
      </w:pPr>
      <w:r>
        <w:rPr>
          <w:rStyle w:val="Subst"/>
          <w:bCs/>
          <w:iCs/>
        </w:rPr>
        <w:t>Бессрочная</w:t>
      </w:r>
    </w:p>
    <w:p w:rsidR="008F7240" w:rsidRDefault="008F7240">
      <w:pPr>
        <w:ind w:left="600"/>
      </w:pPr>
      <w:r>
        <w:t>Наименование органа, выдавшего лицензию:</w:t>
      </w:r>
      <w:r>
        <w:rPr>
          <w:rStyle w:val="Subst"/>
          <w:bCs/>
          <w:iCs/>
        </w:rPr>
        <w:t xml:space="preserve"> ФКЦБ (ФСФР) России</w:t>
      </w:r>
    </w:p>
    <w:p w:rsidR="008F7240" w:rsidRDefault="008F7240">
      <w:pPr>
        <w:ind w:left="400"/>
      </w:pPr>
      <w:r>
        <w:t>Дата, с которой регистратор осуществляет ведение реестра  владельцев ценных бумаг эмитента:</w:t>
      </w:r>
      <w:r>
        <w:rPr>
          <w:rStyle w:val="Subst"/>
          <w:bCs/>
          <w:iCs/>
        </w:rPr>
        <w:t xml:space="preserve"> 19.01.2011</w:t>
      </w:r>
    </w:p>
    <w:p w:rsidR="008F7240" w:rsidRDefault="008F7240">
      <w:pPr>
        <w:ind w:left="200"/>
      </w:pPr>
    </w:p>
    <w:p w:rsidR="008F7240" w:rsidRDefault="008F7240">
      <w:pPr>
        <w:pStyle w:val="ThinDelim"/>
      </w:pPr>
    </w:p>
    <w:p w:rsidR="008F7240" w:rsidRDefault="008F7240">
      <w:pPr>
        <w:ind w:left="200"/>
      </w:pPr>
    </w:p>
    <w:p w:rsidR="008F7240" w:rsidRDefault="008F7240">
      <w:pPr>
        <w:pStyle w:val="2"/>
      </w:pPr>
      <w:bookmarkStart w:id="93" w:name="_Toc395769530"/>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3"/>
    </w:p>
    <w:p w:rsidR="008F7240" w:rsidRDefault="008F7240">
      <w:pPr>
        <w:ind w:left="200"/>
      </w:pPr>
      <w:r>
        <w:rPr>
          <w:rStyle w:val="Subst"/>
          <w:bCs/>
          <w:iCs/>
        </w:rPr>
        <w:t>Изменения в составе информации настоящего пункта в отчетном квартале не происходили</w:t>
      </w:r>
    </w:p>
    <w:p w:rsidR="008F7240" w:rsidRDefault="008F7240">
      <w:pPr>
        <w:pStyle w:val="2"/>
      </w:pPr>
      <w:bookmarkStart w:id="94" w:name="_Toc395769531"/>
      <w:r>
        <w:t>8.7. Описание порядка налогообложения доходов по размещенным и размещаемым эмиссионным ценным бумагам эмитента</w:t>
      </w:r>
      <w:bookmarkEnd w:id="94"/>
    </w:p>
    <w:p w:rsidR="008F7240" w:rsidRDefault="008F7240">
      <w:pPr>
        <w:ind w:left="200"/>
      </w:pPr>
      <w:r>
        <w:rPr>
          <w:rStyle w:val="Subst"/>
          <w:bCs/>
          <w:iCs/>
        </w:rPr>
        <w:t>Изменения в составе информации настоящего пункта в отчетном квартале не происходили</w:t>
      </w:r>
    </w:p>
    <w:p w:rsidR="008F7240" w:rsidRDefault="008F7240">
      <w:pPr>
        <w:pStyle w:val="2"/>
      </w:pPr>
      <w:bookmarkStart w:id="95" w:name="_Toc395769532"/>
      <w:r>
        <w:t>8.8. Сведения об объявленных (начисленных) и о выплаченных дивидендах по акциям эмитента, а также о доходах по облигациям эмитента</w:t>
      </w:r>
      <w:bookmarkEnd w:id="95"/>
    </w:p>
    <w:p w:rsidR="008F7240" w:rsidRDefault="008F7240">
      <w:pPr>
        <w:pStyle w:val="2"/>
      </w:pPr>
      <w:bookmarkStart w:id="96" w:name="_Toc395769533"/>
      <w:r>
        <w:lastRenderedPageBreak/>
        <w:t>8.8.1. Сведения об объявленных и выплаченных дивидендах по акциям эмитента</w:t>
      </w:r>
      <w:bookmarkEnd w:id="96"/>
    </w:p>
    <w:p w:rsidR="008F7240" w:rsidRDefault="008F7240">
      <w:pPr>
        <w:pStyle w:val="SubHeading"/>
        <w:ind w:left="200"/>
      </w:pPr>
      <w:r>
        <w:t>Дивидендный период</w:t>
      </w:r>
    </w:p>
    <w:p w:rsidR="008F7240" w:rsidRDefault="008F7240">
      <w:pPr>
        <w:ind w:left="400"/>
      </w:pPr>
      <w:r>
        <w:t>Год:</w:t>
      </w:r>
      <w:r>
        <w:rPr>
          <w:rStyle w:val="Subst"/>
          <w:bCs/>
          <w:iCs/>
        </w:rPr>
        <w:t xml:space="preserve"> 2008</w:t>
      </w:r>
    </w:p>
    <w:p w:rsidR="008F7240" w:rsidRDefault="008F7240">
      <w:pPr>
        <w:ind w:left="400"/>
      </w:pPr>
      <w:r>
        <w:t>Период:</w:t>
      </w:r>
      <w:r>
        <w:rPr>
          <w:rStyle w:val="Subst"/>
          <w:bCs/>
          <w:iCs/>
        </w:rPr>
        <w:t xml:space="preserve"> полный год</w:t>
      </w:r>
    </w:p>
    <w:p w:rsidR="008F7240" w:rsidRDefault="008F7240">
      <w:pPr>
        <w:ind w:left="200"/>
      </w:pPr>
      <w:r>
        <w:t>Орган управления эмитента, принявший решение об объявлении дивидендов:</w:t>
      </w:r>
      <w:r>
        <w:rPr>
          <w:rStyle w:val="Subst"/>
          <w:bCs/>
          <w:iCs/>
        </w:rPr>
        <w:t xml:space="preserve"> Годовое общее собрание акционеров</w:t>
      </w:r>
    </w:p>
    <w:p w:rsidR="008F7240" w:rsidRDefault="008F7240">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05.06.2009</w:t>
      </w:r>
    </w:p>
    <w:p w:rsidR="008F7240" w:rsidRDefault="008F7240">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27.04.2009</w:t>
      </w:r>
    </w:p>
    <w:p w:rsidR="008F7240" w:rsidRDefault="008F7240">
      <w:pPr>
        <w:ind w:left="200"/>
      </w:pPr>
      <w:r>
        <w:t>Дата составления протокола:</w:t>
      </w:r>
      <w:r>
        <w:rPr>
          <w:rStyle w:val="Subst"/>
          <w:bCs/>
          <w:iCs/>
        </w:rPr>
        <w:t xml:space="preserve"> 08.06.2009</w:t>
      </w:r>
    </w:p>
    <w:p w:rsidR="008F7240" w:rsidRDefault="008F7240">
      <w:pPr>
        <w:ind w:left="200"/>
      </w:pPr>
      <w:r>
        <w:t>Номер протокола:</w:t>
      </w:r>
      <w:r>
        <w:rPr>
          <w:rStyle w:val="Subst"/>
          <w:bCs/>
          <w:iCs/>
        </w:rPr>
        <w:t xml:space="preserve"> б/н</w:t>
      </w:r>
    </w:p>
    <w:p w:rsidR="008F7240" w:rsidRDefault="008F7240">
      <w:pPr>
        <w:pStyle w:val="ThinDelim"/>
      </w:pPr>
    </w:p>
    <w:p w:rsidR="008F7240" w:rsidRDefault="008F7240">
      <w:pPr>
        <w:ind w:left="200"/>
      </w:pPr>
      <w:r>
        <w:t>Категория (тип) акций:</w:t>
      </w:r>
      <w:r>
        <w:rPr>
          <w:rStyle w:val="Subst"/>
          <w:bCs/>
          <w:iCs/>
        </w:rPr>
        <w:t xml:space="preserve"> обыкновенные</w:t>
      </w:r>
    </w:p>
    <w:p w:rsidR="008F7240" w:rsidRDefault="008F7240">
      <w:pPr>
        <w:ind w:left="200"/>
      </w:pPr>
      <w:r>
        <w:t>Размер объявленных дивидендов по акциям данной категории (типа) в расчете на одну акцию, руб.:</w:t>
      </w:r>
      <w:r>
        <w:rPr>
          <w:rStyle w:val="Subst"/>
          <w:bCs/>
          <w:iCs/>
        </w:rPr>
        <w:t xml:space="preserve"> 0.611745</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34 350 108</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33 736 297</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72</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98</w:t>
      </w:r>
    </w:p>
    <w:p w:rsidR="008F7240" w:rsidRDefault="008F7240">
      <w:pPr>
        <w:ind w:left="200"/>
      </w:pPr>
    </w:p>
    <w:p w:rsidR="008F7240" w:rsidRDefault="008F7240">
      <w:pPr>
        <w:ind w:left="200"/>
      </w:pPr>
      <w:r>
        <w:t>Категория (тип) акций:</w:t>
      </w:r>
      <w:r>
        <w:rPr>
          <w:rStyle w:val="Subst"/>
          <w:bCs/>
          <w:iCs/>
        </w:rPr>
        <w:t xml:space="preserve"> привилегированные, тип А</w:t>
      </w:r>
    </w:p>
    <w:p w:rsidR="008F7240" w:rsidRDefault="008F7240">
      <w:pPr>
        <w:ind w:left="200"/>
      </w:pPr>
      <w:r>
        <w:t>Размер объявленных дивидендов по акциям данной категории (типа) в расчете на одну акцию, руб.:</w:t>
      </w:r>
      <w:r>
        <w:rPr>
          <w:rStyle w:val="Subst"/>
          <w:bCs/>
          <w:iCs/>
        </w:rPr>
        <w:t xml:space="preserve"> 0.611745</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11 449 834</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9 860 230</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24</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86</w:t>
      </w:r>
    </w:p>
    <w:p w:rsidR="008F7240" w:rsidRDefault="008F7240">
      <w:pPr>
        <w:ind w:left="200"/>
      </w:pPr>
    </w:p>
    <w:p w:rsidR="008F7240" w:rsidRDefault="008F7240">
      <w:pPr>
        <w:ind w:left="200"/>
      </w:pPr>
      <w:r>
        <w:t>Срок, отведенный для выплаты объявленных дивидендов по акциям эмитента:</w:t>
      </w:r>
      <w:r>
        <w:br/>
      </w:r>
      <w:r>
        <w:rPr>
          <w:rStyle w:val="Subst"/>
          <w:bCs/>
          <w:iCs/>
        </w:rPr>
        <w:t>60 дней</w:t>
      </w:r>
    </w:p>
    <w:p w:rsidR="008F7240" w:rsidRDefault="008F7240">
      <w:pPr>
        <w:ind w:left="200"/>
      </w:pPr>
      <w:r>
        <w:t>Форма и иные условия выплаты объявленных дивидендов по акциям эмитента:</w:t>
      </w:r>
      <w:r>
        <w:br/>
      </w:r>
      <w:r>
        <w:rPr>
          <w:rStyle w:val="Subst"/>
          <w:bCs/>
          <w:iCs/>
        </w:rPr>
        <w:t>денежная форма</w:t>
      </w:r>
    </w:p>
    <w:p w:rsidR="008F7240" w:rsidRDefault="008F7240">
      <w:pPr>
        <w:ind w:left="200"/>
      </w:pPr>
      <w:r>
        <w:rPr>
          <w:rStyle w:val="Subst"/>
          <w:bCs/>
          <w:iCs/>
        </w:rPr>
        <w:t>Объявленные дивиденды по акциям эмитента выплачены эмитентом не в полном объеме</w:t>
      </w:r>
    </w:p>
    <w:p w:rsidR="008F7240" w:rsidRDefault="008F7240">
      <w:pPr>
        <w:ind w:left="200"/>
      </w:pPr>
      <w:r>
        <w:t>Причины невыплаты объявленных дивидендов:</w:t>
      </w:r>
      <w:r>
        <w:br/>
      </w:r>
      <w:r>
        <w:rPr>
          <w:rStyle w:val="Subst"/>
          <w:bCs/>
          <w:iCs/>
        </w:rPr>
        <w:t>В связи с истечением срока исковой давности на основании приказа  № 317 от 29 декабря  2012 г. невостребованные дивиденды за 2008 г. в сумме 2 203 415,89 руб. списаны в состав прочих доходов.</w:t>
      </w:r>
    </w:p>
    <w:p w:rsidR="008F7240" w:rsidRDefault="008F7240">
      <w:pPr>
        <w:ind w:left="200"/>
      </w:pPr>
    </w:p>
    <w:p w:rsidR="008F7240" w:rsidRDefault="008F7240">
      <w:pPr>
        <w:pStyle w:val="SubHeading"/>
        <w:ind w:left="200"/>
      </w:pPr>
      <w:r>
        <w:t>Дивидендный период</w:t>
      </w:r>
    </w:p>
    <w:p w:rsidR="008F7240" w:rsidRDefault="008F7240">
      <w:pPr>
        <w:ind w:left="400"/>
      </w:pPr>
      <w:r>
        <w:t>Год:</w:t>
      </w:r>
      <w:r>
        <w:rPr>
          <w:rStyle w:val="Subst"/>
          <w:bCs/>
          <w:iCs/>
        </w:rPr>
        <w:t xml:space="preserve"> 2009</w:t>
      </w:r>
    </w:p>
    <w:p w:rsidR="008F7240" w:rsidRDefault="008F7240">
      <w:pPr>
        <w:ind w:left="400"/>
      </w:pPr>
      <w:r>
        <w:t>Период:</w:t>
      </w:r>
      <w:r>
        <w:rPr>
          <w:rStyle w:val="Subst"/>
          <w:bCs/>
          <w:iCs/>
        </w:rPr>
        <w:t xml:space="preserve"> полный год</w:t>
      </w:r>
    </w:p>
    <w:p w:rsidR="008F7240" w:rsidRDefault="008F7240">
      <w:pPr>
        <w:ind w:left="200"/>
      </w:pPr>
      <w:r>
        <w:t>Орган управления эмитента, принявший решение об объявлении дивидендов:</w:t>
      </w:r>
      <w:r>
        <w:rPr>
          <w:rStyle w:val="Subst"/>
          <w:bCs/>
          <w:iCs/>
        </w:rPr>
        <w:t xml:space="preserve"> Годовое общее собрание акционеров</w:t>
      </w:r>
    </w:p>
    <w:p w:rsidR="008F7240" w:rsidRDefault="008F7240">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26.05.2010</w:t>
      </w:r>
    </w:p>
    <w:p w:rsidR="008F7240" w:rsidRDefault="008F7240">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19.04.2010</w:t>
      </w:r>
    </w:p>
    <w:p w:rsidR="008F7240" w:rsidRDefault="008F7240">
      <w:pPr>
        <w:ind w:left="200"/>
      </w:pPr>
      <w:r>
        <w:t>Дата составления протокола:</w:t>
      </w:r>
      <w:r>
        <w:rPr>
          <w:rStyle w:val="Subst"/>
          <w:bCs/>
          <w:iCs/>
        </w:rPr>
        <w:t xml:space="preserve"> 26.05.2010</w:t>
      </w:r>
    </w:p>
    <w:p w:rsidR="008F7240" w:rsidRDefault="008F7240">
      <w:pPr>
        <w:ind w:left="200"/>
      </w:pPr>
      <w:r>
        <w:t>Номер протокола:</w:t>
      </w:r>
      <w:r>
        <w:rPr>
          <w:rStyle w:val="Subst"/>
          <w:bCs/>
          <w:iCs/>
        </w:rPr>
        <w:t xml:space="preserve"> б/н</w:t>
      </w:r>
    </w:p>
    <w:p w:rsidR="008F7240" w:rsidRDefault="008F7240">
      <w:pPr>
        <w:pStyle w:val="ThinDelim"/>
      </w:pPr>
    </w:p>
    <w:p w:rsidR="008F7240" w:rsidRDefault="008F7240">
      <w:pPr>
        <w:ind w:left="200"/>
      </w:pPr>
      <w:r>
        <w:t>Категория (тип) акций:</w:t>
      </w:r>
      <w:r>
        <w:rPr>
          <w:rStyle w:val="Subst"/>
          <w:bCs/>
          <w:iCs/>
        </w:rPr>
        <w:t xml:space="preserve"> обыкновенные</w:t>
      </w:r>
    </w:p>
    <w:p w:rsidR="008F7240" w:rsidRDefault="008F7240">
      <w:pPr>
        <w:ind w:left="200"/>
      </w:pPr>
      <w:r>
        <w:t>Размер объявленных дивидендов по акциям данной категории (типа) в расчете на одну акцию, руб.:</w:t>
      </w:r>
      <w:r>
        <w:rPr>
          <w:rStyle w:val="Subst"/>
          <w:bCs/>
          <w:iCs/>
        </w:rPr>
        <w:t xml:space="preserve"> 0.23945</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13 445 363</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13 219 786</w:t>
      </w:r>
    </w:p>
    <w:p w:rsidR="008F7240" w:rsidRDefault="008F7240">
      <w:pPr>
        <w:ind w:left="200"/>
      </w:pPr>
      <w:r>
        <w:lastRenderedPageBreak/>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65</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98</w:t>
      </w:r>
    </w:p>
    <w:p w:rsidR="008F7240" w:rsidRDefault="008F7240">
      <w:pPr>
        <w:ind w:left="200"/>
      </w:pPr>
    </w:p>
    <w:p w:rsidR="008F7240" w:rsidRDefault="008F7240">
      <w:pPr>
        <w:ind w:left="200"/>
      </w:pPr>
      <w:r>
        <w:t>Категория (тип) акций:</w:t>
      </w:r>
      <w:r>
        <w:rPr>
          <w:rStyle w:val="Subst"/>
          <w:bCs/>
          <w:iCs/>
        </w:rPr>
        <w:t xml:space="preserve"> привилегированные, тип А</w:t>
      </w:r>
    </w:p>
    <w:p w:rsidR="008F7240" w:rsidRDefault="008F7240">
      <w:pPr>
        <w:ind w:left="200"/>
      </w:pPr>
      <w:r>
        <w:t>Размер объявленных дивидендов по акциям данной категории (типа) в расчете на одну акцию, руб.:</w:t>
      </w:r>
      <w:r>
        <w:rPr>
          <w:rStyle w:val="Subst"/>
          <w:bCs/>
          <w:iCs/>
        </w:rPr>
        <w:t xml:space="preserve"> 0.23945</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4 481 709</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3 850 133</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22</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86</w:t>
      </w:r>
    </w:p>
    <w:p w:rsidR="008F7240" w:rsidRDefault="008F7240">
      <w:pPr>
        <w:ind w:left="200"/>
      </w:pPr>
    </w:p>
    <w:p w:rsidR="008F7240" w:rsidRDefault="008F7240">
      <w:pPr>
        <w:ind w:left="200"/>
      </w:pPr>
      <w:r>
        <w:t>Срок, отведенный для выплаты объявленных дивидендов по акциям эмитента:</w:t>
      </w:r>
      <w:r>
        <w:br/>
      </w:r>
      <w:r>
        <w:rPr>
          <w:rStyle w:val="Subst"/>
          <w:bCs/>
          <w:iCs/>
        </w:rPr>
        <w:t>60 дней</w:t>
      </w:r>
    </w:p>
    <w:p w:rsidR="008F7240" w:rsidRDefault="008F7240">
      <w:pPr>
        <w:ind w:left="200"/>
      </w:pPr>
      <w:r>
        <w:t>Форма и иные условия выплаты объявленных дивидендов по акциям эмитента:</w:t>
      </w:r>
      <w:r>
        <w:br/>
      </w:r>
      <w:r>
        <w:rPr>
          <w:rStyle w:val="Subst"/>
          <w:bCs/>
          <w:iCs/>
        </w:rPr>
        <w:t>денежная форма</w:t>
      </w:r>
    </w:p>
    <w:p w:rsidR="008F7240" w:rsidRDefault="008F7240">
      <w:pPr>
        <w:ind w:left="200"/>
      </w:pPr>
      <w:r>
        <w:rPr>
          <w:rStyle w:val="Subst"/>
          <w:bCs/>
          <w:iCs/>
        </w:rPr>
        <w:t>Объявленные дивиденды по акциям эмитента выплачены эмитентом не в полном объеме</w:t>
      </w:r>
    </w:p>
    <w:p w:rsidR="008F7240" w:rsidRDefault="008F7240">
      <w:pPr>
        <w:ind w:left="200"/>
      </w:pPr>
      <w:r>
        <w:t>Причины невыплаты объявленных дивидендов:</w:t>
      </w:r>
      <w:r>
        <w:br/>
      </w:r>
      <w:r>
        <w:rPr>
          <w:rStyle w:val="Subst"/>
          <w:bCs/>
          <w:iCs/>
        </w:rPr>
        <w:t>В связи с истечением срока исковой давности на основании приказа  № 310 от 31 декабря  2013 г. невостребованные дивиденды за 2009 г. в сумме 857 152,72 руб. списаны в состав прочих доходов.</w:t>
      </w:r>
    </w:p>
    <w:p w:rsidR="008F7240" w:rsidRDefault="008F7240">
      <w:pPr>
        <w:ind w:left="200"/>
      </w:pPr>
    </w:p>
    <w:p w:rsidR="008F7240" w:rsidRDefault="008F7240">
      <w:pPr>
        <w:pStyle w:val="SubHeading"/>
        <w:ind w:left="200"/>
      </w:pPr>
      <w:r>
        <w:t>Дивидендный период</w:t>
      </w:r>
    </w:p>
    <w:p w:rsidR="008F7240" w:rsidRDefault="008F7240">
      <w:pPr>
        <w:ind w:left="400"/>
      </w:pPr>
      <w:r>
        <w:t>Год:</w:t>
      </w:r>
      <w:r>
        <w:rPr>
          <w:rStyle w:val="Subst"/>
          <w:bCs/>
          <w:iCs/>
        </w:rPr>
        <w:t xml:space="preserve"> 2010</w:t>
      </w:r>
    </w:p>
    <w:p w:rsidR="008F7240" w:rsidRDefault="008F7240">
      <w:pPr>
        <w:ind w:left="400"/>
      </w:pPr>
      <w:r>
        <w:t>Период:</w:t>
      </w:r>
      <w:r>
        <w:rPr>
          <w:rStyle w:val="Subst"/>
          <w:bCs/>
          <w:iCs/>
        </w:rPr>
        <w:t xml:space="preserve"> полный год</w:t>
      </w:r>
    </w:p>
    <w:p w:rsidR="008F7240" w:rsidRDefault="008F7240">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8F7240" w:rsidRDefault="008F7240">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02.06.2011</w:t>
      </w:r>
    </w:p>
    <w:p w:rsidR="008F7240" w:rsidRDefault="008F7240">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28.04.2011</w:t>
      </w:r>
    </w:p>
    <w:p w:rsidR="008F7240" w:rsidRDefault="008F7240">
      <w:pPr>
        <w:ind w:left="200"/>
      </w:pPr>
      <w:r>
        <w:t>Дата составления протокола:</w:t>
      </w:r>
      <w:r>
        <w:rPr>
          <w:rStyle w:val="Subst"/>
          <w:bCs/>
          <w:iCs/>
        </w:rPr>
        <w:t xml:space="preserve"> 02.06.2011</w:t>
      </w:r>
    </w:p>
    <w:p w:rsidR="008F7240" w:rsidRDefault="008F7240">
      <w:pPr>
        <w:ind w:left="200"/>
      </w:pPr>
      <w:r>
        <w:t>Номер протокола:</w:t>
      </w:r>
      <w:r>
        <w:rPr>
          <w:rStyle w:val="Subst"/>
          <w:bCs/>
          <w:iCs/>
        </w:rPr>
        <w:t xml:space="preserve"> б/н</w:t>
      </w:r>
    </w:p>
    <w:p w:rsidR="008F7240" w:rsidRDefault="008F7240">
      <w:pPr>
        <w:pStyle w:val="ThinDelim"/>
      </w:pPr>
    </w:p>
    <w:p w:rsidR="008F7240" w:rsidRDefault="008F7240">
      <w:pPr>
        <w:ind w:left="200"/>
      </w:pPr>
      <w:r>
        <w:t>Категория (тип) акций:</w:t>
      </w:r>
      <w:r>
        <w:rPr>
          <w:rStyle w:val="Subst"/>
          <w:bCs/>
          <w:iCs/>
        </w:rPr>
        <w:t xml:space="preserve"> обыкновенные</w:t>
      </w:r>
    </w:p>
    <w:p w:rsidR="008F7240" w:rsidRDefault="008F7240">
      <w:pPr>
        <w:ind w:left="200"/>
      </w:pPr>
      <w:r>
        <w:t>Размер объявленных дивидендов по акциям данной категории (типа) в расчете на одну акцию, руб.:</w:t>
      </w:r>
      <w:r>
        <w:rPr>
          <w:rStyle w:val="Subst"/>
          <w:bCs/>
          <w:iCs/>
        </w:rPr>
        <w:t xml:space="preserve"> 0.73568</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41 309 185</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40 688 643</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68</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98.5</w:t>
      </w:r>
    </w:p>
    <w:p w:rsidR="008F7240" w:rsidRDefault="008F7240">
      <w:pPr>
        <w:ind w:left="200"/>
      </w:pPr>
    </w:p>
    <w:p w:rsidR="008F7240" w:rsidRDefault="008F7240">
      <w:pPr>
        <w:ind w:left="200"/>
      </w:pPr>
      <w:r>
        <w:t>Категория (тип) акций:</w:t>
      </w:r>
      <w:r>
        <w:rPr>
          <w:rStyle w:val="Subst"/>
          <w:bCs/>
          <w:iCs/>
        </w:rPr>
        <w:t xml:space="preserve"> привилегированные, тип А</w:t>
      </w:r>
    </w:p>
    <w:p w:rsidR="008F7240" w:rsidRDefault="008F7240">
      <w:pPr>
        <w:ind w:left="200"/>
      </w:pPr>
      <w:r>
        <w:t>Размер объявленных дивидендов по акциям данной категории (типа) в расчете на одну акцию, руб.:</w:t>
      </w:r>
      <w:r>
        <w:rPr>
          <w:rStyle w:val="Subst"/>
          <w:bCs/>
          <w:iCs/>
        </w:rPr>
        <w:t xml:space="preserve"> 0.73568</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13 769 486</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12 185 928</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23</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88.5</w:t>
      </w:r>
    </w:p>
    <w:p w:rsidR="008F7240" w:rsidRDefault="008F7240">
      <w:pPr>
        <w:ind w:left="200"/>
      </w:pPr>
    </w:p>
    <w:p w:rsidR="008F7240" w:rsidRDefault="008F7240">
      <w:pPr>
        <w:ind w:left="200"/>
      </w:pPr>
      <w:r>
        <w:t>Срок, отведенный для выплаты объявленных дивидендов по акциям эмитента:</w:t>
      </w:r>
      <w:r>
        <w:br/>
      </w:r>
      <w:r>
        <w:rPr>
          <w:rStyle w:val="Subst"/>
          <w:bCs/>
          <w:iCs/>
        </w:rPr>
        <w:t>60 дней</w:t>
      </w:r>
    </w:p>
    <w:p w:rsidR="008F7240" w:rsidRDefault="008F7240">
      <w:pPr>
        <w:ind w:left="200"/>
      </w:pPr>
      <w:r>
        <w:t>Форма и иные условия выплаты объявленных дивидендов по акциям эмитента:</w:t>
      </w:r>
      <w:r>
        <w:br/>
      </w:r>
      <w:r>
        <w:rPr>
          <w:rStyle w:val="Subst"/>
          <w:bCs/>
          <w:iCs/>
        </w:rPr>
        <w:t>денежная форма</w:t>
      </w:r>
    </w:p>
    <w:p w:rsidR="008F7240" w:rsidRDefault="008F7240">
      <w:pPr>
        <w:ind w:left="200"/>
      </w:pPr>
      <w:r>
        <w:rPr>
          <w:rStyle w:val="Subst"/>
          <w:bCs/>
          <w:iCs/>
        </w:rPr>
        <w:lastRenderedPageBreak/>
        <w:t>Объявленные дивиденды по акциям эмитента выплачены эмитентом не в полном объеме</w:t>
      </w:r>
    </w:p>
    <w:p w:rsidR="008F7240" w:rsidRDefault="008F7240">
      <w:pPr>
        <w:ind w:left="200"/>
      </w:pPr>
      <w:r>
        <w:t>Причины невыплаты объявленных дивидендов:</w:t>
      </w:r>
      <w:r>
        <w:br/>
      </w:r>
      <w:r>
        <w:rPr>
          <w:rStyle w:val="Subst"/>
          <w:bCs/>
          <w:iCs/>
        </w:rPr>
        <w:t>Причинами неполной выплаты дивидендов являются непредставление уточненных платежных реквизитов юридическими лицами для перечисления дивидендов и неявка физических лиц.</w:t>
      </w:r>
    </w:p>
    <w:p w:rsidR="008F7240" w:rsidRDefault="008F7240">
      <w:pPr>
        <w:ind w:left="200"/>
      </w:pPr>
    </w:p>
    <w:p w:rsidR="008F7240" w:rsidRDefault="008F7240">
      <w:pPr>
        <w:pStyle w:val="SubHeading"/>
        <w:ind w:left="200"/>
      </w:pPr>
      <w:r>
        <w:t>Дивидендный период</w:t>
      </w:r>
    </w:p>
    <w:p w:rsidR="008F7240" w:rsidRDefault="008F7240">
      <w:pPr>
        <w:ind w:left="400"/>
      </w:pPr>
      <w:r>
        <w:t>Год:</w:t>
      </w:r>
      <w:r>
        <w:rPr>
          <w:rStyle w:val="Subst"/>
          <w:bCs/>
          <w:iCs/>
        </w:rPr>
        <w:t xml:space="preserve"> 2011</w:t>
      </w:r>
    </w:p>
    <w:p w:rsidR="008F7240" w:rsidRDefault="008F7240">
      <w:pPr>
        <w:ind w:left="400"/>
      </w:pPr>
      <w:r>
        <w:t>Период:</w:t>
      </w:r>
      <w:r>
        <w:rPr>
          <w:rStyle w:val="Subst"/>
          <w:bCs/>
          <w:iCs/>
        </w:rPr>
        <w:t xml:space="preserve"> 3 мес.</w:t>
      </w:r>
    </w:p>
    <w:p w:rsidR="008F7240" w:rsidRDefault="008F7240">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8F7240" w:rsidRDefault="008F7240">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02.06.2011</w:t>
      </w:r>
    </w:p>
    <w:p w:rsidR="008F7240" w:rsidRDefault="008F7240">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28.04.2011</w:t>
      </w:r>
    </w:p>
    <w:p w:rsidR="008F7240" w:rsidRDefault="008F7240">
      <w:pPr>
        <w:ind w:left="200"/>
      </w:pPr>
      <w:r>
        <w:t>Дата составления протокола:</w:t>
      </w:r>
      <w:r>
        <w:rPr>
          <w:rStyle w:val="Subst"/>
          <w:bCs/>
          <w:iCs/>
        </w:rPr>
        <w:t xml:space="preserve"> 02.06.2011</w:t>
      </w:r>
    </w:p>
    <w:p w:rsidR="008F7240" w:rsidRDefault="008F7240">
      <w:pPr>
        <w:ind w:left="200"/>
      </w:pPr>
      <w:r>
        <w:t>Номер протокола:</w:t>
      </w:r>
      <w:r>
        <w:rPr>
          <w:rStyle w:val="Subst"/>
          <w:bCs/>
          <w:iCs/>
        </w:rPr>
        <w:t xml:space="preserve"> б/н</w:t>
      </w:r>
    </w:p>
    <w:p w:rsidR="008F7240" w:rsidRDefault="008F7240">
      <w:pPr>
        <w:pStyle w:val="ThinDelim"/>
      </w:pPr>
    </w:p>
    <w:p w:rsidR="008F7240" w:rsidRDefault="008F7240">
      <w:pPr>
        <w:ind w:left="200"/>
      </w:pPr>
      <w:r>
        <w:t>Категория (тип) акций:</w:t>
      </w:r>
      <w:r>
        <w:rPr>
          <w:rStyle w:val="Subst"/>
          <w:bCs/>
          <w:iCs/>
        </w:rPr>
        <w:t xml:space="preserve"> обыкновенные</w:t>
      </w:r>
    </w:p>
    <w:p w:rsidR="008F7240" w:rsidRDefault="008F7240">
      <w:pPr>
        <w:ind w:left="200"/>
      </w:pPr>
      <w:r>
        <w:t>Размер объявленных дивидендов по акциям данной категории (типа) в расчете на одну акцию, руб.:</w:t>
      </w:r>
      <w:r>
        <w:rPr>
          <w:rStyle w:val="Subst"/>
          <w:bCs/>
          <w:iCs/>
        </w:rPr>
        <w:t xml:space="preserve"> 1.469</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82 485 855</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81 246 761</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71</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98.5</w:t>
      </w:r>
    </w:p>
    <w:p w:rsidR="008F7240" w:rsidRDefault="008F7240">
      <w:pPr>
        <w:ind w:left="200"/>
      </w:pPr>
    </w:p>
    <w:p w:rsidR="008F7240" w:rsidRDefault="008F7240">
      <w:pPr>
        <w:ind w:left="200"/>
      </w:pPr>
      <w:r>
        <w:t>Категория (тип) акций:</w:t>
      </w:r>
      <w:r>
        <w:rPr>
          <w:rStyle w:val="Subst"/>
          <w:bCs/>
          <w:iCs/>
        </w:rPr>
        <w:t xml:space="preserve"> привилегированные, тип А</w:t>
      </w:r>
    </w:p>
    <w:p w:rsidR="008F7240" w:rsidRDefault="008F7240">
      <w:pPr>
        <w:ind w:left="200"/>
      </w:pPr>
      <w:r>
        <w:t>Размер объявленных дивидендов по акциям данной категории (типа) в расчете на одну акцию, руб.:</w:t>
      </w:r>
      <w:r>
        <w:rPr>
          <w:rStyle w:val="Subst"/>
          <w:bCs/>
          <w:iCs/>
        </w:rPr>
        <w:t xml:space="preserve"> 1.469</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27 494 801</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24 332 764</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24</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88.5</w:t>
      </w:r>
    </w:p>
    <w:p w:rsidR="008F7240" w:rsidRDefault="008F7240">
      <w:pPr>
        <w:ind w:left="200"/>
      </w:pPr>
    </w:p>
    <w:p w:rsidR="008F7240" w:rsidRDefault="008F7240">
      <w:pPr>
        <w:ind w:left="200"/>
      </w:pPr>
      <w:r>
        <w:t>Срок, отведенный для выплаты объявленных дивидендов по акциям эмитента:</w:t>
      </w:r>
      <w:r>
        <w:br/>
      </w:r>
      <w:r>
        <w:rPr>
          <w:rStyle w:val="Subst"/>
          <w:bCs/>
          <w:iCs/>
        </w:rPr>
        <w:t>60 дней</w:t>
      </w:r>
    </w:p>
    <w:p w:rsidR="008F7240" w:rsidRDefault="008F7240">
      <w:pPr>
        <w:ind w:left="200"/>
      </w:pPr>
      <w:r>
        <w:t>Форма и иные условия выплаты объявленных дивидендов по акциям эмитента:</w:t>
      </w:r>
      <w:r>
        <w:br/>
      </w:r>
      <w:r>
        <w:rPr>
          <w:rStyle w:val="Subst"/>
          <w:bCs/>
          <w:iCs/>
        </w:rPr>
        <w:t>денежная форма</w:t>
      </w:r>
    </w:p>
    <w:p w:rsidR="008F7240" w:rsidRDefault="008F7240">
      <w:pPr>
        <w:ind w:left="200"/>
      </w:pPr>
      <w:r>
        <w:rPr>
          <w:rStyle w:val="Subst"/>
          <w:bCs/>
          <w:iCs/>
        </w:rPr>
        <w:t>Объявленные дивиденды по акциям эмитента выплачены эмитентом не в полном объеме</w:t>
      </w:r>
    </w:p>
    <w:p w:rsidR="008F7240" w:rsidRDefault="008F7240">
      <w:pPr>
        <w:ind w:left="200"/>
      </w:pPr>
      <w:r>
        <w:t>Причины невыплаты объявленных дивидендов:</w:t>
      </w:r>
      <w:r>
        <w:br/>
      </w:r>
      <w:r>
        <w:rPr>
          <w:rStyle w:val="Subst"/>
          <w:bCs/>
          <w:iCs/>
        </w:rPr>
        <w:t>Причинами неполной выплаты дивидендов являются непредставление уточненных платежных реквизитов юридическими лицами для перечисления дивидендов и неявка физических лиц.</w:t>
      </w:r>
    </w:p>
    <w:p w:rsidR="008F7240" w:rsidRDefault="008F7240">
      <w:pPr>
        <w:ind w:left="200"/>
      </w:pPr>
    </w:p>
    <w:p w:rsidR="008F7240" w:rsidRDefault="008F7240">
      <w:pPr>
        <w:pStyle w:val="SubHeading"/>
        <w:ind w:left="200"/>
      </w:pPr>
      <w:r>
        <w:t>Дивидендный период</w:t>
      </w:r>
    </w:p>
    <w:p w:rsidR="008F7240" w:rsidRDefault="008F7240">
      <w:pPr>
        <w:ind w:left="400"/>
      </w:pPr>
      <w:r>
        <w:t>Год:</w:t>
      </w:r>
      <w:r>
        <w:rPr>
          <w:rStyle w:val="Subst"/>
          <w:bCs/>
          <w:iCs/>
        </w:rPr>
        <w:t xml:space="preserve"> 2011</w:t>
      </w:r>
    </w:p>
    <w:p w:rsidR="008F7240" w:rsidRDefault="008F7240">
      <w:pPr>
        <w:ind w:left="400"/>
      </w:pPr>
      <w:r>
        <w:t>Период:</w:t>
      </w:r>
      <w:r>
        <w:rPr>
          <w:rStyle w:val="Subst"/>
          <w:bCs/>
          <w:iCs/>
        </w:rPr>
        <w:t xml:space="preserve"> полный год</w:t>
      </w:r>
    </w:p>
    <w:p w:rsidR="008F7240" w:rsidRDefault="008F7240">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8F7240" w:rsidRDefault="008F7240">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22.05.2012</w:t>
      </w:r>
    </w:p>
    <w:p w:rsidR="008F7240" w:rsidRDefault="008F7240">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16.04.2012</w:t>
      </w:r>
    </w:p>
    <w:p w:rsidR="008F7240" w:rsidRDefault="008F7240">
      <w:pPr>
        <w:ind w:left="200"/>
      </w:pPr>
      <w:r>
        <w:t>Дата составления протокола:</w:t>
      </w:r>
      <w:r>
        <w:rPr>
          <w:rStyle w:val="Subst"/>
          <w:bCs/>
          <w:iCs/>
        </w:rPr>
        <w:t xml:space="preserve"> 24.05.2012</w:t>
      </w:r>
    </w:p>
    <w:p w:rsidR="008F7240" w:rsidRDefault="008F7240">
      <w:pPr>
        <w:ind w:left="200"/>
      </w:pPr>
      <w:r>
        <w:t>Номер протокола:</w:t>
      </w:r>
      <w:r>
        <w:rPr>
          <w:rStyle w:val="Subst"/>
          <w:bCs/>
          <w:iCs/>
        </w:rPr>
        <w:t xml:space="preserve"> б/н</w:t>
      </w:r>
    </w:p>
    <w:p w:rsidR="008F7240" w:rsidRDefault="008F7240">
      <w:pPr>
        <w:pStyle w:val="ThinDelim"/>
      </w:pPr>
    </w:p>
    <w:p w:rsidR="008F7240" w:rsidRDefault="008F7240">
      <w:pPr>
        <w:ind w:left="200"/>
      </w:pPr>
      <w:r>
        <w:t>Категория (тип) акций:</w:t>
      </w:r>
      <w:r>
        <w:rPr>
          <w:rStyle w:val="Subst"/>
          <w:bCs/>
          <w:iCs/>
        </w:rPr>
        <w:t xml:space="preserve"> обыкновенные</w:t>
      </w:r>
    </w:p>
    <w:p w:rsidR="008F7240" w:rsidRDefault="008F7240">
      <w:pPr>
        <w:ind w:left="200"/>
      </w:pPr>
      <w:r>
        <w:lastRenderedPageBreak/>
        <w:t>Размер объявленных дивидендов по акциям данной категории (типа) в расчете на одну акцию, руб.:</w:t>
      </w:r>
      <w:r>
        <w:rPr>
          <w:rStyle w:val="Subst"/>
          <w:bCs/>
          <w:iCs/>
        </w:rPr>
        <w:t xml:space="preserve"> 0.061655</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3 461 992</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3 409 277</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3</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98.48</w:t>
      </w:r>
    </w:p>
    <w:p w:rsidR="008F7240" w:rsidRDefault="008F7240">
      <w:pPr>
        <w:ind w:left="200"/>
      </w:pPr>
    </w:p>
    <w:p w:rsidR="008F7240" w:rsidRDefault="008F7240">
      <w:pPr>
        <w:ind w:left="200"/>
      </w:pPr>
      <w:r>
        <w:t>Категория (тип) акций:</w:t>
      </w:r>
      <w:r>
        <w:rPr>
          <w:rStyle w:val="Subst"/>
          <w:bCs/>
          <w:iCs/>
        </w:rPr>
        <w:t xml:space="preserve"> привилегированные, тип А</w:t>
      </w:r>
    </w:p>
    <w:p w:rsidR="008F7240" w:rsidRDefault="008F7240">
      <w:pPr>
        <w:ind w:left="200"/>
      </w:pPr>
      <w:r>
        <w:t>Размер объявленных дивидендов по акциям данной категории (типа) в расчете на одну акцию, руб.:</w:t>
      </w:r>
      <w:r>
        <w:rPr>
          <w:rStyle w:val="Subst"/>
          <w:bCs/>
          <w:iCs/>
        </w:rPr>
        <w:t xml:space="preserve"> 0.061655</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1 153 977</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1 020 932</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1</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88.47</w:t>
      </w:r>
    </w:p>
    <w:p w:rsidR="008F7240" w:rsidRDefault="008F7240">
      <w:pPr>
        <w:ind w:left="200"/>
      </w:pPr>
    </w:p>
    <w:p w:rsidR="008F7240" w:rsidRDefault="008F7240">
      <w:pPr>
        <w:ind w:left="200"/>
      </w:pPr>
      <w:r>
        <w:t>Срок, отведенный для выплаты объявленных дивидендов по акциям эмитента:</w:t>
      </w:r>
      <w:r>
        <w:br/>
      </w:r>
      <w:r>
        <w:rPr>
          <w:rStyle w:val="Subst"/>
          <w:bCs/>
          <w:iCs/>
        </w:rPr>
        <w:t>60 дней</w:t>
      </w:r>
    </w:p>
    <w:p w:rsidR="008F7240" w:rsidRDefault="008F7240">
      <w:pPr>
        <w:ind w:left="200"/>
      </w:pPr>
      <w:r>
        <w:t>Форма и иные условия выплаты объявленных дивидендов по акциям эмитента:</w:t>
      </w:r>
      <w:r>
        <w:br/>
      </w:r>
      <w:r>
        <w:rPr>
          <w:rStyle w:val="Subst"/>
          <w:bCs/>
          <w:iCs/>
        </w:rPr>
        <w:t>денежная форма</w:t>
      </w:r>
    </w:p>
    <w:p w:rsidR="008F7240" w:rsidRDefault="008F7240">
      <w:pPr>
        <w:ind w:left="200"/>
      </w:pPr>
      <w:r>
        <w:rPr>
          <w:rStyle w:val="Subst"/>
          <w:bCs/>
          <w:iCs/>
        </w:rPr>
        <w:t>Объявленные дивиденды по акциям эмитента выплачены эмитентом не в полном объеме</w:t>
      </w:r>
    </w:p>
    <w:p w:rsidR="008F7240" w:rsidRDefault="008F7240">
      <w:pPr>
        <w:ind w:left="200"/>
      </w:pPr>
      <w:r>
        <w:t>Причины невыплаты объявленных дивидендов:</w:t>
      </w:r>
      <w:r>
        <w:br/>
      </w:r>
      <w:r>
        <w:rPr>
          <w:rStyle w:val="Subst"/>
          <w:bCs/>
          <w:iCs/>
        </w:rPr>
        <w:t>Причинами неполной выплаты дивидендов являются непредставление уточненных платежных реквизитов юридическими лицами для перечисления дивидендов и неявка физических лиц.</w:t>
      </w:r>
    </w:p>
    <w:p w:rsidR="008F7240" w:rsidRDefault="008F7240">
      <w:pPr>
        <w:ind w:left="200"/>
      </w:pPr>
    </w:p>
    <w:p w:rsidR="008F7240" w:rsidRDefault="008F7240">
      <w:pPr>
        <w:pStyle w:val="SubHeading"/>
        <w:ind w:left="200"/>
      </w:pPr>
      <w:r>
        <w:t>Дивидендный период</w:t>
      </w:r>
    </w:p>
    <w:p w:rsidR="008F7240" w:rsidRDefault="008F7240">
      <w:pPr>
        <w:ind w:left="400"/>
      </w:pPr>
      <w:r>
        <w:t>Год:</w:t>
      </w:r>
      <w:r>
        <w:rPr>
          <w:rStyle w:val="Subst"/>
          <w:bCs/>
          <w:iCs/>
        </w:rPr>
        <w:t xml:space="preserve"> 2012</w:t>
      </w:r>
    </w:p>
    <w:p w:rsidR="008F7240" w:rsidRDefault="008F7240">
      <w:pPr>
        <w:ind w:left="400"/>
      </w:pPr>
      <w:r>
        <w:t>Период:</w:t>
      </w:r>
      <w:r>
        <w:rPr>
          <w:rStyle w:val="Subst"/>
          <w:bCs/>
          <w:iCs/>
        </w:rPr>
        <w:t xml:space="preserve"> 3 мес.</w:t>
      </w:r>
    </w:p>
    <w:p w:rsidR="008F7240" w:rsidRDefault="008F7240">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8F7240" w:rsidRDefault="008F7240">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22.05.2012</w:t>
      </w:r>
    </w:p>
    <w:p w:rsidR="008F7240" w:rsidRDefault="008F7240">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16.04.2012</w:t>
      </w:r>
    </w:p>
    <w:p w:rsidR="008F7240" w:rsidRDefault="008F7240">
      <w:pPr>
        <w:ind w:left="200"/>
      </w:pPr>
      <w:r>
        <w:t>Дата составления протокола:</w:t>
      </w:r>
      <w:r>
        <w:rPr>
          <w:rStyle w:val="Subst"/>
          <w:bCs/>
          <w:iCs/>
        </w:rPr>
        <w:t xml:space="preserve"> 24.05.2012</w:t>
      </w:r>
    </w:p>
    <w:p w:rsidR="008F7240" w:rsidRDefault="008F7240">
      <w:pPr>
        <w:ind w:left="200"/>
      </w:pPr>
      <w:r>
        <w:t>Номер протокола:</w:t>
      </w:r>
      <w:r>
        <w:rPr>
          <w:rStyle w:val="Subst"/>
          <w:bCs/>
          <w:iCs/>
        </w:rPr>
        <w:t xml:space="preserve"> б/н</w:t>
      </w:r>
    </w:p>
    <w:p w:rsidR="008F7240" w:rsidRDefault="008F7240">
      <w:pPr>
        <w:pStyle w:val="ThinDelim"/>
      </w:pPr>
    </w:p>
    <w:p w:rsidR="008F7240" w:rsidRDefault="008F7240">
      <w:pPr>
        <w:ind w:left="200"/>
      </w:pPr>
      <w:r>
        <w:t>Категория (тип) акций:</w:t>
      </w:r>
      <w:r>
        <w:rPr>
          <w:rStyle w:val="Subst"/>
          <w:bCs/>
          <w:iCs/>
        </w:rPr>
        <w:t xml:space="preserve"> обыкновенные</w:t>
      </w:r>
    </w:p>
    <w:p w:rsidR="008F7240" w:rsidRDefault="008F7240">
      <w:pPr>
        <w:ind w:left="200"/>
      </w:pPr>
      <w:r>
        <w:t>Размер объявленных дивидендов по акциям данной категории (типа) в расчете на одну акцию, руб.:</w:t>
      </w:r>
      <w:r>
        <w:rPr>
          <w:rStyle w:val="Subst"/>
          <w:bCs/>
          <w:iCs/>
        </w:rPr>
        <w:t xml:space="preserve"> 1.202</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67 493 531</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66 465 820</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52</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98.48</w:t>
      </w:r>
    </w:p>
    <w:p w:rsidR="008F7240" w:rsidRDefault="008F7240">
      <w:pPr>
        <w:ind w:left="200"/>
      </w:pPr>
    </w:p>
    <w:p w:rsidR="008F7240" w:rsidRDefault="008F7240">
      <w:pPr>
        <w:ind w:left="200"/>
      </w:pPr>
      <w:r>
        <w:t>Категория (тип) акций:</w:t>
      </w:r>
      <w:r>
        <w:rPr>
          <w:rStyle w:val="Subst"/>
          <w:bCs/>
          <w:iCs/>
        </w:rPr>
        <w:t xml:space="preserve"> привилегированные, тип А</w:t>
      </w:r>
    </w:p>
    <w:p w:rsidR="008F7240" w:rsidRDefault="008F7240">
      <w:pPr>
        <w:ind w:left="200"/>
      </w:pPr>
      <w:r>
        <w:t>Размер объявленных дивидендов по акциям данной категории (типа) в расчете на одну акцию, руб.:</w:t>
      </w:r>
      <w:r>
        <w:rPr>
          <w:rStyle w:val="Subst"/>
          <w:bCs/>
          <w:iCs/>
        </w:rPr>
        <w:t xml:space="preserve"> 1.202</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22 497 447</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19 903 668</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17</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88.47</w:t>
      </w:r>
    </w:p>
    <w:p w:rsidR="008F7240" w:rsidRDefault="008F7240">
      <w:pPr>
        <w:ind w:left="200"/>
      </w:pPr>
    </w:p>
    <w:p w:rsidR="008F7240" w:rsidRDefault="008F7240">
      <w:pPr>
        <w:ind w:left="200"/>
      </w:pPr>
      <w:r>
        <w:t>Срок, отведенный для выплаты объявленных дивидендов по акциям эмитента:</w:t>
      </w:r>
      <w:r>
        <w:br/>
      </w:r>
      <w:r>
        <w:rPr>
          <w:rStyle w:val="Subst"/>
          <w:bCs/>
          <w:iCs/>
        </w:rPr>
        <w:lastRenderedPageBreak/>
        <w:t>60 дней</w:t>
      </w:r>
    </w:p>
    <w:p w:rsidR="008F7240" w:rsidRDefault="008F7240">
      <w:pPr>
        <w:ind w:left="200"/>
      </w:pPr>
      <w:r>
        <w:t>Форма и иные условия выплаты объявленных дивидендов по акциям эмитента:</w:t>
      </w:r>
      <w:r>
        <w:br/>
      </w:r>
      <w:r>
        <w:rPr>
          <w:rStyle w:val="Subst"/>
          <w:bCs/>
          <w:iCs/>
        </w:rPr>
        <w:t>денежная форма</w:t>
      </w:r>
    </w:p>
    <w:p w:rsidR="008F7240" w:rsidRDefault="008F7240">
      <w:pPr>
        <w:ind w:left="200"/>
      </w:pPr>
      <w:r>
        <w:rPr>
          <w:rStyle w:val="Subst"/>
          <w:bCs/>
          <w:iCs/>
        </w:rPr>
        <w:t>Объявленные дивиденды по акциям эмитента выплачены эмитентом не в полном объеме</w:t>
      </w:r>
    </w:p>
    <w:p w:rsidR="008F7240" w:rsidRDefault="008F7240">
      <w:pPr>
        <w:ind w:left="200"/>
      </w:pPr>
      <w:r>
        <w:t>Причины невыплаты объявленных дивидендов:</w:t>
      </w:r>
      <w:r>
        <w:br/>
      </w:r>
      <w:r>
        <w:rPr>
          <w:rStyle w:val="Subst"/>
          <w:bCs/>
          <w:iCs/>
        </w:rPr>
        <w:t>Причинами неполной выплаты дивидендов являются непредставление уточненных платежных реквизитов юридическими лицами для перечисления дивидендов и неявка физических лиц.</w:t>
      </w:r>
    </w:p>
    <w:p w:rsidR="008F7240" w:rsidRDefault="008F7240">
      <w:pPr>
        <w:ind w:left="200"/>
      </w:pPr>
    </w:p>
    <w:p w:rsidR="008F7240" w:rsidRDefault="008F7240">
      <w:pPr>
        <w:pStyle w:val="SubHeading"/>
        <w:ind w:left="200"/>
      </w:pPr>
      <w:r>
        <w:t>Дивидендный период</w:t>
      </w:r>
    </w:p>
    <w:p w:rsidR="008F7240" w:rsidRDefault="008F7240">
      <w:pPr>
        <w:ind w:left="400"/>
      </w:pPr>
      <w:r>
        <w:t>Год:</w:t>
      </w:r>
      <w:r>
        <w:rPr>
          <w:rStyle w:val="Subst"/>
          <w:bCs/>
          <w:iCs/>
        </w:rPr>
        <w:t xml:space="preserve"> 2012</w:t>
      </w:r>
    </w:p>
    <w:p w:rsidR="008F7240" w:rsidRDefault="008F7240">
      <w:pPr>
        <w:ind w:left="400"/>
      </w:pPr>
      <w:r>
        <w:t>Период:</w:t>
      </w:r>
      <w:r>
        <w:rPr>
          <w:rStyle w:val="Subst"/>
          <w:bCs/>
          <w:iCs/>
        </w:rPr>
        <w:t xml:space="preserve"> полный год</w:t>
      </w:r>
    </w:p>
    <w:p w:rsidR="008F7240" w:rsidRDefault="008F7240">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8F7240" w:rsidRDefault="008F7240">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23.05.2013</w:t>
      </w:r>
    </w:p>
    <w:p w:rsidR="008F7240" w:rsidRDefault="008F7240">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12.04.2013</w:t>
      </w:r>
    </w:p>
    <w:p w:rsidR="008F7240" w:rsidRDefault="008F7240">
      <w:pPr>
        <w:ind w:left="200"/>
      </w:pPr>
      <w:r>
        <w:t>Дата составления протокола:</w:t>
      </w:r>
      <w:r>
        <w:rPr>
          <w:rStyle w:val="Subst"/>
          <w:bCs/>
          <w:iCs/>
        </w:rPr>
        <w:t xml:space="preserve"> 24.05.2013</w:t>
      </w:r>
    </w:p>
    <w:p w:rsidR="008F7240" w:rsidRDefault="008F7240">
      <w:pPr>
        <w:ind w:left="200"/>
      </w:pPr>
      <w:r>
        <w:t>Номер протокола:</w:t>
      </w:r>
      <w:r>
        <w:rPr>
          <w:rStyle w:val="Subst"/>
          <w:bCs/>
          <w:iCs/>
        </w:rPr>
        <w:t xml:space="preserve"> б/н</w:t>
      </w:r>
    </w:p>
    <w:p w:rsidR="008F7240" w:rsidRDefault="008F7240">
      <w:pPr>
        <w:pStyle w:val="ThinDelim"/>
      </w:pPr>
    </w:p>
    <w:p w:rsidR="008F7240" w:rsidRDefault="008F7240">
      <w:pPr>
        <w:ind w:left="200"/>
      </w:pPr>
      <w:r>
        <w:t>Категория (тип) акций:</w:t>
      </w:r>
      <w:r>
        <w:rPr>
          <w:rStyle w:val="Subst"/>
          <w:bCs/>
          <w:iCs/>
        </w:rPr>
        <w:t xml:space="preserve"> обыкновенные</w:t>
      </w:r>
    </w:p>
    <w:p w:rsidR="008F7240" w:rsidRDefault="008F7240">
      <w:pPr>
        <w:ind w:left="200"/>
      </w:pPr>
      <w:r>
        <w:t>Размер объявленных дивидендов по акциям данной категории (типа) в расчете на одну акцию, руб.:</w:t>
      </w:r>
      <w:r>
        <w:rPr>
          <w:rStyle w:val="Subst"/>
          <w:bCs/>
          <w:iCs/>
        </w:rPr>
        <w:t xml:space="preserve"> 0.51825</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29 100 269</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28 673 269</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23</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98.53</w:t>
      </w:r>
    </w:p>
    <w:p w:rsidR="008F7240" w:rsidRDefault="008F7240">
      <w:pPr>
        <w:ind w:left="200"/>
      </w:pPr>
    </w:p>
    <w:p w:rsidR="008F7240" w:rsidRDefault="008F7240">
      <w:pPr>
        <w:ind w:left="200"/>
      </w:pPr>
      <w:r>
        <w:t>Категория (тип) акций:</w:t>
      </w:r>
      <w:r>
        <w:rPr>
          <w:rStyle w:val="Subst"/>
          <w:bCs/>
          <w:iCs/>
        </w:rPr>
        <w:t xml:space="preserve"> привилегированные, тип тип А</w:t>
      </w:r>
    </w:p>
    <w:p w:rsidR="008F7240" w:rsidRDefault="008F7240">
      <w:pPr>
        <w:ind w:left="200"/>
      </w:pPr>
      <w:r>
        <w:t>Размер объявленных дивидендов по акциям данной категории (типа) в расчете на одну акцию, руб.:</w:t>
      </w:r>
      <w:r>
        <w:rPr>
          <w:rStyle w:val="Subst"/>
          <w:bCs/>
          <w:iCs/>
        </w:rPr>
        <w:t xml:space="preserve"> 0.51825</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9 699 919</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8 617 551</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8</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88.84</w:t>
      </w:r>
    </w:p>
    <w:p w:rsidR="008F7240" w:rsidRDefault="008F7240">
      <w:pPr>
        <w:ind w:left="200"/>
      </w:pPr>
    </w:p>
    <w:p w:rsidR="008F7240" w:rsidRDefault="008F7240">
      <w:pPr>
        <w:ind w:left="200"/>
      </w:pPr>
      <w:r>
        <w:t>Срок, отведенный для выплаты объявленных дивидендов по акциям эмитента:</w:t>
      </w:r>
      <w:r>
        <w:br/>
      </w:r>
      <w:r>
        <w:rPr>
          <w:rStyle w:val="Subst"/>
          <w:bCs/>
          <w:iCs/>
        </w:rPr>
        <w:t>60 дней</w:t>
      </w:r>
    </w:p>
    <w:p w:rsidR="008F7240" w:rsidRDefault="008F7240">
      <w:pPr>
        <w:ind w:left="200"/>
      </w:pPr>
      <w:r>
        <w:t>Форма и иные условия выплаты объявленных дивидендов по акциям эмитента:</w:t>
      </w:r>
      <w:r>
        <w:br/>
      </w:r>
      <w:r>
        <w:rPr>
          <w:rStyle w:val="Subst"/>
          <w:bCs/>
          <w:iCs/>
        </w:rPr>
        <w:t>денежная форма</w:t>
      </w:r>
    </w:p>
    <w:p w:rsidR="008F7240" w:rsidRDefault="008F7240">
      <w:pPr>
        <w:ind w:left="200"/>
      </w:pPr>
    </w:p>
    <w:p w:rsidR="008F7240" w:rsidRDefault="008F7240">
      <w:pPr>
        <w:ind w:left="200"/>
      </w:pPr>
    </w:p>
    <w:p w:rsidR="008F7240" w:rsidRDefault="008F7240">
      <w:pPr>
        <w:pStyle w:val="SubHeading"/>
        <w:ind w:left="200"/>
      </w:pPr>
      <w:r>
        <w:t>Дивидендный период</w:t>
      </w:r>
    </w:p>
    <w:p w:rsidR="008F7240" w:rsidRDefault="008F7240">
      <w:pPr>
        <w:ind w:left="400"/>
      </w:pPr>
      <w:r>
        <w:t>Год:</w:t>
      </w:r>
      <w:r>
        <w:rPr>
          <w:rStyle w:val="Subst"/>
          <w:bCs/>
          <w:iCs/>
        </w:rPr>
        <w:t xml:space="preserve"> 2013</w:t>
      </w:r>
    </w:p>
    <w:p w:rsidR="008F7240" w:rsidRDefault="008F7240">
      <w:pPr>
        <w:ind w:left="400"/>
      </w:pPr>
      <w:r>
        <w:t>Период:</w:t>
      </w:r>
      <w:r>
        <w:rPr>
          <w:rStyle w:val="Subst"/>
          <w:bCs/>
          <w:iCs/>
        </w:rPr>
        <w:t xml:space="preserve"> 3 мес.</w:t>
      </w:r>
    </w:p>
    <w:p w:rsidR="008F7240" w:rsidRDefault="008F7240">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8F7240" w:rsidRDefault="008F7240">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23.05.2013</w:t>
      </w:r>
    </w:p>
    <w:p w:rsidR="008F7240" w:rsidRDefault="008F7240">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12.04.2013</w:t>
      </w:r>
    </w:p>
    <w:p w:rsidR="008F7240" w:rsidRDefault="008F7240">
      <w:pPr>
        <w:ind w:left="200"/>
      </w:pPr>
      <w:r>
        <w:t>Дата составления протокола:</w:t>
      </w:r>
      <w:r>
        <w:rPr>
          <w:rStyle w:val="Subst"/>
          <w:bCs/>
          <w:iCs/>
        </w:rPr>
        <w:t xml:space="preserve"> 24.05.2013</w:t>
      </w:r>
    </w:p>
    <w:p w:rsidR="008F7240" w:rsidRDefault="008F7240">
      <w:pPr>
        <w:ind w:left="200"/>
      </w:pPr>
      <w:r>
        <w:t>Номер протокола:</w:t>
      </w:r>
      <w:r>
        <w:rPr>
          <w:rStyle w:val="Subst"/>
          <w:bCs/>
          <w:iCs/>
        </w:rPr>
        <w:t xml:space="preserve"> б/н</w:t>
      </w:r>
    </w:p>
    <w:p w:rsidR="008F7240" w:rsidRDefault="008F7240">
      <w:pPr>
        <w:pStyle w:val="ThinDelim"/>
      </w:pPr>
    </w:p>
    <w:p w:rsidR="008F7240" w:rsidRDefault="008F7240">
      <w:pPr>
        <w:ind w:left="200"/>
      </w:pPr>
      <w:r>
        <w:t>Категория (тип) акций:</w:t>
      </w:r>
      <w:r>
        <w:rPr>
          <w:rStyle w:val="Subst"/>
          <w:bCs/>
          <w:iCs/>
        </w:rPr>
        <w:t xml:space="preserve"> обыкновенные</w:t>
      </w:r>
    </w:p>
    <w:p w:rsidR="008F7240" w:rsidRDefault="008F7240">
      <w:pPr>
        <w:ind w:left="200"/>
      </w:pPr>
      <w:r>
        <w:lastRenderedPageBreak/>
        <w:t>Размер объявленных дивидендов по акциям данной категории (типа) в расчете на одну акцию, руб.:</w:t>
      </w:r>
      <w:r>
        <w:rPr>
          <w:rStyle w:val="Subst"/>
          <w:bCs/>
          <w:iCs/>
        </w:rPr>
        <w:t xml:space="preserve"> 0.65448</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36 749 722</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36 210 479</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29</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98.53</w:t>
      </w:r>
    </w:p>
    <w:p w:rsidR="008F7240" w:rsidRDefault="008F7240">
      <w:pPr>
        <w:ind w:left="200"/>
      </w:pPr>
    </w:p>
    <w:p w:rsidR="008F7240" w:rsidRDefault="008F7240">
      <w:pPr>
        <w:ind w:left="200"/>
      </w:pPr>
      <w:r>
        <w:t>Категория (тип) акций:</w:t>
      </w:r>
      <w:r>
        <w:rPr>
          <w:rStyle w:val="Subst"/>
          <w:bCs/>
          <w:iCs/>
        </w:rPr>
        <w:t xml:space="preserve"> привилегированные, тип тип А</w:t>
      </w:r>
    </w:p>
    <w:p w:rsidR="008F7240" w:rsidRDefault="008F7240">
      <w:pPr>
        <w:ind w:left="200"/>
      </w:pPr>
      <w:r>
        <w:t>Размер объявленных дивидендов по акциям данной категории (типа) в расчете на одну акцию, руб.:</w:t>
      </w:r>
      <w:r>
        <w:rPr>
          <w:rStyle w:val="Subst"/>
          <w:bCs/>
          <w:iCs/>
        </w:rPr>
        <w:t xml:space="preserve"> 0.65448</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12 249 692</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10 882 806</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10</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88.84</w:t>
      </w:r>
    </w:p>
    <w:p w:rsidR="008F7240" w:rsidRDefault="008F7240">
      <w:pPr>
        <w:ind w:left="200"/>
      </w:pPr>
    </w:p>
    <w:p w:rsidR="008F7240" w:rsidRDefault="008F7240">
      <w:pPr>
        <w:ind w:left="200"/>
      </w:pPr>
      <w:r>
        <w:t>Срок, отведенный для выплаты объявленных дивидендов по акциям эмитента:</w:t>
      </w:r>
      <w:r>
        <w:br/>
      </w:r>
      <w:r>
        <w:rPr>
          <w:rStyle w:val="Subst"/>
          <w:bCs/>
          <w:iCs/>
        </w:rPr>
        <w:t>60 дней</w:t>
      </w:r>
    </w:p>
    <w:p w:rsidR="008F7240" w:rsidRDefault="008F7240">
      <w:pPr>
        <w:ind w:left="200"/>
      </w:pPr>
      <w:r>
        <w:t>Форма и иные условия выплаты объявленных дивидендов по акциям эмитента:</w:t>
      </w:r>
      <w:r>
        <w:br/>
      </w:r>
      <w:r>
        <w:rPr>
          <w:rStyle w:val="Subst"/>
          <w:bCs/>
          <w:iCs/>
        </w:rPr>
        <w:t>денежная форма</w:t>
      </w:r>
    </w:p>
    <w:p w:rsidR="008F7240" w:rsidRDefault="008F7240">
      <w:pPr>
        <w:ind w:left="200"/>
      </w:pPr>
    </w:p>
    <w:p w:rsidR="008F7240" w:rsidRDefault="008F7240">
      <w:pPr>
        <w:ind w:left="200"/>
      </w:pPr>
    </w:p>
    <w:p w:rsidR="008F7240" w:rsidRDefault="008F7240">
      <w:pPr>
        <w:pStyle w:val="SubHeading"/>
        <w:ind w:left="200"/>
      </w:pPr>
      <w:r>
        <w:t>Дивидендный период</w:t>
      </w:r>
    </w:p>
    <w:p w:rsidR="008F7240" w:rsidRDefault="008F7240">
      <w:pPr>
        <w:ind w:left="400"/>
      </w:pPr>
      <w:r>
        <w:t>Год:</w:t>
      </w:r>
      <w:r>
        <w:rPr>
          <w:rStyle w:val="Subst"/>
          <w:bCs/>
          <w:iCs/>
        </w:rPr>
        <w:t xml:space="preserve"> 2013</w:t>
      </w:r>
    </w:p>
    <w:p w:rsidR="008F7240" w:rsidRDefault="008F7240">
      <w:pPr>
        <w:ind w:left="400"/>
      </w:pPr>
      <w:r>
        <w:t>Период:</w:t>
      </w:r>
      <w:r>
        <w:rPr>
          <w:rStyle w:val="Subst"/>
          <w:bCs/>
          <w:iCs/>
        </w:rPr>
        <w:t xml:space="preserve"> полный год</w:t>
      </w:r>
    </w:p>
    <w:p w:rsidR="008F7240" w:rsidRDefault="008F7240">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8F7240" w:rsidRDefault="008F7240">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14.05.2014</w:t>
      </w:r>
    </w:p>
    <w:p w:rsidR="008F7240" w:rsidRDefault="008F7240">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26.05.2014</w:t>
      </w:r>
    </w:p>
    <w:p w:rsidR="008F7240" w:rsidRDefault="008F7240">
      <w:pPr>
        <w:ind w:left="200"/>
      </w:pPr>
      <w:r>
        <w:t>Дата составления протокола:</w:t>
      </w:r>
      <w:r>
        <w:rPr>
          <w:rStyle w:val="Subst"/>
          <w:bCs/>
          <w:iCs/>
        </w:rPr>
        <w:t xml:space="preserve"> 14.05.2014</w:t>
      </w:r>
    </w:p>
    <w:p w:rsidR="008F7240" w:rsidRDefault="008F7240">
      <w:pPr>
        <w:ind w:left="200"/>
      </w:pPr>
      <w:r>
        <w:t>Номер протокола:</w:t>
      </w:r>
      <w:r>
        <w:rPr>
          <w:rStyle w:val="Subst"/>
          <w:bCs/>
          <w:iCs/>
        </w:rPr>
        <w:t xml:space="preserve"> б/н</w:t>
      </w:r>
    </w:p>
    <w:p w:rsidR="008F7240" w:rsidRDefault="008F7240">
      <w:pPr>
        <w:pStyle w:val="ThinDelim"/>
      </w:pPr>
    </w:p>
    <w:p w:rsidR="008F7240" w:rsidRDefault="008F7240">
      <w:pPr>
        <w:ind w:left="200"/>
      </w:pPr>
      <w:r>
        <w:t>Категория (тип) акций:</w:t>
      </w:r>
      <w:r>
        <w:rPr>
          <w:rStyle w:val="Subst"/>
          <w:bCs/>
          <w:iCs/>
        </w:rPr>
        <w:t xml:space="preserve"> обыкновенные</w:t>
      </w:r>
    </w:p>
    <w:p w:rsidR="008F7240" w:rsidRDefault="008F7240">
      <w:pPr>
        <w:ind w:left="200"/>
      </w:pPr>
      <w:r>
        <w:t>Размер объявленных дивидендов по акциям данной категории (типа) в расчете на одну акцию, руб.:</w:t>
      </w:r>
      <w:r>
        <w:rPr>
          <w:rStyle w:val="Subst"/>
          <w:bCs/>
          <w:iCs/>
        </w:rPr>
        <w:t xml:space="preserve"> 0.28974</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16 269 198</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16 078 898</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22.7</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98.83</w:t>
      </w:r>
    </w:p>
    <w:p w:rsidR="008F7240" w:rsidRDefault="008F7240">
      <w:pPr>
        <w:ind w:left="200"/>
      </w:pPr>
    </w:p>
    <w:p w:rsidR="008F7240" w:rsidRDefault="008F7240">
      <w:pPr>
        <w:ind w:left="200"/>
      </w:pPr>
      <w:r>
        <w:t>Категория (тип) акций:</w:t>
      </w:r>
      <w:r>
        <w:rPr>
          <w:rStyle w:val="Subst"/>
          <w:bCs/>
          <w:iCs/>
        </w:rPr>
        <w:t xml:space="preserve"> привилегированные, тип тип А</w:t>
      </w:r>
    </w:p>
    <w:p w:rsidR="008F7240" w:rsidRDefault="008F7240">
      <w:pPr>
        <w:ind w:left="200"/>
      </w:pPr>
      <w:r>
        <w:t>Размер объявленных дивидендов по акциям данной категории (типа) в расчете на одну акцию, руб.:</w:t>
      </w:r>
      <w:r>
        <w:rPr>
          <w:rStyle w:val="Subst"/>
          <w:bCs/>
          <w:iCs/>
        </w:rPr>
        <w:t xml:space="preserve"> 0.28974</w:t>
      </w:r>
    </w:p>
    <w:p w:rsidR="008F7240" w:rsidRDefault="008F7240">
      <w:pPr>
        <w:ind w:left="200"/>
      </w:pPr>
      <w:r>
        <w:t>Размер объявленных дивидендов в совокупности по всем акциям данной категории (типа), руб. :</w:t>
      </w:r>
      <w:r>
        <w:rPr>
          <w:rStyle w:val="Subst"/>
          <w:bCs/>
          <w:iCs/>
        </w:rPr>
        <w:t xml:space="preserve"> 5 422 970</w:t>
      </w:r>
    </w:p>
    <w:p w:rsidR="008F7240" w:rsidRDefault="008F7240">
      <w:pPr>
        <w:ind w:left="200"/>
      </w:pPr>
      <w:r>
        <w:t>Общий размер дивидендов, выплаченных по всем акциям эмитента одной категории (типа), руб.:</w:t>
      </w:r>
      <w:r>
        <w:rPr>
          <w:rStyle w:val="Subst"/>
          <w:bCs/>
          <w:iCs/>
        </w:rPr>
        <w:t xml:space="preserve"> 5 019 666</w:t>
      </w:r>
    </w:p>
    <w:p w:rsidR="008F7240" w:rsidRDefault="008F7240">
      <w:pPr>
        <w:ind w:left="200"/>
      </w:pPr>
      <w:r>
        <w:t>Источник выплаты объявленных дивидендов:</w:t>
      </w:r>
      <w:r>
        <w:rPr>
          <w:rStyle w:val="Subst"/>
          <w:bCs/>
          <w:iCs/>
        </w:rPr>
        <w:t xml:space="preserve"> чистая прибыль</w:t>
      </w:r>
    </w:p>
    <w:p w:rsidR="008F7240" w:rsidRDefault="008F7240">
      <w:pPr>
        <w:ind w:left="200"/>
      </w:pPr>
      <w:r>
        <w:t>Доля объявленных дивидендов в чистой прибыли отчетного года, %:</w:t>
      </w:r>
      <w:r>
        <w:rPr>
          <w:rStyle w:val="Subst"/>
          <w:bCs/>
          <w:iCs/>
        </w:rPr>
        <w:t xml:space="preserve"> 6.8</w:t>
      </w:r>
    </w:p>
    <w:p w:rsidR="008F7240" w:rsidRDefault="008F7240">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92.56</w:t>
      </w:r>
    </w:p>
    <w:p w:rsidR="008F7240" w:rsidRDefault="008F7240">
      <w:pPr>
        <w:ind w:left="200"/>
      </w:pPr>
    </w:p>
    <w:p w:rsidR="008F7240" w:rsidRDefault="008F7240">
      <w:pPr>
        <w:ind w:left="200"/>
      </w:pPr>
      <w:r>
        <w:t>Срок, отведенный для выплаты объявленных дивидендов по акциям эмитента:</w:t>
      </w:r>
      <w:r>
        <w:br/>
      </w:r>
      <w:r>
        <w:rPr>
          <w:rStyle w:val="Subst"/>
          <w:bCs/>
          <w:iCs/>
        </w:rPr>
        <w:t>Срок выплаты дивидендов номинальным держателям, которые зарегистрированы в реестре акционеров, не должен превышать 10 рабочих дней с даты, на которую определяются лица, имеющие право на получение дивидендов – до 09.06.2014 включительно,</w:t>
      </w:r>
      <w:r>
        <w:rPr>
          <w:rStyle w:val="Subst"/>
          <w:bCs/>
          <w:iCs/>
        </w:rPr>
        <w:br/>
      </w:r>
      <w:r>
        <w:rPr>
          <w:rStyle w:val="Subst"/>
          <w:bCs/>
          <w:iCs/>
        </w:rPr>
        <w:lastRenderedPageBreak/>
        <w:t>другим зарегистрированным в реестре акционеров лицам - 25 рабочих дней с даты, на которую определяются лица, имеющие право на получение дивидендов – до 02.07.2014 включительно.</w:t>
      </w:r>
    </w:p>
    <w:p w:rsidR="008F7240" w:rsidRDefault="008F7240">
      <w:pPr>
        <w:ind w:left="200"/>
      </w:pPr>
      <w:r>
        <w:t>Форма и иные условия выплаты объявленных дивидендов по акциям эмитента:</w:t>
      </w:r>
      <w:r>
        <w:br/>
      </w:r>
      <w:r>
        <w:rPr>
          <w:rStyle w:val="Subst"/>
          <w:bCs/>
          <w:iCs/>
        </w:rPr>
        <w:t>денежная форма</w:t>
      </w:r>
    </w:p>
    <w:p w:rsidR="008F7240" w:rsidRDefault="008F7240">
      <w:pPr>
        <w:ind w:left="200"/>
      </w:pPr>
    </w:p>
    <w:p w:rsidR="008F7240" w:rsidRDefault="008F7240">
      <w:pPr>
        <w:ind w:left="200"/>
      </w:pPr>
    </w:p>
    <w:p w:rsidR="008F7240" w:rsidRDefault="008F7240">
      <w:pPr>
        <w:ind w:left="200"/>
      </w:pPr>
    </w:p>
    <w:p w:rsidR="008F7240" w:rsidRDefault="008F7240">
      <w:pPr>
        <w:pStyle w:val="2"/>
      </w:pPr>
      <w:bookmarkStart w:id="97" w:name="_Toc395769534"/>
      <w:r>
        <w:t>8.8.2. Сведения о начисленных и выплаченных доходах по облигациям эмитента</w:t>
      </w:r>
      <w:bookmarkEnd w:id="97"/>
    </w:p>
    <w:p w:rsidR="008F7240" w:rsidRDefault="008F7240">
      <w:pPr>
        <w:ind w:left="200"/>
      </w:pPr>
      <w:r>
        <w:rPr>
          <w:rStyle w:val="Subst"/>
          <w:bCs/>
          <w:iCs/>
        </w:rPr>
        <w:t>Эмитент не осуществлял эмиссию облигаций</w:t>
      </w:r>
    </w:p>
    <w:p w:rsidR="008F7240" w:rsidRDefault="008F7240">
      <w:pPr>
        <w:pStyle w:val="2"/>
      </w:pPr>
      <w:bookmarkStart w:id="98" w:name="_Toc395769535"/>
      <w:r>
        <w:t>8.9. Иные сведения</w:t>
      </w:r>
      <w:bookmarkEnd w:id="98"/>
    </w:p>
    <w:p w:rsidR="008F7240" w:rsidRDefault="008F7240">
      <w:pPr>
        <w:ind w:left="200"/>
      </w:pPr>
      <w:r>
        <w:rPr>
          <w:rStyle w:val="Subst"/>
          <w:bCs/>
          <w:iCs/>
        </w:rPr>
        <w:t>Иных существенных сведений о финансово-хозяйственной деятельности эмитента, не раскрытых в других разделах ежеквартального отчета, нет.</w:t>
      </w:r>
    </w:p>
    <w:p w:rsidR="008F7240" w:rsidRDefault="008F7240">
      <w:pPr>
        <w:pStyle w:val="2"/>
      </w:pPr>
      <w:bookmarkStart w:id="99" w:name="_Toc395769536"/>
      <w:r>
        <w:t>8.10.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99"/>
    </w:p>
    <w:p w:rsidR="008F7240" w:rsidRDefault="008F7240">
      <w:pPr>
        <w:ind w:left="200"/>
      </w:pPr>
      <w:r>
        <w:rPr>
          <w:rStyle w:val="Subst"/>
          <w:bCs/>
          <w:iCs/>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426200" w:rsidRDefault="008F7240">
      <w:pPr>
        <w:pStyle w:val="2"/>
      </w:pPr>
      <w:r>
        <w:br w:type="page"/>
      </w:r>
      <w:bookmarkStart w:id="100" w:name="_Toc395769537"/>
      <w:r>
        <w:lastRenderedPageBreak/>
        <w:t>Приложение к ежеквартальному отчету. Годовая бухгалтерская (финансовая) отчетность, составленная в соответствии с Международными стандартами финансовой отчетности либо Общепринятыми принципами бухгалтерского учета США.</w:t>
      </w:r>
      <w:bookmarkEnd w:id="100"/>
    </w:p>
    <w:p w:rsidR="008F7240" w:rsidRDefault="00426200">
      <w:pPr>
        <w:pStyle w:val="2"/>
      </w:pPr>
      <w:r>
        <w:br w:type="page"/>
      </w:r>
      <w:bookmarkStart w:id="101" w:name="_Toc395769538"/>
      <w:r w:rsidR="008700C7">
        <w:rPr>
          <w:noProof/>
        </w:rPr>
        <w:lastRenderedPageBreak/>
        <w:drawing>
          <wp:inline distT="0" distB="0" distL="0" distR="0">
            <wp:extent cx="6429375" cy="9077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9375" cy="9077325"/>
                    </a:xfrm>
                    <a:prstGeom prst="rect">
                      <a:avLst/>
                    </a:prstGeom>
                    <a:noFill/>
                    <a:ln>
                      <a:noFill/>
                    </a:ln>
                  </pic:spPr>
                </pic:pic>
              </a:graphicData>
            </a:graphic>
          </wp:inline>
        </w:drawing>
      </w:r>
      <w:bookmarkEnd w:id="101"/>
    </w:p>
    <w:p w:rsidR="00426200" w:rsidRDefault="008700C7" w:rsidP="00426200">
      <w:r>
        <w:rPr>
          <w:noProof/>
        </w:rPr>
        <w:lastRenderedPageBreak/>
        <w:drawing>
          <wp:inline distT="0" distB="0" distL="0" distR="0">
            <wp:extent cx="6724650" cy="9515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4650" cy="9515475"/>
                    </a:xfrm>
                    <a:prstGeom prst="rect">
                      <a:avLst/>
                    </a:prstGeom>
                    <a:noFill/>
                    <a:ln>
                      <a:noFill/>
                    </a:ln>
                  </pic:spPr>
                </pic:pic>
              </a:graphicData>
            </a:graphic>
          </wp:inline>
        </w:drawing>
      </w:r>
    </w:p>
    <w:p w:rsidR="00426200" w:rsidRDefault="008700C7" w:rsidP="00426200">
      <w:r>
        <w:rPr>
          <w:noProof/>
        </w:rPr>
        <w:lastRenderedPageBreak/>
        <w:drawing>
          <wp:inline distT="0" distB="0" distL="0" distR="0">
            <wp:extent cx="6353175" cy="8982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3175" cy="8982075"/>
                    </a:xfrm>
                    <a:prstGeom prst="rect">
                      <a:avLst/>
                    </a:prstGeom>
                    <a:noFill/>
                    <a:ln>
                      <a:noFill/>
                    </a:ln>
                  </pic:spPr>
                </pic:pic>
              </a:graphicData>
            </a:graphic>
          </wp:inline>
        </w:drawing>
      </w:r>
    </w:p>
    <w:p w:rsidR="00426200" w:rsidRDefault="00426200" w:rsidP="00426200"/>
    <w:p w:rsidR="00426200" w:rsidRDefault="00426200" w:rsidP="00426200"/>
    <w:p w:rsidR="00426200" w:rsidRDefault="00426200" w:rsidP="00426200"/>
    <w:p w:rsidR="00426200" w:rsidRDefault="008700C7" w:rsidP="00426200">
      <w:r>
        <w:rPr>
          <w:noProof/>
        </w:rPr>
        <w:lastRenderedPageBreak/>
        <w:drawing>
          <wp:inline distT="0" distB="0" distL="0" distR="0">
            <wp:extent cx="6724650" cy="9505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4650" cy="9505950"/>
                    </a:xfrm>
                    <a:prstGeom prst="rect">
                      <a:avLst/>
                    </a:prstGeom>
                    <a:noFill/>
                    <a:ln>
                      <a:noFill/>
                    </a:ln>
                  </pic:spPr>
                </pic:pic>
              </a:graphicData>
            </a:graphic>
          </wp:inline>
        </w:drawing>
      </w:r>
    </w:p>
    <w:p w:rsidR="00426200" w:rsidRDefault="008700C7" w:rsidP="00426200">
      <w:r>
        <w:rPr>
          <w:noProof/>
        </w:rPr>
        <w:lastRenderedPageBreak/>
        <w:drawing>
          <wp:inline distT="0" distB="0" distL="0" distR="0">
            <wp:extent cx="6648450" cy="9296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8450" cy="9296400"/>
                    </a:xfrm>
                    <a:prstGeom prst="rect">
                      <a:avLst/>
                    </a:prstGeom>
                    <a:noFill/>
                    <a:ln>
                      <a:noFill/>
                    </a:ln>
                  </pic:spPr>
                </pic:pic>
              </a:graphicData>
            </a:graphic>
          </wp:inline>
        </w:drawing>
      </w:r>
    </w:p>
    <w:p w:rsidR="00426200" w:rsidRDefault="00426200" w:rsidP="00426200"/>
    <w:p w:rsidR="00426200" w:rsidRDefault="008700C7" w:rsidP="00426200">
      <w:r>
        <w:rPr>
          <w:noProof/>
        </w:rPr>
        <w:lastRenderedPageBreak/>
        <w:drawing>
          <wp:inline distT="0" distB="0" distL="0" distR="0">
            <wp:extent cx="6572250" cy="9296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9296400"/>
                    </a:xfrm>
                    <a:prstGeom prst="rect">
                      <a:avLst/>
                    </a:prstGeom>
                    <a:noFill/>
                    <a:ln>
                      <a:noFill/>
                    </a:ln>
                  </pic:spPr>
                </pic:pic>
              </a:graphicData>
            </a:graphic>
          </wp:inline>
        </w:drawing>
      </w:r>
    </w:p>
    <w:p w:rsidR="00426200" w:rsidRDefault="00426200" w:rsidP="00426200"/>
    <w:p w:rsidR="00426200" w:rsidRDefault="008700C7" w:rsidP="00426200">
      <w:r>
        <w:rPr>
          <w:noProof/>
        </w:rPr>
        <w:lastRenderedPageBreak/>
        <w:drawing>
          <wp:inline distT="0" distB="0" distL="0" distR="0">
            <wp:extent cx="6496050" cy="9182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6050" cy="9182100"/>
                    </a:xfrm>
                    <a:prstGeom prst="rect">
                      <a:avLst/>
                    </a:prstGeom>
                    <a:noFill/>
                    <a:ln>
                      <a:noFill/>
                    </a:ln>
                  </pic:spPr>
                </pic:pic>
              </a:graphicData>
            </a:graphic>
          </wp:inline>
        </w:drawing>
      </w:r>
    </w:p>
    <w:p w:rsidR="00426200" w:rsidRDefault="00426200" w:rsidP="00426200"/>
    <w:p w:rsidR="00426200" w:rsidRDefault="00426200" w:rsidP="00426200"/>
    <w:p w:rsidR="00426200" w:rsidRDefault="008700C7" w:rsidP="00426200">
      <w:r>
        <w:rPr>
          <w:noProof/>
        </w:rPr>
        <w:lastRenderedPageBreak/>
        <w:drawing>
          <wp:inline distT="0" distB="0" distL="0" distR="0">
            <wp:extent cx="6800850" cy="9610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0850" cy="9610725"/>
                    </a:xfrm>
                    <a:prstGeom prst="rect">
                      <a:avLst/>
                    </a:prstGeom>
                    <a:noFill/>
                    <a:ln>
                      <a:noFill/>
                    </a:ln>
                  </pic:spPr>
                </pic:pic>
              </a:graphicData>
            </a:graphic>
          </wp:inline>
        </w:drawing>
      </w:r>
    </w:p>
    <w:p w:rsidR="00426200" w:rsidRPr="00426200" w:rsidRDefault="008700C7" w:rsidP="00426200">
      <w:r>
        <w:rPr>
          <w:noProof/>
        </w:rPr>
        <w:lastRenderedPageBreak/>
        <w:drawing>
          <wp:inline distT="0" distB="0" distL="0" distR="0">
            <wp:extent cx="6448425" cy="9410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8425" cy="9410700"/>
                    </a:xfrm>
                    <a:prstGeom prst="rect">
                      <a:avLst/>
                    </a:prstGeom>
                    <a:noFill/>
                    <a:ln>
                      <a:noFill/>
                    </a:ln>
                  </pic:spPr>
                </pic:pic>
              </a:graphicData>
            </a:graphic>
          </wp:inline>
        </w:drawing>
      </w:r>
    </w:p>
    <w:sectPr w:rsidR="00426200" w:rsidRPr="00426200" w:rsidSect="00426200">
      <w:footerReference w:type="default" r:id="rId16"/>
      <w:pgSz w:w="11907" w:h="16840"/>
      <w:pgMar w:top="851"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984" w:rsidRDefault="00AB0984">
      <w:pPr>
        <w:spacing w:before="0" w:after="0"/>
      </w:pPr>
      <w:r>
        <w:separator/>
      </w:r>
    </w:p>
  </w:endnote>
  <w:endnote w:type="continuationSeparator" w:id="0">
    <w:p w:rsidR="00AB0984" w:rsidRDefault="00AB098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240" w:rsidRDefault="008F7240">
    <w:pPr>
      <w:framePr w:wrap="auto" w:hAnchor="text" w:xAlign="right"/>
      <w:spacing w:before="0" w:after="0"/>
    </w:pPr>
    <w:r>
      <w:fldChar w:fldCharType="begin"/>
    </w:r>
    <w:r>
      <w:instrText>PAGE</w:instrText>
    </w:r>
    <w:r>
      <w:fldChar w:fldCharType="separate"/>
    </w:r>
    <w:r w:rsidR="00846B6A">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984" w:rsidRDefault="00AB0984">
      <w:pPr>
        <w:spacing w:before="0" w:after="0"/>
      </w:pPr>
      <w:r>
        <w:separator/>
      </w:r>
    </w:p>
  </w:footnote>
  <w:footnote w:type="continuationSeparator" w:id="0">
    <w:p w:rsidR="00AB0984" w:rsidRDefault="00AB0984">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5C9"/>
    <w:rsid w:val="00426200"/>
    <w:rsid w:val="00846B6A"/>
    <w:rsid w:val="008700C7"/>
    <w:rsid w:val="008F7240"/>
    <w:rsid w:val="00AB0984"/>
    <w:rsid w:val="00C35364"/>
    <w:rsid w:val="00C44782"/>
    <w:rsid w:val="00D77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 w:type="paragraph" w:styleId="11">
    <w:name w:val="toc 1"/>
    <w:basedOn w:val="a"/>
    <w:next w:val="a"/>
    <w:autoRedefine/>
    <w:uiPriority w:val="39"/>
    <w:unhideWhenUsed/>
    <w:rsid w:val="00D775C9"/>
  </w:style>
  <w:style w:type="paragraph" w:styleId="21">
    <w:name w:val="toc 2"/>
    <w:basedOn w:val="a"/>
    <w:next w:val="a"/>
    <w:autoRedefine/>
    <w:uiPriority w:val="39"/>
    <w:unhideWhenUsed/>
    <w:rsid w:val="00D775C9"/>
    <w:pPr>
      <w:ind w:left="200"/>
    </w:pPr>
  </w:style>
  <w:style w:type="paragraph" w:styleId="a5">
    <w:name w:val="header"/>
    <w:basedOn w:val="a"/>
    <w:link w:val="a6"/>
    <w:uiPriority w:val="99"/>
    <w:unhideWhenUsed/>
    <w:rsid w:val="00426200"/>
    <w:pPr>
      <w:tabs>
        <w:tab w:val="center" w:pos="4677"/>
        <w:tab w:val="right" w:pos="9355"/>
      </w:tabs>
    </w:pPr>
  </w:style>
  <w:style w:type="character" w:customStyle="1" w:styleId="a6">
    <w:name w:val="Верхний колонтитул Знак"/>
    <w:basedOn w:val="a0"/>
    <w:link w:val="a5"/>
    <w:uiPriority w:val="99"/>
    <w:locked/>
    <w:rsid w:val="00426200"/>
    <w:rPr>
      <w:rFonts w:ascii="Times New Roman" w:hAnsi="Times New Roman" w:cs="Times New Roman"/>
      <w:sz w:val="20"/>
      <w:szCs w:val="20"/>
    </w:rPr>
  </w:style>
  <w:style w:type="paragraph" w:styleId="a7">
    <w:name w:val="footer"/>
    <w:basedOn w:val="a"/>
    <w:link w:val="a8"/>
    <w:uiPriority w:val="99"/>
    <w:unhideWhenUsed/>
    <w:rsid w:val="00426200"/>
    <w:pPr>
      <w:tabs>
        <w:tab w:val="center" w:pos="4677"/>
        <w:tab w:val="right" w:pos="9355"/>
      </w:tabs>
    </w:pPr>
  </w:style>
  <w:style w:type="character" w:customStyle="1" w:styleId="a8">
    <w:name w:val="Нижний колонтитул Знак"/>
    <w:basedOn w:val="a0"/>
    <w:link w:val="a7"/>
    <w:uiPriority w:val="99"/>
    <w:locked/>
    <w:rsid w:val="00426200"/>
    <w:rPr>
      <w:rFonts w:ascii="Times New Roman" w:hAnsi="Times New Roman" w:cs="Times New Roman"/>
      <w:sz w:val="20"/>
      <w:szCs w:val="20"/>
    </w:rPr>
  </w:style>
  <w:style w:type="paragraph" w:styleId="a9">
    <w:name w:val="Balloon Text"/>
    <w:basedOn w:val="a"/>
    <w:link w:val="aa"/>
    <w:uiPriority w:val="99"/>
    <w:semiHidden/>
    <w:unhideWhenUsed/>
    <w:rsid w:val="00846B6A"/>
    <w:pPr>
      <w:spacing w:before="0" w:after="0"/>
    </w:pPr>
    <w:rPr>
      <w:rFonts w:ascii="Tahoma" w:hAnsi="Tahoma" w:cs="Tahoma"/>
      <w:sz w:val="16"/>
      <w:szCs w:val="16"/>
    </w:rPr>
  </w:style>
  <w:style w:type="character" w:customStyle="1" w:styleId="aa">
    <w:name w:val="Текст выноски Знак"/>
    <w:basedOn w:val="a0"/>
    <w:link w:val="a9"/>
    <w:uiPriority w:val="99"/>
    <w:semiHidden/>
    <w:rsid w:val="00846B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 w:type="paragraph" w:styleId="11">
    <w:name w:val="toc 1"/>
    <w:basedOn w:val="a"/>
    <w:next w:val="a"/>
    <w:autoRedefine/>
    <w:uiPriority w:val="39"/>
    <w:unhideWhenUsed/>
    <w:rsid w:val="00D775C9"/>
  </w:style>
  <w:style w:type="paragraph" w:styleId="21">
    <w:name w:val="toc 2"/>
    <w:basedOn w:val="a"/>
    <w:next w:val="a"/>
    <w:autoRedefine/>
    <w:uiPriority w:val="39"/>
    <w:unhideWhenUsed/>
    <w:rsid w:val="00D775C9"/>
    <w:pPr>
      <w:ind w:left="200"/>
    </w:pPr>
  </w:style>
  <w:style w:type="paragraph" w:styleId="a5">
    <w:name w:val="header"/>
    <w:basedOn w:val="a"/>
    <w:link w:val="a6"/>
    <w:uiPriority w:val="99"/>
    <w:unhideWhenUsed/>
    <w:rsid w:val="00426200"/>
    <w:pPr>
      <w:tabs>
        <w:tab w:val="center" w:pos="4677"/>
        <w:tab w:val="right" w:pos="9355"/>
      </w:tabs>
    </w:pPr>
  </w:style>
  <w:style w:type="character" w:customStyle="1" w:styleId="a6">
    <w:name w:val="Верхний колонтитул Знак"/>
    <w:basedOn w:val="a0"/>
    <w:link w:val="a5"/>
    <w:uiPriority w:val="99"/>
    <w:locked/>
    <w:rsid w:val="00426200"/>
    <w:rPr>
      <w:rFonts w:ascii="Times New Roman" w:hAnsi="Times New Roman" w:cs="Times New Roman"/>
      <w:sz w:val="20"/>
      <w:szCs w:val="20"/>
    </w:rPr>
  </w:style>
  <w:style w:type="paragraph" w:styleId="a7">
    <w:name w:val="footer"/>
    <w:basedOn w:val="a"/>
    <w:link w:val="a8"/>
    <w:uiPriority w:val="99"/>
    <w:unhideWhenUsed/>
    <w:rsid w:val="00426200"/>
    <w:pPr>
      <w:tabs>
        <w:tab w:val="center" w:pos="4677"/>
        <w:tab w:val="right" w:pos="9355"/>
      </w:tabs>
    </w:pPr>
  </w:style>
  <w:style w:type="character" w:customStyle="1" w:styleId="a8">
    <w:name w:val="Нижний колонтитул Знак"/>
    <w:basedOn w:val="a0"/>
    <w:link w:val="a7"/>
    <w:uiPriority w:val="99"/>
    <w:locked/>
    <w:rsid w:val="00426200"/>
    <w:rPr>
      <w:rFonts w:ascii="Times New Roman" w:hAnsi="Times New Roman" w:cs="Times New Roman"/>
      <w:sz w:val="20"/>
      <w:szCs w:val="20"/>
    </w:rPr>
  </w:style>
  <w:style w:type="paragraph" w:styleId="a9">
    <w:name w:val="Balloon Text"/>
    <w:basedOn w:val="a"/>
    <w:link w:val="aa"/>
    <w:uiPriority w:val="99"/>
    <w:semiHidden/>
    <w:unhideWhenUsed/>
    <w:rsid w:val="00846B6A"/>
    <w:pPr>
      <w:spacing w:before="0" w:after="0"/>
    </w:pPr>
    <w:rPr>
      <w:rFonts w:ascii="Tahoma" w:hAnsi="Tahoma" w:cs="Tahoma"/>
      <w:sz w:val="16"/>
      <w:szCs w:val="16"/>
    </w:rPr>
  </w:style>
  <w:style w:type="character" w:customStyle="1" w:styleId="aa">
    <w:name w:val="Текст выноски Знак"/>
    <w:basedOn w:val="a0"/>
    <w:link w:val="a9"/>
    <w:uiPriority w:val="99"/>
    <w:semiHidden/>
    <w:rsid w:val="00846B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165</Pages>
  <Words>55999</Words>
  <Characters>319199</Characters>
  <Application>Microsoft Office Word</Application>
  <DocSecurity>0</DocSecurity>
  <Lines>2659</Lines>
  <Paragraphs>748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Чурсанова Алла Валентиновна</dc:creator>
  <cp:keywords/>
  <dc:description/>
  <cp:lastModifiedBy>Чурсанова Алла Валентиновна</cp:lastModifiedBy>
  <cp:revision>3</cp:revision>
  <dcterms:created xsi:type="dcterms:W3CDTF">2014-08-14T04:51:00Z</dcterms:created>
  <dcterms:modified xsi:type="dcterms:W3CDTF">2014-08-14T04:52:00Z</dcterms:modified>
</cp:coreProperties>
</file>