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CB" w:rsidRPr="00001DE7" w:rsidRDefault="000D2ECB" w:rsidP="000D2ECB">
      <w:pPr>
        <w:spacing w:after="240"/>
        <w:ind w:left="11340"/>
        <w:jc w:val="right"/>
        <w:rPr>
          <w:rFonts w:ascii="Times New Roman" w:hAnsi="Times New Roman" w:cs="Times New Roman"/>
          <w:sz w:val="24"/>
          <w:szCs w:val="24"/>
        </w:rPr>
      </w:pPr>
      <w:r w:rsidRPr="00001DE7">
        <w:rPr>
          <w:rFonts w:ascii="Times New Roman" w:hAnsi="Times New Roman" w:cs="Times New Roman"/>
          <w:sz w:val="24"/>
          <w:szCs w:val="24"/>
        </w:rPr>
        <w:t>Приложение № 16</w:t>
      </w:r>
      <w:r w:rsidRPr="00001DE7">
        <w:rPr>
          <w:rFonts w:ascii="Times New Roman" w:hAnsi="Times New Roman" w:cs="Times New Roman"/>
          <w:sz w:val="24"/>
          <w:szCs w:val="24"/>
        </w:rPr>
        <w:br/>
        <w:t>к приказу ФАС России от 08.10.2014 № 631/14</w:t>
      </w:r>
    </w:p>
    <w:p w:rsidR="000D2ECB" w:rsidRPr="004B7F9F" w:rsidRDefault="000D2ECB" w:rsidP="000D2ECB">
      <w:pPr>
        <w:tabs>
          <w:tab w:val="num" w:pos="709"/>
          <w:tab w:val="left" w:pos="1200"/>
          <w:tab w:val="num" w:pos="1440"/>
        </w:tabs>
        <w:ind w:right="-1" w:firstLine="426"/>
        <w:jc w:val="center"/>
        <w:rPr>
          <w:rFonts w:ascii="Times New Roman" w:hAnsi="Times New Roman" w:cs="Times New Roman"/>
          <w:b/>
          <w:bCs/>
          <w:sz w:val="24"/>
          <w:szCs w:val="24"/>
        </w:rPr>
      </w:pPr>
      <w:r w:rsidRPr="004B7F9F">
        <w:rPr>
          <w:rFonts w:ascii="Times New Roman" w:hAnsi="Times New Roman" w:cs="Times New Roman"/>
          <w:b/>
          <w:sz w:val="24"/>
          <w:szCs w:val="24"/>
        </w:rPr>
        <w:t>Основные условия договора энергоснабжения для граждан-потребителей электрической энергии, за исключением граждан-собственников и пользователей помещений в многоквартирных домах и жилых домах, и граждан, осуществляющих предпринимательскую деятельность на 201</w:t>
      </w:r>
      <w:r>
        <w:rPr>
          <w:rFonts w:ascii="Times New Roman" w:hAnsi="Times New Roman" w:cs="Times New Roman"/>
          <w:b/>
          <w:sz w:val="24"/>
          <w:szCs w:val="24"/>
        </w:rPr>
        <w:t>6 год</w:t>
      </w:r>
    </w:p>
    <w:tbl>
      <w:tblPr>
        <w:tblStyle w:val="a3"/>
        <w:tblW w:w="15452" w:type="dxa"/>
        <w:tblInd w:w="-318" w:type="dxa"/>
        <w:tblLayout w:type="fixed"/>
        <w:tblLook w:val="04A0" w:firstRow="1" w:lastRow="0" w:firstColumn="1" w:lastColumn="0" w:noHBand="0" w:noVBand="1"/>
      </w:tblPr>
      <w:tblGrid>
        <w:gridCol w:w="1702"/>
        <w:gridCol w:w="425"/>
        <w:gridCol w:w="1985"/>
        <w:gridCol w:w="11340"/>
      </w:tblGrid>
      <w:tr w:rsidR="000D2ECB" w:rsidRPr="009D7A07" w:rsidTr="00240A7D">
        <w:trPr>
          <w:trHeight w:val="895"/>
        </w:trPr>
        <w:tc>
          <w:tcPr>
            <w:tcW w:w="1702" w:type="dxa"/>
            <w:vMerge w:val="restart"/>
            <w:textDirection w:val="btLr"/>
            <w:hideMark/>
          </w:tcPr>
          <w:p w:rsidR="000D2ECB" w:rsidRPr="0027635C" w:rsidRDefault="000D2ECB" w:rsidP="000D2ECB">
            <w:pPr>
              <w:ind w:left="113" w:right="113"/>
              <w:jc w:val="center"/>
              <w:rPr>
                <w:rFonts w:ascii="Times New Roman" w:hAnsi="Times New Roman" w:cs="Times New Roman"/>
                <w:b/>
                <w:sz w:val="20"/>
              </w:rPr>
            </w:pPr>
            <w:r w:rsidRPr="0027635C">
              <w:rPr>
                <w:rFonts w:ascii="Times New Roman" w:hAnsi="Times New Roman" w:cs="Times New Roman"/>
                <w:b/>
                <w:sz w:val="20"/>
              </w:rPr>
              <w:t xml:space="preserve">Основные условия </w:t>
            </w:r>
            <w:r w:rsidRPr="004B7F9F">
              <w:rPr>
                <w:rFonts w:ascii="Times New Roman" w:hAnsi="Times New Roman" w:cs="Times New Roman"/>
                <w:b/>
                <w:sz w:val="20"/>
              </w:rPr>
              <w:t>договора энергоснабжения для граждан-потребителей электрической энергии, за исключением граждан-собственников и пользователей помещений в многоквартирных домах и жилых домах, и граждан, осуществляющих предпринимательскую деятельность на 201</w:t>
            </w:r>
            <w:r>
              <w:rPr>
                <w:rFonts w:ascii="Times New Roman" w:hAnsi="Times New Roman" w:cs="Times New Roman"/>
                <w:b/>
                <w:sz w:val="20"/>
              </w:rPr>
              <w:t>6</w:t>
            </w:r>
            <w:r w:rsidRPr="004B7F9F">
              <w:rPr>
                <w:rFonts w:ascii="Times New Roman" w:hAnsi="Times New Roman" w:cs="Times New Roman"/>
                <w:b/>
                <w:sz w:val="20"/>
              </w:rPr>
              <w:t xml:space="preserve"> год</w:t>
            </w:r>
          </w:p>
        </w:tc>
        <w:tc>
          <w:tcPr>
            <w:tcW w:w="425" w:type="dxa"/>
            <w:vAlign w:val="center"/>
            <w:hideMark/>
          </w:tcPr>
          <w:p w:rsidR="000D2ECB" w:rsidRPr="00D25675" w:rsidRDefault="000D2ECB" w:rsidP="00240A7D">
            <w:pPr>
              <w:jc w:val="center"/>
              <w:rPr>
                <w:rFonts w:ascii="Times New Roman" w:hAnsi="Times New Roman" w:cs="Times New Roman"/>
              </w:rPr>
            </w:pPr>
            <w:r w:rsidRPr="00D25675">
              <w:rPr>
                <w:rFonts w:ascii="Times New Roman" w:hAnsi="Times New Roman" w:cs="Times New Roman"/>
              </w:rPr>
              <w:t>1</w:t>
            </w:r>
          </w:p>
        </w:tc>
        <w:tc>
          <w:tcPr>
            <w:tcW w:w="1985" w:type="dxa"/>
            <w:vAlign w:val="center"/>
            <w:hideMark/>
          </w:tcPr>
          <w:p w:rsidR="000D2ECB" w:rsidRPr="009D7A07" w:rsidRDefault="000D2ECB" w:rsidP="00240A7D">
            <w:pPr>
              <w:jc w:val="center"/>
              <w:rPr>
                <w:rFonts w:ascii="Times New Roman" w:hAnsi="Times New Roman" w:cs="Times New Roman"/>
                <w:b/>
              </w:rPr>
            </w:pPr>
            <w:r w:rsidRPr="009D7A07">
              <w:rPr>
                <w:rFonts w:ascii="Times New Roman" w:hAnsi="Times New Roman" w:cs="Times New Roman"/>
                <w:b/>
              </w:rPr>
              <w:t>Срок действия договора</w:t>
            </w:r>
          </w:p>
        </w:tc>
        <w:tc>
          <w:tcPr>
            <w:tcW w:w="11340" w:type="dxa"/>
            <w:vAlign w:val="center"/>
            <w:hideMark/>
          </w:tcPr>
          <w:p w:rsidR="000D2ECB" w:rsidRPr="009D7A07" w:rsidRDefault="000D2ECB" w:rsidP="00240A7D">
            <w:pPr>
              <w:jc w:val="both"/>
              <w:rPr>
                <w:rFonts w:ascii="Times New Roman" w:hAnsi="Times New Roman" w:cs="Times New Roman"/>
              </w:rPr>
            </w:pPr>
            <w:r w:rsidRPr="004B7F9F">
              <w:rPr>
                <w:rFonts w:ascii="Times New Roman" w:hAnsi="Times New Roman" w:cs="Times New Roman"/>
              </w:rPr>
              <w:t>Настоящий Договор вступает в силу с «___» ________ 20___ года и действует по 31 декабря 20___ года. Настоящий Договор считается продленным на следующий календарный год на тех же условиях, если Потребитель за 30 дней до окончания срока действия Договора не заявит о его прекращении или изменении либо о заключении нового договора.</w:t>
            </w:r>
          </w:p>
        </w:tc>
      </w:tr>
      <w:tr w:rsidR="000D2ECB" w:rsidRPr="009D7A07" w:rsidTr="00240A7D">
        <w:trPr>
          <w:trHeight w:val="1692"/>
        </w:trPr>
        <w:tc>
          <w:tcPr>
            <w:tcW w:w="1702" w:type="dxa"/>
            <w:vMerge/>
            <w:hideMark/>
          </w:tcPr>
          <w:p w:rsidR="000D2ECB" w:rsidRPr="0027635C" w:rsidRDefault="000D2ECB" w:rsidP="00240A7D">
            <w:pPr>
              <w:rPr>
                <w:rFonts w:ascii="Times New Roman" w:hAnsi="Times New Roman" w:cs="Times New Roman"/>
                <w:sz w:val="20"/>
              </w:rPr>
            </w:pPr>
          </w:p>
        </w:tc>
        <w:tc>
          <w:tcPr>
            <w:tcW w:w="425" w:type="dxa"/>
            <w:vAlign w:val="center"/>
            <w:hideMark/>
          </w:tcPr>
          <w:p w:rsidR="000D2ECB" w:rsidRPr="00D25675" w:rsidRDefault="000D2ECB" w:rsidP="00240A7D">
            <w:pPr>
              <w:jc w:val="center"/>
              <w:rPr>
                <w:rFonts w:ascii="Times New Roman" w:hAnsi="Times New Roman" w:cs="Times New Roman"/>
              </w:rPr>
            </w:pPr>
            <w:r w:rsidRPr="00D25675">
              <w:rPr>
                <w:rFonts w:ascii="Times New Roman" w:hAnsi="Times New Roman" w:cs="Times New Roman"/>
              </w:rPr>
              <w:t>2</w:t>
            </w:r>
          </w:p>
        </w:tc>
        <w:tc>
          <w:tcPr>
            <w:tcW w:w="1985" w:type="dxa"/>
            <w:vAlign w:val="center"/>
            <w:hideMark/>
          </w:tcPr>
          <w:p w:rsidR="000D2ECB" w:rsidRPr="009D7A07" w:rsidRDefault="000D2ECB" w:rsidP="00240A7D">
            <w:pPr>
              <w:jc w:val="center"/>
              <w:rPr>
                <w:rFonts w:ascii="Times New Roman" w:hAnsi="Times New Roman" w:cs="Times New Roman"/>
                <w:b/>
              </w:rPr>
            </w:pPr>
            <w:r w:rsidRPr="009D7A07">
              <w:rPr>
                <w:rFonts w:ascii="Times New Roman" w:hAnsi="Times New Roman" w:cs="Times New Roman"/>
                <w:b/>
              </w:rPr>
              <w:br/>
              <w:t>Вид цены на электрическую энергию (фиксированная или переменная)</w:t>
            </w:r>
          </w:p>
        </w:tc>
        <w:tc>
          <w:tcPr>
            <w:tcW w:w="11340" w:type="dxa"/>
            <w:vAlign w:val="center"/>
          </w:tcPr>
          <w:p w:rsidR="000D2ECB" w:rsidRPr="009D7A07" w:rsidRDefault="000D2ECB" w:rsidP="00240A7D">
            <w:pPr>
              <w:jc w:val="both"/>
              <w:rPr>
                <w:rFonts w:ascii="Times New Roman" w:hAnsi="Times New Roman" w:cs="Times New Roman"/>
              </w:rPr>
            </w:pPr>
            <w:r w:rsidRPr="004B7F9F">
              <w:rPr>
                <w:rFonts w:ascii="Times New Roman" w:hAnsi="Times New Roman" w:cs="Times New Roman"/>
              </w:rPr>
              <w:t>Потребитель оплачивает электроэнергию (мощность), потребленную за расчетный период, по тарифам, установленным в порядке, определенном законодательством Российской Федерации о государственном регулировании цен (тарифов).</w:t>
            </w:r>
          </w:p>
        </w:tc>
      </w:tr>
      <w:tr w:rsidR="000D2ECB" w:rsidRPr="009D7A07" w:rsidTr="00240A7D">
        <w:trPr>
          <w:trHeight w:val="928"/>
        </w:trPr>
        <w:tc>
          <w:tcPr>
            <w:tcW w:w="1702" w:type="dxa"/>
            <w:vMerge/>
            <w:hideMark/>
          </w:tcPr>
          <w:p w:rsidR="000D2ECB" w:rsidRPr="0027635C" w:rsidRDefault="000D2ECB" w:rsidP="00240A7D">
            <w:pPr>
              <w:rPr>
                <w:rFonts w:ascii="Times New Roman" w:hAnsi="Times New Roman" w:cs="Times New Roman"/>
                <w:sz w:val="20"/>
              </w:rPr>
            </w:pPr>
          </w:p>
        </w:tc>
        <w:tc>
          <w:tcPr>
            <w:tcW w:w="425" w:type="dxa"/>
            <w:vAlign w:val="center"/>
            <w:hideMark/>
          </w:tcPr>
          <w:p w:rsidR="000D2ECB" w:rsidRPr="009D7A07" w:rsidRDefault="000D2ECB" w:rsidP="00240A7D">
            <w:pPr>
              <w:jc w:val="center"/>
              <w:rPr>
                <w:rFonts w:ascii="Times New Roman" w:hAnsi="Times New Roman" w:cs="Times New Roman"/>
              </w:rPr>
            </w:pPr>
            <w:r w:rsidRPr="009D7A07">
              <w:rPr>
                <w:rFonts w:ascii="Times New Roman" w:hAnsi="Times New Roman" w:cs="Times New Roman"/>
              </w:rPr>
              <w:t>3</w:t>
            </w:r>
          </w:p>
        </w:tc>
        <w:tc>
          <w:tcPr>
            <w:tcW w:w="1985" w:type="dxa"/>
            <w:vAlign w:val="center"/>
            <w:hideMark/>
          </w:tcPr>
          <w:p w:rsidR="000D2ECB" w:rsidRPr="009D7A07" w:rsidRDefault="000D2ECB" w:rsidP="00240A7D">
            <w:pPr>
              <w:jc w:val="center"/>
              <w:rPr>
                <w:rFonts w:ascii="Times New Roman" w:hAnsi="Times New Roman" w:cs="Times New Roman"/>
                <w:b/>
              </w:rPr>
            </w:pPr>
            <w:r w:rsidRPr="009D7A07">
              <w:rPr>
                <w:rFonts w:ascii="Times New Roman" w:hAnsi="Times New Roman" w:cs="Times New Roman"/>
                <w:b/>
              </w:rPr>
              <w:t>Форма оплаты</w:t>
            </w:r>
          </w:p>
        </w:tc>
        <w:tc>
          <w:tcPr>
            <w:tcW w:w="11340" w:type="dxa"/>
            <w:vAlign w:val="center"/>
          </w:tcPr>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Расчетный период равняется одному календарному месяцу.</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Потребитель обязуется производить оплату электрической энергии (мощности) по договору до 10-го числа месяца, следующего за расчетным периодом.</w:t>
            </w:r>
          </w:p>
        </w:tc>
      </w:tr>
      <w:tr w:rsidR="000D2ECB" w:rsidRPr="009D7A07" w:rsidTr="00240A7D">
        <w:trPr>
          <w:trHeight w:val="1230"/>
        </w:trPr>
        <w:tc>
          <w:tcPr>
            <w:tcW w:w="1702" w:type="dxa"/>
            <w:vMerge/>
            <w:hideMark/>
          </w:tcPr>
          <w:p w:rsidR="000D2ECB" w:rsidRPr="0027635C" w:rsidRDefault="000D2ECB" w:rsidP="00240A7D">
            <w:pPr>
              <w:rPr>
                <w:rFonts w:ascii="Times New Roman" w:hAnsi="Times New Roman" w:cs="Times New Roman"/>
                <w:sz w:val="20"/>
              </w:rPr>
            </w:pPr>
          </w:p>
        </w:tc>
        <w:tc>
          <w:tcPr>
            <w:tcW w:w="425" w:type="dxa"/>
            <w:vAlign w:val="center"/>
            <w:hideMark/>
          </w:tcPr>
          <w:p w:rsidR="000D2ECB" w:rsidRPr="009D7A07" w:rsidRDefault="000D2ECB" w:rsidP="00240A7D">
            <w:pPr>
              <w:jc w:val="center"/>
              <w:rPr>
                <w:rFonts w:ascii="Times New Roman" w:hAnsi="Times New Roman" w:cs="Times New Roman"/>
              </w:rPr>
            </w:pPr>
            <w:r w:rsidRPr="009D7A07">
              <w:rPr>
                <w:rFonts w:ascii="Times New Roman" w:hAnsi="Times New Roman" w:cs="Times New Roman"/>
              </w:rPr>
              <w:t>4</w:t>
            </w:r>
          </w:p>
        </w:tc>
        <w:tc>
          <w:tcPr>
            <w:tcW w:w="1985" w:type="dxa"/>
            <w:vAlign w:val="center"/>
            <w:hideMark/>
          </w:tcPr>
          <w:p w:rsidR="000D2ECB" w:rsidRPr="009D7A07" w:rsidRDefault="000D2ECB" w:rsidP="00240A7D">
            <w:pPr>
              <w:jc w:val="center"/>
              <w:rPr>
                <w:rFonts w:ascii="Times New Roman" w:hAnsi="Times New Roman" w:cs="Times New Roman"/>
                <w:b/>
              </w:rPr>
            </w:pPr>
            <w:r w:rsidRPr="009D7A07">
              <w:rPr>
                <w:rFonts w:ascii="Times New Roman" w:hAnsi="Times New Roman" w:cs="Times New Roman"/>
                <w:b/>
              </w:rPr>
              <w:t>Форма обеспечения исполнения обязатель</w:t>
            </w:r>
            <w:proofErr w:type="gramStart"/>
            <w:r w:rsidRPr="009D7A07">
              <w:rPr>
                <w:rFonts w:ascii="Times New Roman" w:hAnsi="Times New Roman" w:cs="Times New Roman"/>
                <w:b/>
              </w:rPr>
              <w:t>ств ст</w:t>
            </w:r>
            <w:proofErr w:type="gramEnd"/>
            <w:r w:rsidRPr="009D7A07">
              <w:rPr>
                <w:rFonts w:ascii="Times New Roman" w:hAnsi="Times New Roman" w:cs="Times New Roman"/>
                <w:b/>
              </w:rPr>
              <w:t>орон по договору</w:t>
            </w:r>
          </w:p>
        </w:tc>
        <w:tc>
          <w:tcPr>
            <w:tcW w:w="11340" w:type="dxa"/>
            <w:noWrap/>
            <w:vAlign w:val="center"/>
            <w:hideMark/>
          </w:tcPr>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Гарантирующий поставщик вправе производить полное или частичное ограничение режима потребления электрической энергии Потребителем по основаниям и в порядке, установленном настоящим Договором и действующим законодательством.</w:t>
            </w:r>
          </w:p>
        </w:tc>
      </w:tr>
      <w:tr w:rsidR="000D2ECB" w:rsidRPr="009D7A07" w:rsidTr="00240A7D">
        <w:trPr>
          <w:trHeight w:val="600"/>
        </w:trPr>
        <w:tc>
          <w:tcPr>
            <w:tcW w:w="1702" w:type="dxa"/>
            <w:vMerge/>
            <w:hideMark/>
          </w:tcPr>
          <w:p w:rsidR="000D2ECB" w:rsidRPr="0027635C" w:rsidRDefault="000D2ECB" w:rsidP="00240A7D">
            <w:pPr>
              <w:rPr>
                <w:rFonts w:ascii="Times New Roman" w:hAnsi="Times New Roman" w:cs="Times New Roman"/>
                <w:sz w:val="20"/>
              </w:rPr>
            </w:pPr>
          </w:p>
        </w:tc>
        <w:tc>
          <w:tcPr>
            <w:tcW w:w="425" w:type="dxa"/>
            <w:vAlign w:val="center"/>
            <w:hideMark/>
          </w:tcPr>
          <w:p w:rsidR="000D2ECB" w:rsidRPr="009D7A07" w:rsidRDefault="000D2ECB" w:rsidP="00240A7D">
            <w:pPr>
              <w:jc w:val="center"/>
              <w:rPr>
                <w:rFonts w:ascii="Times New Roman" w:hAnsi="Times New Roman" w:cs="Times New Roman"/>
              </w:rPr>
            </w:pPr>
            <w:r w:rsidRPr="009D7A07">
              <w:rPr>
                <w:rFonts w:ascii="Times New Roman" w:hAnsi="Times New Roman" w:cs="Times New Roman"/>
              </w:rPr>
              <w:t>5</w:t>
            </w:r>
          </w:p>
        </w:tc>
        <w:tc>
          <w:tcPr>
            <w:tcW w:w="1985" w:type="dxa"/>
            <w:vAlign w:val="center"/>
            <w:hideMark/>
          </w:tcPr>
          <w:p w:rsidR="000D2ECB" w:rsidRPr="009D7A07" w:rsidRDefault="000D2ECB" w:rsidP="00240A7D">
            <w:pPr>
              <w:jc w:val="center"/>
              <w:rPr>
                <w:rFonts w:ascii="Times New Roman" w:hAnsi="Times New Roman" w:cs="Times New Roman"/>
                <w:b/>
              </w:rPr>
            </w:pPr>
            <w:r w:rsidRPr="009D7A07">
              <w:rPr>
                <w:rFonts w:ascii="Times New Roman" w:hAnsi="Times New Roman" w:cs="Times New Roman"/>
                <w:b/>
              </w:rPr>
              <w:t>Зона обслуживания</w:t>
            </w:r>
          </w:p>
        </w:tc>
        <w:tc>
          <w:tcPr>
            <w:tcW w:w="11340" w:type="dxa"/>
            <w:vAlign w:val="center"/>
            <w:hideMark/>
          </w:tcPr>
          <w:p w:rsidR="000D2ECB" w:rsidRPr="009D7A07" w:rsidRDefault="000D2ECB" w:rsidP="00240A7D">
            <w:pPr>
              <w:jc w:val="both"/>
              <w:rPr>
                <w:rFonts w:ascii="Times New Roman" w:hAnsi="Times New Roman" w:cs="Times New Roman"/>
              </w:rPr>
            </w:pPr>
            <w:r w:rsidRPr="009D7A07">
              <w:rPr>
                <w:rFonts w:ascii="Times New Roman" w:hAnsi="Times New Roman" w:cs="Times New Roman"/>
              </w:rPr>
              <w:t>Республика Карелия, в соответствии с Постановлением Государственного комитета РК по энергетике и регулированию тарифов от 10 октября 2006 г. № 137.</w:t>
            </w:r>
          </w:p>
        </w:tc>
      </w:tr>
      <w:tr w:rsidR="000D2ECB" w:rsidRPr="009D7A07" w:rsidTr="00240A7D">
        <w:trPr>
          <w:trHeight w:val="1129"/>
        </w:trPr>
        <w:tc>
          <w:tcPr>
            <w:tcW w:w="1702" w:type="dxa"/>
            <w:vMerge/>
            <w:tcBorders>
              <w:bottom w:val="single" w:sz="4" w:space="0" w:color="auto"/>
            </w:tcBorders>
            <w:hideMark/>
          </w:tcPr>
          <w:p w:rsidR="000D2ECB" w:rsidRPr="0027635C" w:rsidRDefault="000D2ECB" w:rsidP="00240A7D">
            <w:pPr>
              <w:rPr>
                <w:rFonts w:ascii="Times New Roman" w:hAnsi="Times New Roman" w:cs="Times New Roman"/>
                <w:sz w:val="20"/>
              </w:rPr>
            </w:pPr>
          </w:p>
        </w:tc>
        <w:tc>
          <w:tcPr>
            <w:tcW w:w="425" w:type="dxa"/>
            <w:tcBorders>
              <w:bottom w:val="single" w:sz="4" w:space="0" w:color="auto"/>
            </w:tcBorders>
            <w:vAlign w:val="center"/>
            <w:hideMark/>
          </w:tcPr>
          <w:p w:rsidR="000D2ECB" w:rsidRPr="009D7A07" w:rsidRDefault="000D2ECB" w:rsidP="00240A7D">
            <w:pPr>
              <w:jc w:val="center"/>
              <w:rPr>
                <w:rFonts w:ascii="Times New Roman" w:hAnsi="Times New Roman" w:cs="Times New Roman"/>
              </w:rPr>
            </w:pPr>
            <w:r w:rsidRPr="009D7A07">
              <w:rPr>
                <w:rFonts w:ascii="Times New Roman" w:hAnsi="Times New Roman" w:cs="Times New Roman"/>
              </w:rPr>
              <w:t>6</w:t>
            </w:r>
          </w:p>
        </w:tc>
        <w:tc>
          <w:tcPr>
            <w:tcW w:w="1985" w:type="dxa"/>
            <w:tcBorders>
              <w:bottom w:val="single" w:sz="4" w:space="0" w:color="auto"/>
            </w:tcBorders>
            <w:vAlign w:val="center"/>
            <w:hideMark/>
          </w:tcPr>
          <w:p w:rsidR="000D2ECB" w:rsidRPr="009D7A07" w:rsidRDefault="000D2ECB" w:rsidP="00240A7D">
            <w:pPr>
              <w:jc w:val="center"/>
              <w:rPr>
                <w:rFonts w:ascii="Times New Roman" w:hAnsi="Times New Roman" w:cs="Times New Roman"/>
                <w:b/>
              </w:rPr>
            </w:pPr>
            <w:r w:rsidRPr="009D7A07">
              <w:rPr>
                <w:rFonts w:ascii="Times New Roman" w:hAnsi="Times New Roman" w:cs="Times New Roman"/>
                <w:b/>
              </w:rPr>
              <w:t>Условия расторжения договора</w:t>
            </w:r>
          </w:p>
        </w:tc>
        <w:tc>
          <w:tcPr>
            <w:tcW w:w="11340" w:type="dxa"/>
            <w:tcBorders>
              <w:bottom w:val="single" w:sz="4" w:space="0" w:color="auto"/>
            </w:tcBorders>
            <w:vAlign w:val="center"/>
          </w:tcPr>
          <w:p w:rsidR="000D2ECB" w:rsidRPr="004B7F9F" w:rsidRDefault="000D2ECB" w:rsidP="00240A7D">
            <w:pPr>
              <w:jc w:val="both"/>
              <w:rPr>
                <w:rFonts w:ascii="Times New Roman" w:hAnsi="Times New Roman" w:cs="Times New Roman"/>
              </w:rPr>
            </w:pPr>
            <w:proofErr w:type="gramStart"/>
            <w:r w:rsidRPr="004B7F9F">
              <w:rPr>
                <w:rFonts w:ascii="Times New Roman" w:hAnsi="Times New Roman" w:cs="Times New Roman"/>
              </w:rPr>
              <w:t>Договор</w:t>
            </w:r>
            <w:proofErr w:type="gramEnd"/>
            <w:r w:rsidRPr="004B7F9F">
              <w:rPr>
                <w:rFonts w:ascii="Times New Roman" w:hAnsi="Times New Roman" w:cs="Times New Roman"/>
              </w:rPr>
              <w:t xml:space="preserve"> может быть расторгнут по соглашению сторон.</w:t>
            </w:r>
          </w:p>
          <w:p w:rsidR="000D2ECB" w:rsidRPr="004B7F9F" w:rsidRDefault="000D2ECB" w:rsidP="00240A7D">
            <w:pPr>
              <w:jc w:val="both"/>
              <w:rPr>
                <w:rFonts w:ascii="Times New Roman" w:hAnsi="Times New Roman" w:cs="Times New Roman"/>
              </w:rPr>
            </w:pPr>
            <w:proofErr w:type="gramStart"/>
            <w:r w:rsidRPr="004B7F9F">
              <w:rPr>
                <w:rFonts w:ascii="Times New Roman" w:hAnsi="Times New Roman" w:cs="Times New Roman"/>
              </w:rPr>
              <w:t>Договор</w:t>
            </w:r>
            <w:proofErr w:type="gramEnd"/>
            <w:r w:rsidRPr="004B7F9F">
              <w:rPr>
                <w:rFonts w:ascii="Times New Roman" w:hAnsi="Times New Roman" w:cs="Times New Roman"/>
              </w:rPr>
              <w:t xml:space="preserve"> может быть расторгнут или изменен Гарантирующим поставщиком в одностороннем внесудебном порядке:</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при отсутствии или утрате Потребителем прав на энергоснабжаемый объект (</w:t>
            </w:r>
            <w:proofErr w:type="spellStart"/>
            <w:r w:rsidRPr="004B7F9F">
              <w:rPr>
                <w:rFonts w:ascii="Times New Roman" w:hAnsi="Times New Roman" w:cs="Times New Roman"/>
              </w:rPr>
              <w:t>энергопринимающее</w:t>
            </w:r>
            <w:proofErr w:type="spellEnd"/>
            <w:r w:rsidRPr="004B7F9F">
              <w:rPr>
                <w:rFonts w:ascii="Times New Roman" w:hAnsi="Times New Roman" w:cs="Times New Roman"/>
              </w:rPr>
              <w:t xml:space="preserve"> устройство) или иное оборудование, необходимое для исполнения настоящего договора;</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lastRenderedPageBreak/>
              <w:t>- в случае выявления обстоятель</w:t>
            </w:r>
            <w:proofErr w:type="gramStart"/>
            <w:r w:rsidRPr="004B7F9F">
              <w:rPr>
                <w:rFonts w:ascii="Times New Roman" w:hAnsi="Times New Roman" w:cs="Times New Roman"/>
              </w:rPr>
              <w:t>ств пр</w:t>
            </w:r>
            <w:proofErr w:type="gramEnd"/>
            <w:r w:rsidRPr="004B7F9F">
              <w:rPr>
                <w:rFonts w:ascii="Times New Roman" w:hAnsi="Times New Roman" w:cs="Times New Roman"/>
              </w:rPr>
              <w:t xml:space="preserve">исоединения </w:t>
            </w:r>
            <w:proofErr w:type="spellStart"/>
            <w:r w:rsidRPr="004B7F9F">
              <w:rPr>
                <w:rFonts w:ascii="Times New Roman" w:hAnsi="Times New Roman" w:cs="Times New Roman"/>
              </w:rPr>
              <w:t>энергоснабжаемого</w:t>
            </w:r>
            <w:proofErr w:type="spellEnd"/>
            <w:r w:rsidRPr="004B7F9F">
              <w:rPr>
                <w:rFonts w:ascii="Times New Roman" w:hAnsi="Times New Roman" w:cs="Times New Roman"/>
              </w:rPr>
              <w:t xml:space="preserve"> объекта (энергопринимающего устройства) Потребителя к электрическим сетям Сетевой организации с нарушением порядка технологического присоединения;</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при нарушении Потребителем сроков оплаты электрической энергии (мощности);</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в иных случаях, предусмотренных законодательством РФ.</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xml:space="preserve">В </w:t>
            </w:r>
            <w:proofErr w:type="gramStart"/>
            <w:r w:rsidRPr="004B7F9F">
              <w:rPr>
                <w:rFonts w:ascii="Times New Roman" w:hAnsi="Times New Roman" w:cs="Times New Roman"/>
              </w:rPr>
              <w:t>случае</w:t>
            </w:r>
            <w:proofErr w:type="gramEnd"/>
            <w:r w:rsidRPr="004B7F9F">
              <w:rPr>
                <w:rFonts w:ascii="Times New Roman" w:hAnsi="Times New Roman" w:cs="Times New Roman"/>
              </w:rPr>
              <w:t xml:space="preserve"> расторжения Гарантирующим поставщиком Договора по указанным основаниям, Гарантирующий поставщик уведомляет Потребителя о расторжении Договора не менее чем за 10 рабочих дней до его расторжения. Днем расторжения Договора считается день, указанный в уведомлении.</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При одностороннем отказе Потребителя от исполнения Договора полностью (исключении точки поставки из Договора):</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xml:space="preserve">- Потребитель передает Гарантирующему поставщику письменное уведомление об этом не </w:t>
            </w:r>
            <w:proofErr w:type="gramStart"/>
            <w:r w:rsidRPr="004B7F9F">
              <w:rPr>
                <w:rFonts w:ascii="Times New Roman" w:hAnsi="Times New Roman" w:cs="Times New Roman"/>
              </w:rPr>
              <w:t>позднее</w:t>
            </w:r>
            <w:proofErr w:type="gramEnd"/>
            <w:r w:rsidRPr="004B7F9F">
              <w:rPr>
                <w:rFonts w:ascii="Times New Roman" w:hAnsi="Times New Roman" w:cs="Times New Roman"/>
              </w:rPr>
              <w:t xml:space="preserve"> чем за 20 рабочих дней до заявляемой им даты расторжения (изменения) Договора способом, позволяющим подтвердить факт и дату получения указанного уведомления;</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Гарантирующий поставщик в течение 5 рабочих дней со дня получения указанного уведомления направляет Потребителю счет, соответствующий требованиям п.85 Основных положений (в случае одностороннего отказа Потребителя от исполнения Договора полностью);</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xml:space="preserve">- Потребитель оплачивает выставленный Гарантирующим поставщиком счет не </w:t>
            </w:r>
            <w:proofErr w:type="gramStart"/>
            <w:r w:rsidRPr="004B7F9F">
              <w:rPr>
                <w:rFonts w:ascii="Times New Roman" w:hAnsi="Times New Roman" w:cs="Times New Roman"/>
              </w:rPr>
              <w:t>позднее</w:t>
            </w:r>
            <w:proofErr w:type="gramEnd"/>
            <w:r w:rsidRPr="004B7F9F">
              <w:rPr>
                <w:rFonts w:ascii="Times New Roman" w:hAnsi="Times New Roman" w:cs="Times New Roman"/>
              </w:rPr>
              <w:t xml:space="preserve"> чем за 10 рабочих дней до заявленной им даты расторжения Договора (в случае одностороннего отказа Потребителя от исполнения Договора полностью);</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в дату расторжения (изменения) Договора Потребитель отключает свои энергопринимающие устройства от сетей Сетевой организации на границе балансовой принадлежности с составлением двустороннего акта об отключении с уполномоченным представителем Сетевой организации;</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Потребитель снимает показания расчетных приборов учета на момент отключения.</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О прекращении потребления и соблюдении указанного порядка Стороны составляют двусторонний акт.</w:t>
            </w:r>
          </w:p>
          <w:p w:rsidR="000D2ECB" w:rsidRPr="004B7F9F" w:rsidRDefault="000D2ECB" w:rsidP="00240A7D">
            <w:pPr>
              <w:jc w:val="both"/>
              <w:rPr>
                <w:rFonts w:ascii="Times New Roman" w:hAnsi="Times New Roman" w:cs="Times New Roman"/>
              </w:rPr>
            </w:pPr>
            <w:proofErr w:type="gramStart"/>
            <w:r w:rsidRPr="004B7F9F">
              <w:rPr>
                <w:rFonts w:ascii="Times New Roman" w:hAnsi="Times New Roman" w:cs="Times New Roman"/>
              </w:rPr>
              <w:t>В случае если Гарантирующий поставщик не выставил счет в порядке, предусмотренном пунктом 85 Основных положений, и при этом Потребитель выполнил в установленные сроки требования по уведомлению Гарантирующего поставщика об одностороннем отказе Потребителя от исполнения Договора полностью, то от Потребителя в целях расторжения договора не требуется подтверждение оплаты счета и договор считается расторгнутым с заявленной Потребителем даты, что не освобождает Потребителя</w:t>
            </w:r>
            <w:proofErr w:type="gramEnd"/>
            <w:r w:rsidRPr="004B7F9F">
              <w:rPr>
                <w:rFonts w:ascii="Times New Roman" w:hAnsi="Times New Roman" w:cs="Times New Roman"/>
              </w:rPr>
              <w:t xml:space="preserve"> от обязанности в дальнейшем оплатить Гарантирующему поставщику имеющуюся задолженность.</w:t>
            </w:r>
          </w:p>
          <w:p w:rsidR="000D2ECB" w:rsidRPr="004B7F9F" w:rsidRDefault="000D2ECB" w:rsidP="00240A7D">
            <w:pPr>
              <w:jc w:val="both"/>
              <w:rPr>
                <w:rFonts w:ascii="Times New Roman" w:hAnsi="Times New Roman" w:cs="Times New Roman"/>
              </w:rPr>
            </w:pPr>
            <w:proofErr w:type="gramStart"/>
            <w:r w:rsidRPr="004B7F9F">
              <w:rPr>
                <w:rFonts w:ascii="Times New Roman" w:hAnsi="Times New Roman" w:cs="Times New Roman"/>
              </w:rPr>
              <w:t>При нарушении Потребителем вышеуказанных требований об уведомлении Гарантирующего поставщика в установленные сроки об одностороннем отказе Потребителя от исполнения</w:t>
            </w:r>
            <w:proofErr w:type="gramEnd"/>
            <w:r w:rsidRPr="004B7F9F">
              <w:rPr>
                <w:rFonts w:ascii="Times New Roman" w:hAnsi="Times New Roman" w:cs="Times New Roman"/>
              </w:rPr>
              <w:t xml:space="preserve"> Договора полностью (исключении точки поставки из Договора), договор энергоснабжения считается расторгнутым или измененным по истечении 20 рабочих дней с момента получения Гарантирующим поставщиком такого уведомления.</w:t>
            </w:r>
          </w:p>
          <w:p w:rsidR="000D2ECB" w:rsidRPr="009D7A07" w:rsidRDefault="000D2ECB" w:rsidP="00240A7D">
            <w:pPr>
              <w:jc w:val="both"/>
              <w:rPr>
                <w:rFonts w:ascii="Times New Roman" w:hAnsi="Times New Roman" w:cs="Times New Roman"/>
              </w:rPr>
            </w:pPr>
            <w:r w:rsidRPr="004B7F9F">
              <w:rPr>
                <w:rFonts w:ascii="Times New Roman" w:hAnsi="Times New Roman" w:cs="Times New Roman"/>
              </w:rPr>
              <w:t xml:space="preserve">При передаче </w:t>
            </w:r>
            <w:proofErr w:type="spellStart"/>
            <w:r w:rsidRPr="004B7F9F">
              <w:rPr>
                <w:rFonts w:ascii="Times New Roman" w:hAnsi="Times New Roman" w:cs="Times New Roman"/>
              </w:rPr>
              <w:t>энергоснабжаемого</w:t>
            </w:r>
            <w:proofErr w:type="spellEnd"/>
            <w:r w:rsidRPr="004B7F9F">
              <w:rPr>
                <w:rFonts w:ascii="Times New Roman" w:hAnsi="Times New Roman" w:cs="Times New Roman"/>
              </w:rPr>
              <w:t xml:space="preserve"> объекта новому владельцу с одновременным переоформлением Договора на объект с новым владельцем Договор расторгается Потребителем в порядке, предусмотренном Договором, с обязательным выполнением условий, предусмотренных Договором, за исключением условия по отключению сетей.</w:t>
            </w:r>
          </w:p>
        </w:tc>
      </w:tr>
      <w:tr w:rsidR="000D2ECB" w:rsidRPr="009D7A07" w:rsidTr="00240A7D">
        <w:trPr>
          <w:trHeight w:val="420"/>
        </w:trPr>
        <w:tc>
          <w:tcPr>
            <w:tcW w:w="1702" w:type="dxa"/>
            <w:vMerge/>
            <w:hideMark/>
          </w:tcPr>
          <w:p w:rsidR="000D2ECB" w:rsidRPr="0027635C" w:rsidRDefault="000D2ECB" w:rsidP="00240A7D">
            <w:pPr>
              <w:rPr>
                <w:rFonts w:ascii="Times New Roman" w:hAnsi="Times New Roman" w:cs="Times New Roman"/>
                <w:sz w:val="20"/>
              </w:rPr>
            </w:pPr>
          </w:p>
        </w:tc>
        <w:tc>
          <w:tcPr>
            <w:tcW w:w="425" w:type="dxa"/>
            <w:vAlign w:val="center"/>
            <w:hideMark/>
          </w:tcPr>
          <w:p w:rsidR="000D2ECB" w:rsidRPr="009D7A07" w:rsidRDefault="000D2ECB" w:rsidP="00240A7D">
            <w:pPr>
              <w:jc w:val="center"/>
              <w:rPr>
                <w:rFonts w:ascii="Times New Roman" w:hAnsi="Times New Roman" w:cs="Times New Roman"/>
              </w:rPr>
            </w:pPr>
            <w:r w:rsidRPr="009D7A07">
              <w:rPr>
                <w:rFonts w:ascii="Times New Roman" w:hAnsi="Times New Roman" w:cs="Times New Roman"/>
              </w:rPr>
              <w:t>7</w:t>
            </w:r>
          </w:p>
        </w:tc>
        <w:tc>
          <w:tcPr>
            <w:tcW w:w="1985" w:type="dxa"/>
            <w:vAlign w:val="center"/>
            <w:hideMark/>
          </w:tcPr>
          <w:p w:rsidR="000D2ECB" w:rsidRPr="009D7A07" w:rsidRDefault="000D2ECB" w:rsidP="00240A7D">
            <w:pPr>
              <w:jc w:val="center"/>
              <w:rPr>
                <w:rFonts w:ascii="Times New Roman" w:hAnsi="Times New Roman" w:cs="Times New Roman"/>
                <w:b/>
              </w:rPr>
            </w:pPr>
            <w:r w:rsidRPr="009D7A07">
              <w:rPr>
                <w:rFonts w:ascii="Times New Roman" w:hAnsi="Times New Roman" w:cs="Times New Roman"/>
                <w:b/>
              </w:rPr>
              <w:t>Ответственность сторон</w:t>
            </w:r>
          </w:p>
        </w:tc>
        <w:tc>
          <w:tcPr>
            <w:tcW w:w="11340" w:type="dxa"/>
            <w:vAlign w:val="center"/>
          </w:tcPr>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Сторона, не исполнившая или ненадлежащим образом исполнившая обязательство по Договору, несет ответственность в соответствии с Договором и действующим законодательством РФ.</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За неправомерное нарушение режима подачи энергии Гарантирующий поставщик обязан возместить Потребителю причиненный реальный ущерб.</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Потребитель несет ответственность за реализацию графиков аварийного ограничения перед Гарантирующим поставщиком, Сетевой организацией и иными лицами, которым причинены убытки неисполнением или ненадлежащим исполнением Потребителем данной обязанности.</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При несвоевременной оплате электрической энергии Потребитель</w:t>
            </w:r>
            <w:r w:rsidR="00845230">
              <w:rPr>
                <w:rFonts w:ascii="Times New Roman" w:hAnsi="Times New Roman" w:cs="Times New Roman"/>
              </w:rPr>
              <w:t xml:space="preserve"> </w:t>
            </w:r>
            <w:r w:rsidRPr="004B7F9F">
              <w:rPr>
                <w:rFonts w:ascii="Times New Roman" w:hAnsi="Times New Roman" w:cs="Times New Roman"/>
              </w:rPr>
              <w:t xml:space="preserve">уплачивает в пользу Гарантирующего поставщика пени в размере одной трехсотой ставки рефинансирования Центрального банка Российской Федерации, действующей на момент оплаты, от невыплаченных в срок </w:t>
            </w:r>
            <w:proofErr w:type="gramStart"/>
            <w:r w:rsidRPr="004B7F9F">
              <w:rPr>
                <w:rFonts w:ascii="Times New Roman" w:hAnsi="Times New Roman" w:cs="Times New Roman"/>
              </w:rPr>
              <w:t>сумм</w:t>
            </w:r>
            <w:proofErr w:type="gramEnd"/>
            <w:r w:rsidRPr="004B7F9F">
              <w:rPr>
                <w:rFonts w:ascii="Times New Roman" w:hAnsi="Times New Roman" w:cs="Times New Roman"/>
              </w:rPr>
              <w:t xml:space="preserve"> за каждый день просрочки начиная со следующего дня после наступления установленного Договором</w:t>
            </w:r>
            <w:r w:rsidR="00845230">
              <w:rPr>
                <w:rFonts w:ascii="Times New Roman" w:hAnsi="Times New Roman" w:cs="Times New Roman"/>
              </w:rPr>
              <w:t xml:space="preserve"> </w:t>
            </w:r>
            <w:bookmarkStart w:id="0" w:name="_GoBack"/>
            <w:bookmarkEnd w:id="0"/>
            <w:r w:rsidRPr="004B7F9F">
              <w:rPr>
                <w:rFonts w:ascii="Times New Roman" w:hAnsi="Times New Roman" w:cs="Times New Roman"/>
              </w:rPr>
              <w:t>срока оплаты по день фактической выплаты включительно.</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xml:space="preserve">Если в результате действий (бездействий) Потребителя, а также аварий в энергоустановках Потребителя имел место </w:t>
            </w:r>
            <w:proofErr w:type="spellStart"/>
            <w:r w:rsidRPr="004B7F9F">
              <w:rPr>
                <w:rFonts w:ascii="Times New Roman" w:hAnsi="Times New Roman" w:cs="Times New Roman"/>
              </w:rPr>
              <w:t>недоотпуск</w:t>
            </w:r>
            <w:proofErr w:type="spellEnd"/>
            <w:r w:rsidRPr="004B7F9F">
              <w:rPr>
                <w:rFonts w:ascii="Times New Roman" w:hAnsi="Times New Roman" w:cs="Times New Roman"/>
              </w:rPr>
              <w:t xml:space="preserve"> энергии (мощности) или подача энергии ненадлежащего качества другим потребителям Гарантирующего поставщика, либо причинен ущерб Гарантирующему поставщику и/или Сетевой организации, ответственность по возмещению причиненных убытков возлагается на Потребителя.</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xml:space="preserve">Гарантирующий поставщик не несет имущественной ответственности перед Потребителем за </w:t>
            </w:r>
            <w:proofErr w:type="spellStart"/>
            <w:r w:rsidRPr="004B7F9F">
              <w:rPr>
                <w:rFonts w:ascii="Times New Roman" w:hAnsi="Times New Roman" w:cs="Times New Roman"/>
              </w:rPr>
              <w:t>недоотпуск</w:t>
            </w:r>
            <w:proofErr w:type="spellEnd"/>
            <w:r w:rsidRPr="004B7F9F">
              <w:rPr>
                <w:rFonts w:ascii="Times New Roman" w:hAnsi="Times New Roman" w:cs="Times New Roman"/>
              </w:rPr>
              <w:t xml:space="preserve"> электроэнергии (мощности), вызванный:</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xml:space="preserve">б) неправильными действиями персонала Потребителя или посторонних лиц (ошибочное включение, отключение или переключение, </w:t>
            </w:r>
            <w:proofErr w:type="spellStart"/>
            <w:r w:rsidRPr="004B7F9F">
              <w:rPr>
                <w:rFonts w:ascii="Times New Roman" w:hAnsi="Times New Roman" w:cs="Times New Roman"/>
              </w:rPr>
              <w:t>наброс</w:t>
            </w:r>
            <w:proofErr w:type="spellEnd"/>
            <w:r w:rsidRPr="004B7F9F">
              <w:rPr>
                <w:rFonts w:ascii="Times New Roman" w:hAnsi="Times New Roman" w:cs="Times New Roman"/>
              </w:rPr>
              <w:t xml:space="preserve"> на провода воздушных линий, механическое повреждение воздушных или кабельных линий и т.п.);</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в) условиями ограничения режима потребления электрической энергии Потребителем, предусмотренными п.5.2 Договора.</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Гарантирующим поставщиком график аварийного ограничения потребления электрической энергии (мощности).</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значения соотношения активной и реактивной мощности, и режимы работы компенсирующих установок.</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xml:space="preserve">В </w:t>
            </w:r>
            <w:proofErr w:type="gramStart"/>
            <w:r w:rsidRPr="004B7F9F">
              <w:rPr>
                <w:rFonts w:ascii="Times New Roman" w:hAnsi="Times New Roman" w:cs="Times New Roman"/>
              </w:rPr>
              <w:t>случае</w:t>
            </w:r>
            <w:proofErr w:type="gramEnd"/>
            <w:r w:rsidRPr="004B7F9F">
              <w:rPr>
                <w:rFonts w:ascii="Times New Roman" w:hAnsi="Times New Roman" w:cs="Times New Roman"/>
              </w:rPr>
              <w:t xml:space="preserve"> введения ограничения режима потребления энергии,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0D2ECB" w:rsidRPr="004B7F9F" w:rsidRDefault="000D2ECB" w:rsidP="00240A7D">
            <w:pPr>
              <w:jc w:val="both"/>
              <w:rPr>
                <w:rFonts w:ascii="Times New Roman" w:hAnsi="Times New Roman" w:cs="Times New Roman"/>
              </w:rPr>
            </w:pPr>
            <w:r w:rsidRPr="004B7F9F">
              <w:rPr>
                <w:rFonts w:ascii="Times New Roman" w:hAnsi="Times New Roman" w:cs="Times New Roman"/>
              </w:rPr>
              <w:t xml:space="preserve">Стороны не несут ответственности в том случае, если надлежащее исполнение обязательств оказалось невозможным </w:t>
            </w:r>
            <w:r w:rsidRPr="004B7F9F">
              <w:rPr>
                <w:rFonts w:ascii="Times New Roman" w:hAnsi="Times New Roman" w:cs="Times New Roman"/>
              </w:rPr>
              <w:lastRenderedPageBreak/>
              <w:t xml:space="preserve">вследствие обстоятельств непреодолимой силы. </w:t>
            </w:r>
            <w:proofErr w:type="gramStart"/>
            <w:r w:rsidRPr="004B7F9F">
              <w:rPr>
                <w:rFonts w:ascii="Times New Roman" w:hAnsi="Times New Roman" w:cs="Times New Roman"/>
              </w:rPr>
              <w:t>К обстоятельствам непреодолимой силы Стороны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roofErr w:type="gramEnd"/>
          </w:p>
          <w:p w:rsidR="000D2ECB" w:rsidRPr="009D7A07" w:rsidRDefault="000D2ECB" w:rsidP="00240A7D">
            <w:pPr>
              <w:jc w:val="both"/>
              <w:rPr>
                <w:rFonts w:ascii="Times New Roman" w:hAnsi="Times New Roman" w:cs="Times New Roman"/>
              </w:rPr>
            </w:pPr>
            <w:proofErr w:type="gramStart"/>
            <w:r w:rsidRPr="004B7F9F">
              <w:rPr>
                <w:rFonts w:ascii="Times New Roman" w:hAnsi="Times New Roman" w:cs="Times New Roman"/>
              </w:rPr>
              <w:t xml:space="preserve">Если </w:t>
            </w:r>
            <w:proofErr w:type="spellStart"/>
            <w:r w:rsidRPr="004B7F9F">
              <w:rPr>
                <w:rFonts w:ascii="Times New Roman" w:hAnsi="Times New Roman" w:cs="Times New Roman"/>
              </w:rPr>
              <w:t>энергопринимающее</w:t>
            </w:r>
            <w:proofErr w:type="spellEnd"/>
            <w:r w:rsidRPr="004B7F9F">
              <w:rPr>
                <w:rFonts w:ascii="Times New Roman" w:hAnsi="Times New Roman" w:cs="Times New Roman"/>
              </w:rPr>
              <w:t xml:space="preserve">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roofErr w:type="gramEnd"/>
          </w:p>
        </w:tc>
      </w:tr>
      <w:tr w:rsidR="000D2ECB" w:rsidRPr="009D7A07" w:rsidTr="00240A7D">
        <w:trPr>
          <w:trHeight w:val="1500"/>
        </w:trPr>
        <w:tc>
          <w:tcPr>
            <w:tcW w:w="1702" w:type="dxa"/>
            <w:vMerge/>
            <w:hideMark/>
          </w:tcPr>
          <w:p w:rsidR="000D2ECB" w:rsidRPr="0027635C" w:rsidRDefault="000D2ECB" w:rsidP="00240A7D">
            <w:pPr>
              <w:rPr>
                <w:rFonts w:ascii="Times New Roman" w:hAnsi="Times New Roman" w:cs="Times New Roman"/>
                <w:sz w:val="20"/>
              </w:rPr>
            </w:pPr>
          </w:p>
        </w:tc>
        <w:tc>
          <w:tcPr>
            <w:tcW w:w="425" w:type="dxa"/>
            <w:vAlign w:val="center"/>
            <w:hideMark/>
          </w:tcPr>
          <w:p w:rsidR="000D2ECB" w:rsidRPr="009D7A07" w:rsidRDefault="000D2ECB" w:rsidP="00240A7D">
            <w:pPr>
              <w:jc w:val="center"/>
              <w:rPr>
                <w:rFonts w:ascii="Times New Roman" w:hAnsi="Times New Roman" w:cs="Times New Roman"/>
              </w:rPr>
            </w:pPr>
            <w:r w:rsidRPr="009D7A07">
              <w:rPr>
                <w:rFonts w:ascii="Times New Roman" w:hAnsi="Times New Roman" w:cs="Times New Roman"/>
              </w:rPr>
              <w:t>8</w:t>
            </w:r>
          </w:p>
        </w:tc>
        <w:tc>
          <w:tcPr>
            <w:tcW w:w="1985" w:type="dxa"/>
            <w:vAlign w:val="center"/>
            <w:hideMark/>
          </w:tcPr>
          <w:p w:rsidR="000D2ECB" w:rsidRPr="009D7A07" w:rsidRDefault="000D2ECB" w:rsidP="00240A7D">
            <w:pPr>
              <w:jc w:val="center"/>
              <w:rPr>
                <w:rFonts w:ascii="Times New Roman" w:hAnsi="Times New Roman" w:cs="Times New Roman"/>
                <w:b/>
              </w:rPr>
            </w:pPr>
            <w:r w:rsidRPr="009D7A07">
              <w:rPr>
                <w:rFonts w:ascii="Times New Roman" w:hAnsi="Times New Roman" w:cs="Times New Roman"/>
                <w:b/>
              </w:rPr>
              <w:t>Иная информация, являющаяся существенной для потребителей</w:t>
            </w:r>
          </w:p>
        </w:tc>
        <w:tc>
          <w:tcPr>
            <w:tcW w:w="11340" w:type="dxa"/>
            <w:vAlign w:val="center"/>
            <w:hideMark/>
          </w:tcPr>
          <w:p w:rsidR="000D2ECB" w:rsidRPr="009D7A07" w:rsidRDefault="000D2ECB" w:rsidP="00240A7D">
            <w:pPr>
              <w:jc w:val="both"/>
              <w:rPr>
                <w:rFonts w:ascii="Times New Roman" w:hAnsi="Times New Roman" w:cs="Times New Roman"/>
              </w:rPr>
            </w:pPr>
            <w:r w:rsidRPr="004B7F9F">
              <w:rPr>
                <w:rFonts w:ascii="Times New Roman" w:hAnsi="Times New Roman" w:cs="Times New Roman"/>
              </w:rPr>
              <w:t>Помимо перечисленных условий, по договору энергоснабжения также подлежат согласованию Сторонами условия, перечисленные в п. 41 Основных положений, и условия, которые названы в законе или иных правовых актах как существенные или необходимые для договоров данного вида.</w:t>
            </w:r>
          </w:p>
        </w:tc>
      </w:tr>
    </w:tbl>
    <w:p w:rsidR="000D2ECB" w:rsidRDefault="000D2ECB" w:rsidP="000D2ECB">
      <w:pPr>
        <w:rPr>
          <w:rFonts w:ascii="Times New Roman" w:hAnsi="Times New Roman" w:cs="Times New Roman"/>
          <w:sz w:val="24"/>
          <w:szCs w:val="24"/>
        </w:rPr>
      </w:pPr>
    </w:p>
    <w:p w:rsidR="000D2ECB" w:rsidRDefault="000D2ECB" w:rsidP="000D2ECB"/>
    <w:p w:rsidR="002949A2" w:rsidRDefault="00845230"/>
    <w:sectPr w:rsidR="002949A2" w:rsidSect="00D2567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CB"/>
    <w:rsid w:val="000D2ECB"/>
    <w:rsid w:val="003D2C56"/>
    <w:rsid w:val="00845230"/>
    <w:rsid w:val="00C0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Голубева Елена Владимировна</cp:lastModifiedBy>
  <cp:revision>2</cp:revision>
  <dcterms:created xsi:type="dcterms:W3CDTF">2016-01-19T09:23:00Z</dcterms:created>
  <dcterms:modified xsi:type="dcterms:W3CDTF">2016-01-26T08:12:00Z</dcterms:modified>
</cp:coreProperties>
</file>