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2302" w:rsidRPr="009F2302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(без предварительного квалификационного отбора) с целью заключения договора </w:t>
      </w:r>
      <w:r w:rsidR="003478F9">
        <w:rPr>
          <w:rFonts w:ascii="Times New Roman" w:eastAsia="Times New Roman" w:hAnsi="Times New Roman"/>
          <w:sz w:val="24"/>
          <w:szCs w:val="24"/>
          <w:lang w:eastAsia="ru-RU"/>
        </w:rPr>
        <w:t>поставки серверного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3478F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78F9" w:rsidRPr="003478F9">
              <w:rPr>
                <w:rFonts w:ascii="Times New Roman" w:eastAsia="Times New Roman" w:hAnsi="Times New Roman"/>
                <w:lang w:eastAsia="ru-RU"/>
              </w:rPr>
              <w:t>в электронной форме (без предварительного квалификационного отбора) с целью заключения договора поставки серверного оборудования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E63D2E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E63D2E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E63D2E">
              <w:rPr>
                <w:rFonts w:ascii="Times New Roman" w:hAnsi="Times New Roman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E63D2E">
              <w:rPr>
                <w:rFonts w:ascii="Times New Roman" w:hAnsi="Times New Roman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E63D2E">
                <w:rPr>
                  <w:rStyle w:val="a3"/>
                  <w:rFonts w:ascii="Times New Roman" w:hAnsi="Times New Roman"/>
                  <w:bCs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E63D2E">
                <w:rPr>
                  <w:rStyle w:val="a3"/>
                  <w:rFonts w:ascii="Times New Roman" w:hAnsi="Times New Roman"/>
                  <w:bCs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E63D2E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="00F0415D" w:rsidRPr="00E63D2E">
              <w:rPr>
                <w:rFonts w:ascii="Times New Roman" w:hAnsi="Times New Roman"/>
                <w:bCs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3478F9" w:rsidP="009F230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Поставка серверного оборудования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3478F9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3478F9" w:rsidP="003478F9">
            <w:pPr>
              <w:spacing w:after="0" w:line="240" w:lineRule="auto"/>
              <w:rPr>
                <w:rFonts w:ascii="Times New Roman" w:hAnsi="Times New Roman"/>
              </w:rPr>
            </w:pPr>
            <w:r w:rsidRPr="003478F9">
              <w:rPr>
                <w:rFonts w:ascii="Times New Roman" w:hAnsi="Times New Roman"/>
              </w:rPr>
              <w:t>1 компл</w:t>
            </w:r>
            <w:r>
              <w:rPr>
                <w:rFonts w:ascii="Times New Roman" w:hAnsi="Times New Roman"/>
              </w:rPr>
              <w:t>е</w:t>
            </w:r>
            <w:r w:rsidRPr="003478F9">
              <w:rPr>
                <w:rFonts w:ascii="Times New Roman" w:hAnsi="Times New Roman"/>
              </w:rPr>
              <w:t>кт согласно Техниче</w:t>
            </w:r>
            <w:r>
              <w:rPr>
                <w:rFonts w:ascii="Times New Roman" w:hAnsi="Times New Roman"/>
              </w:rPr>
              <w:t>с</w:t>
            </w:r>
            <w:r w:rsidRPr="003478F9">
              <w:rPr>
                <w:rFonts w:ascii="Times New Roman" w:hAnsi="Times New Roman"/>
              </w:rPr>
              <w:t>кому заданию Документации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3478F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3478F9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9F2302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2302">
              <w:rPr>
                <w:rFonts w:ascii="Times New Roman" w:hAnsi="Times New Roman"/>
              </w:rPr>
              <w:t xml:space="preserve">424019, г. Йошкар-Ола, ул. </w:t>
            </w:r>
            <w:proofErr w:type="spellStart"/>
            <w:r w:rsidRPr="009F2302">
              <w:rPr>
                <w:rFonts w:ascii="Times New Roman" w:hAnsi="Times New Roman"/>
              </w:rPr>
              <w:t>Йывана</w:t>
            </w:r>
            <w:proofErr w:type="spellEnd"/>
            <w:r w:rsidRPr="009F2302">
              <w:rPr>
                <w:rFonts w:ascii="Times New Roman" w:hAnsi="Times New Roman"/>
              </w:rPr>
              <w:t xml:space="preserve"> </w:t>
            </w:r>
            <w:proofErr w:type="spellStart"/>
            <w:r w:rsidRPr="009F2302">
              <w:rPr>
                <w:rFonts w:ascii="Times New Roman" w:hAnsi="Times New Roman"/>
              </w:rPr>
              <w:t>Кырли</w:t>
            </w:r>
            <w:proofErr w:type="spellEnd"/>
            <w:r w:rsidRPr="009F2302">
              <w:rPr>
                <w:rFonts w:ascii="Times New Roman" w:hAnsi="Times New Roman"/>
              </w:rPr>
              <w:t>, д.21</w:t>
            </w:r>
            <w:r w:rsidR="006C2C65">
              <w:rPr>
                <w:rFonts w:ascii="Times New Roman" w:hAnsi="Times New Roman"/>
              </w:rPr>
              <w:t>в</w:t>
            </w:r>
            <w:r w:rsidRPr="009F230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9F2302">
              <w:rPr>
                <w:rFonts w:ascii="Times New Roman" w:hAnsi="Times New Roman"/>
              </w:rPr>
              <w:t>ПАО «ТНС энерго Марий Эл».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3478F9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478F9">
              <w:rPr>
                <w:rFonts w:ascii="Times New Roman" w:hAnsi="Times New Roman"/>
              </w:rPr>
              <w:t xml:space="preserve">1 140 779,94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9F2302">
              <w:rPr>
                <w:rFonts w:ascii="Times New Roman" w:hAnsi="Times New Roman"/>
                <w:bCs/>
              </w:rPr>
              <w:t>13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9F2302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3478F9">
              <w:rPr>
                <w:rFonts w:ascii="Times New Roman" w:hAnsi="Times New Roman"/>
                <w:bCs/>
              </w:rPr>
              <w:t>19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9F23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>юбым лицом с Официального сайта</w:t>
            </w:r>
            <w:r w:rsidR="009F2302">
              <w:t xml:space="preserve"> </w:t>
            </w:r>
            <w:r w:rsidR="009F2302" w:rsidRPr="009F2302">
              <w:rPr>
                <w:rFonts w:ascii="Times New Roman" w:hAnsi="Times New Roman"/>
                <w:bCs/>
              </w:rPr>
              <w:t>и/или электронной торговой площадки АО «Единая Электронная Торго</w:t>
            </w:r>
            <w:r w:rsidR="009F2302">
              <w:rPr>
                <w:rFonts w:ascii="Times New Roman" w:hAnsi="Times New Roman"/>
                <w:bCs/>
              </w:rPr>
              <w:t>вая Площадка», www.roseltorg.ru</w:t>
            </w:r>
            <w:r w:rsidR="0069270D">
              <w:rPr>
                <w:rFonts w:ascii="Times New Roman" w:hAnsi="Times New Roman"/>
                <w:bCs/>
              </w:rPr>
              <w:t xml:space="preserve">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  <w:r w:rsidR="006C2C65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3478F9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60A46" w:rsidP="003478F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478F9">
              <w:rPr>
                <w:rFonts w:ascii="Times New Roman" w:hAnsi="Times New Roman"/>
                <w:bCs/>
              </w:rPr>
              <w:t>9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6C2C65">
              <w:rPr>
                <w:rFonts w:ascii="Times New Roman" w:hAnsi="Times New Roman"/>
                <w:bCs/>
              </w:rPr>
              <w:t>в</w:t>
            </w:r>
            <w:bookmarkStart w:id="0" w:name="_GoBack"/>
            <w:bookmarkEnd w:id="0"/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3478F9" w:rsidP="00A60A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13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3478F9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 w:rsidR="00A60A46">
              <w:rPr>
                <w:rFonts w:ascii="Times New Roman" w:hAnsi="Times New Roman"/>
                <w:bCs/>
              </w:rPr>
              <w:t>13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A36FC6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 экономике и финансам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36FC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А.В. Шалиткин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86893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478F9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2C65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D608A"/>
    <w:rsid w:val="009F179F"/>
    <w:rsid w:val="009F2302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63D2E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0609-DCA4-4CDD-8E39-DEC0BEDE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</cp:revision>
  <cp:lastPrinted>2018-07-12T11:59:00Z</cp:lastPrinted>
  <dcterms:created xsi:type="dcterms:W3CDTF">2018-07-16T08:50:00Z</dcterms:created>
  <dcterms:modified xsi:type="dcterms:W3CDTF">2018-07-16T08:51:00Z</dcterms:modified>
</cp:coreProperties>
</file>