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31A30" w:rsidRDefault="00431A3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ПО ГОСУДАРСТВЕННОМУ РЕГУЛИРОВАНИЮ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ТАРИФОВ ВОРОНЕЖСКОЙ ОБЛАСТИ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ноября 2012 г. N 60/1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ТАРИФАХ НА ЭЛЕКТРИЧЕСКУЮ ЭНЕРГИЮ, ПОСТАВЛЯЕМУЮ НАСЕЛЕНИЮ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ПРИРАВНЕННЫМ К НЕМУ КАТЕГОРИЯМ ПОТРЕБИТЕЛЕЙ,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ВОРОНЕЖСКОЙ ОБЛАСТИ НА 2013 ГОД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09.10.2012 N 230-э/3</w:t>
      </w:r>
      <w:proofErr w:type="gramEnd"/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2013 год" и на основании решения Правления УРТ от 29 ноября 2012 года N 60/1, приказываю: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2013 год </w:t>
      </w:r>
      <w:hyperlink w:anchor="Par2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на территории Воронежской области, согласно приложению.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к настоящему приказу, действуют с 1 января 2013 года.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с момента опубликования и распространяет свое действие с 1 января 2013 года по 31 декабря 2013 года.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29.11.2012 N 60/1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A30" w:rsidRDefault="00431A30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>
        <w:rPr>
          <w:sz w:val="20"/>
          <w:szCs w:val="20"/>
        </w:rPr>
        <w:t>ТАРИФЫ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ЭНЕРГИЮ, ПОСТАВЛЯЕМУЮ НАСЕЛЕНИЮ И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ПРИРАВНЕННЫМ К НЕМУ КАТЕГОРИЯМ ПОТРЕБИТЕЛЕЙ, НА ТЕРРИТОРИИ</w:t>
      </w:r>
    </w:p>
    <w:p w:rsidR="00431A30" w:rsidRDefault="00431A3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ВОРОНЕЖСКОЙ ОБЛАСТИ НА 2013 ГОД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4500"/>
        <w:gridCol w:w="1400"/>
        <w:gridCol w:w="1400"/>
        <w:gridCol w:w="1500"/>
      </w:tblGrid>
      <w:tr w:rsidR="00431A30"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Показатели          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Тарифы на электрическую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энергию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01.01.2013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01.07.2013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2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(с НДС)                            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  <w:hyperlink w:anchor="Par6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1.3</w:t>
              </w:r>
            </w:hyperlink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2,54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2,89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2,96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3,37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1,71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1,95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3,65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4,15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2,54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2,89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1,71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1,95     </w:t>
            </w:r>
          </w:p>
        </w:tc>
      </w:tr>
      <w:tr w:rsidR="00431A30"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" w:name="Par60"/>
            <w:bookmarkEnd w:id="1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установленном порядке стационарными электроплитами и (или) электроотопительными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установками                                  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2,07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2,35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2,90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2" w:name="Par80"/>
            <w:bookmarkEnd w:id="2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Население, проживающее в сельских населенных пунктах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2,07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2,35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2,90     </w:t>
            </w:r>
          </w:p>
        </w:tc>
      </w:tr>
      <w:tr w:rsidR="00431A30"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приравненные к населению (с НДС)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приравненные к населению, за исключением указанных в </w:t>
            </w:r>
            <w:hyperlink w:anchor="Par1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пунктах 2.2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1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2.3</w:t>
              </w:r>
            </w:hyperlink>
            <w:proofErr w:type="gramEnd"/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2,54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2,89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2,96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3,37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1,71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1,95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3,65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4,15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2,54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2,89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1,71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1,95     </w:t>
            </w:r>
          </w:p>
        </w:tc>
      </w:tr>
      <w:tr w:rsidR="00431A30"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118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>Потребители, приравненные к населению, расположенные в городских населенных пунктах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домах, оборудованных в установленном порядке стационарными электроплитами и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электроотопительными установками             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2,07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2,35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2,90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138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приравненные к населению, расположенные в сельских населенных пунктах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двум зонам суток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Дневная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2,07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2,35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2.3.3</w:t>
            </w:r>
          </w:p>
        </w:tc>
        <w:tc>
          <w:tcPr>
            <w:tcW w:w="8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Тариф, дифференцированный по трем зонам суток                                 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2,55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2,90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зона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1,78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2,02     </w:t>
            </w:r>
          </w:p>
        </w:tc>
      </w:tr>
      <w:tr w:rsidR="00431A30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            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рублей/кВт·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1,20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0" w:rsidRDefault="00431A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1,36     </w:t>
            </w:r>
          </w:p>
        </w:tc>
      </w:tr>
    </w:tbl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Интервалы тарифных зон суток для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 (ОЭС) России утверждаются Федеральной службой по тарифам России.</w:t>
      </w:r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23E7">
        <w:rPr>
          <w:rFonts w:ascii="Calibri" w:hAnsi="Calibri" w:cs="Calibri"/>
        </w:rPr>
        <w:t>2.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(тарифам):</w:t>
      </w:r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A23E7"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BA23E7">
        <w:rPr>
          <w:rFonts w:ascii="Calibri" w:hAnsi="Calibri" w:cs="Calibri"/>
        </w:rPr>
        <w:t>наймодатели</w:t>
      </w:r>
      <w:proofErr w:type="spellEnd"/>
      <w:r w:rsidRPr="00BA23E7"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</w:t>
      </w:r>
      <w:r w:rsidRPr="00BA23E7">
        <w:rPr>
          <w:rFonts w:ascii="Calibri" w:hAnsi="Calibri" w:cs="Calibri"/>
        </w:rPr>
        <w:lastRenderedPageBreak/>
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BA23E7"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23E7"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23E7"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23E7">
        <w:rPr>
          <w:rFonts w:ascii="Calibri" w:hAnsi="Calibri" w:cs="Calibri"/>
        </w:rPr>
        <w:t>- содержащиеся за счет прихожан религиозные организации;</w:t>
      </w:r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A23E7">
        <w:rPr>
          <w:rFonts w:ascii="Calibri" w:hAnsi="Calibri" w:cs="Calibri"/>
        </w:rPr>
        <w:t xml:space="preserve">- гарантирующие поставщики, </w:t>
      </w:r>
      <w:proofErr w:type="spellStart"/>
      <w:r w:rsidRPr="00BA23E7">
        <w:rPr>
          <w:rFonts w:ascii="Calibri" w:hAnsi="Calibri" w:cs="Calibri"/>
        </w:rPr>
        <w:t>энергосбытовые</w:t>
      </w:r>
      <w:proofErr w:type="spellEnd"/>
      <w:r w:rsidRPr="00BA23E7">
        <w:rPr>
          <w:rFonts w:ascii="Calibri" w:hAnsi="Calibri" w:cs="Calibri"/>
        </w:rPr>
        <w:t xml:space="preserve">, </w:t>
      </w:r>
      <w:proofErr w:type="spellStart"/>
      <w:r w:rsidRPr="00BA23E7">
        <w:rPr>
          <w:rFonts w:ascii="Calibri" w:hAnsi="Calibri" w:cs="Calibri"/>
        </w:rPr>
        <w:t>энергоснабжающие</w:t>
      </w:r>
      <w:proofErr w:type="spellEnd"/>
      <w:r w:rsidRPr="00BA23E7"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431A30" w:rsidRPr="00BA23E7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23E7"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23E7"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A30" w:rsidRDefault="00431A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0D27" w:rsidRDefault="00200D27"/>
    <w:sectPr w:rsidR="00200D27" w:rsidSect="004E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A30"/>
    <w:rsid w:val="00200D27"/>
    <w:rsid w:val="002778C9"/>
    <w:rsid w:val="00431A30"/>
    <w:rsid w:val="00BA23E7"/>
    <w:rsid w:val="00C65787"/>
    <w:rsid w:val="00F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1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DDD8A05711E650A419CBD3250C9C3E957F8A4D984091CF2A70FC10BDC1R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DD8A05711E650A419CBD3250C9C3E957E894D984C91CF2A70FC10BDC1RAH" TargetMode="External"/><Relationship Id="rId5" Type="http://schemas.openxmlformats.org/officeDocument/2006/relationships/hyperlink" Target="consultantplus://offline/ref=45DDD8A05711E650A419CBD3250C9C3E957F8B4B944091CF2A70FC10BDC1RAH" TargetMode="External"/><Relationship Id="rId4" Type="http://schemas.openxmlformats.org/officeDocument/2006/relationships/hyperlink" Target="consultantplus://offline/ref=45DDD8A05711E650A419CBD3250C9C3E95788D4B9A4C91CF2A70FC10BDC1R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cp:lastPrinted>2014-05-22T06:53:00Z</cp:lastPrinted>
  <dcterms:created xsi:type="dcterms:W3CDTF">2013-01-15T07:17:00Z</dcterms:created>
  <dcterms:modified xsi:type="dcterms:W3CDTF">2014-05-22T06:53:00Z</dcterms:modified>
</cp:coreProperties>
</file>