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1C" w:rsidRDefault="00E65C1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E65C1C" w:rsidRDefault="00E65C1C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УПРАВЛЕНИЕ ПО ГОСУДАРСТВЕННОМУ РЕГУЛИРОВАНИЮ</w:t>
      </w:r>
    </w:p>
    <w:p w:rsidR="00E65C1C" w:rsidRDefault="00E65C1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ТАРИФОВ ВОРОНЕЖСКОЙ ОБЛАСТИ</w:t>
      </w:r>
    </w:p>
    <w:p w:rsidR="00E65C1C" w:rsidRDefault="00E65C1C">
      <w:pPr>
        <w:pStyle w:val="ConsPlusTitle"/>
        <w:jc w:val="center"/>
        <w:rPr>
          <w:sz w:val="20"/>
          <w:szCs w:val="20"/>
        </w:rPr>
      </w:pPr>
    </w:p>
    <w:p w:rsidR="00E65C1C" w:rsidRDefault="00E65C1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E65C1C" w:rsidRDefault="00E65C1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29 ноября 2012 г. N 60/2</w:t>
      </w:r>
    </w:p>
    <w:p w:rsidR="00E65C1C" w:rsidRDefault="00E65C1C">
      <w:pPr>
        <w:pStyle w:val="ConsPlusTitle"/>
        <w:jc w:val="center"/>
        <w:rPr>
          <w:sz w:val="20"/>
          <w:szCs w:val="20"/>
        </w:rPr>
      </w:pPr>
    </w:p>
    <w:p w:rsidR="00E65C1C" w:rsidRDefault="00E65C1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ТАРИФАХ НА ЭЛЕКТРИЧЕСКУЮ ЭНЕРГИЮ, ПОСТАВЛЯЕМУЮ</w:t>
      </w:r>
    </w:p>
    <w:p w:rsidR="00E65C1C" w:rsidRDefault="00E65C1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САДОВОДЧЕСКИМ, ОГОРОДНИЧЕСКИМ ИЛИ ДАЧНЫМ НЕКОММЕРЧЕСКИМ</w:t>
      </w:r>
    </w:p>
    <w:p w:rsidR="00E65C1C" w:rsidRDefault="00E65C1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ОБЪЕДИНЕНИЯМ ГРАЖДАН ВОРОНЕЖСКОЙ ОБЛАСТИ, НА 2013 ГОД</w:t>
      </w:r>
    </w:p>
    <w:p w:rsidR="00E65C1C" w:rsidRDefault="00E65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E65C1C" w:rsidRDefault="00E65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Руководствуясь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15.04.1998 N 66-ФЗ "О садоводческих, огороднических и дачных некоммерческих объединениях граждан",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РФ от 06.08.2004 N 20-э/2 "Об утверждении Методических указаний по расчету регулируемых тарифов и цен на электрическую</w:t>
      </w:r>
      <w:proofErr w:type="gramEnd"/>
      <w:r>
        <w:rPr>
          <w:rFonts w:ascii="Calibri" w:hAnsi="Calibri" w:cs="Calibri"/>
        </w:rPr>
        <w:t xml:space="preserve"> (тепловую) энергию на розничном (потребительском) рынке",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09.10.2012 N 230-э/3 "О предельных уровнях тарифов на электрическую энергию, поставляемую населению и приравненным к нему категориям потребителей, на 2013 год" и на основании решения Правления УРТ от 29 ноября 2012 года N 60/2, приказываю:</w:t>
      </w:r>
    </w:p>
    <w:p w:rsidR="00E65C1C" w:rsidRDefault="00E65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на 2013 год </w:t>
      </w:r>
      <w:hyperlink w:anchor="Par27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энергию, поставляемую садоводческим, огородническим или дачным некоммерческим объединениям граждан Воронежской области, согласно приложению.</w:t>
      </w:r>
    </w:p>
    <w:p w:rsidR="00E65C1C" w:rsidRDefault="00E65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27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>, установленные в приложении к настоящему приказу, действуют с 1 января 2013 года.</w:t>
      </w:r>
    </w:p>
    <w:p w:rsidR="00E65C1C" w:rsidRDefault="00E65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по истечении десяти дней с момента опубликования и распространяет свое действие с 1 января 2013 года по 31 декабря 2013 года.</w:t>
      </w:r>
    </w:p>
    <w:p w:rsidR="00E65C1C" w:rsidRDefault="00E65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C1C" w:rsidRDefault="00E65C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управления</w:t>
      </w:r>
    </w:p>
    <w:p w:rsidR="00E65C1C" w:rsidRDefault="00E65C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С.Н.ПОПОВ</w:t>
      </w:r>
    </w:p>
    <w:p w:rsidR="00E65C1C" w:rsidRDefault="00E65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C1C" w:rsidRDefault="00E65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C1C" w:rsidRDefault="00E65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C1C" w:rsidRDefault="00E65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C1C" w:rsidRDefault="00E65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C1C" w:rsidRDefault="00E65C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E65C1C" w:rsidRDefault="00E65C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УРТ</w:t>
      </w:r>
    </w:p>
    <w:p w:rsidR="00E65C1C" w:rsidRDefault="00E65C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29.11.2012 N 60/2</w:t>
      </w:r>
    </w:p>
    <w:p w:rsidR="00E65C1C" w:rsidRDefault="00E65C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5C1C" w:rsidRDefault="00E65C1C">
      <w:pPr>
        <w:pStyle w:val="ConsPlusTitle"/>
        <w:jc w:val="center"/>
        <w:rPr>
          <w:sz w:val="20"/>
          <w:szCs w:val="20"/>
        </w:rPr>
      </w:pPr>
      <w:bookmarkStart w:id="0" w:name="Par27"/>
      <w:bookmarkEnd w:id="0"/>
      <w:r>
        <w:rPr>
          <w:sz w:val="20"/>
          <w:szCs w:val="20"/>
        </w:rPr>
        <w:t>ТАРИФЫ</w:t>
      </w:r>
    </w:p>
    <w:p w:rsidR="00E65C1C" w:rsidRDefault="00E65C1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ЭЛЕКТРИЧЕСКУЮ ЭНЕРГИЮ, ПОСТАВЛЯЕМУЮ </w:t>
      </w:r>
      <w:proofErr w:type="gramStart"/>
      <w:r>
        <w:rPr>
          <w:sz w:val="20"/>
          <w:szCs w:val="20"/>
        </w:rPr>
        <w:t>САДОВОДЧЕСКИМ</w:t>
      </w:r>
      <w:proofErr w:type="gramEnd"/>
      <w:r>
        <w:rPr>
          <w:sz w:val="20"/>
          <w:szCs w:val="20"/>
        </w:rPr>
        <w:t>,</w:t>
      </w:r>
    </w:p>
    <w:p w:rsidR="00E65C1C" w:rsidRDefault="00E65C1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ОГОРОДНИЧЕСКИМ ИЛИ ДАЧНЫМ НЕКОММЕРЧЕСКИМ ОБЪЕДИНЕНИЯМ</w:t>
      </w:r>
    </w:p>
    <w:p w:rsidR="00E65C1C" w:rsidRDefault="00E65C1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ГРАЖДАН ВОРОНЕЖСКОЙ ОБЛАСТИ, НА 2013 ГОД</w:t>
      </w:r>
    </w:p>
    <w:p w:rsidR="00E65C1C" w:rsidRDefault="00E65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4500"/>
        <w:gridCol w:w="1400"/>
        <w:gridCol w:w="1400"/>
        <w:gridCol w:w="1500"/>
      </w:tblGrid>
      <w:tr w:rsidR="00E65C1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C" w:rsidRDefault="00E65C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C" w:rsidRDefault="00E65C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Показатели                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C" w:rsidRDefault="00E65C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Единица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измерения  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C" w:rsidRDefault="00E65C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Тарифы на электрическую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энергию          </w:t>
            </w:r>
          </w:p>
        </w:tc>
      </w:tr>
      <w:tr w:rsidR="00E65C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C" w:rsidRDefault="00E65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C" w:rsidRDefault="00E65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C" w:rsidRDefault="00E65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C" w:rsidRDefault="00E65C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01.01.2013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C" w:rsidRDefault="00E65C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 01.07.2013 </w:t>
            </w:r>
          </w:p>
        </w:tc>
      </w:tr>
      <w:tr w:rsidR="00E65C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C" w:rsidRDefault="00E65C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C" w:rsidRDefault="00E65C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2            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C" w:rsidRDefault="00E65C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C" w:rsidRDefault="00E65C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C" w:rsidRDefault="00E65C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      </w:t>
            </w:r>
          </w:p>
        </w:tc>
      </w:tr>
      <w:tr w:rsidR="00E65C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C" w:rsidRDefault="00E65C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88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C" w:rsidRDefault="00E65C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Садоводческие, огороднические или дачные некоммерческие объединения граждан (с НДС)</w:t>
            </w:r>
          </w:p>
        </w:tc>
      </w:tr>
      <w:tr w:rsidR="00E65C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C" w:rsidRDefault="00E65C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C" w:rsidRDefault="00E65C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Одноставочный тариф               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C" w:rsidRDefault="00E65C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рублей/кВт·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C" w:rsidRDefault="00E65C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1,78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C" w:rsidRDefault="00E65C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2,02     </w:t>
            </w:r>
          </w:p>
        </w:tc>
      </w:tr>
      <w:tr w:rsidR="00E65C1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C" w:rsidRDefault="00E65C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88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C" w:rsidRDefault="00E65C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Тариф, дифференцированный по двум зонам суток                                      </w:t>
            </w:r>
          </w:p>
        </w:tc>
      </w:tr>
      <w:tr w:rsidR="00E65C1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C" w:rsidRDefault="00E65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C" w:rsidRDefault="00E65C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Дневная зона                      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C" w:rsidRDefault="00E65C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рублей/кВт·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C" w:rsidRDefault="00E65C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2,07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C" w:rsidRDefault="00E65C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2,35     </w:t>
            </w:r>
          </w:p>
        </w:tc>
      </w:tr>
      <w:tr w:rsidR="00E65C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C" w:rsidRDefault="00E65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C" w:rsidRDefault="00E65C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Ночная зона                       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C" w:rsidRDefault="00E65C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рублей/кВт·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C" w:rsidRDefault="00E65C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1,20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C" w:rsidRDefault="00E65C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1,36     </w:t>
            </w:r>
          </w:p>
        </w:tc>
      </w:tr>
      <w:tr w:rsidR="00E65C1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C" w:rsidRDefault="00E65C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</w:t>
            </w:r>
          </w:p>
        </w:tc>
        <w:tc>
          <w:tcPr>
            <w:tcW w:w="88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C" w:rsidRDefault="00E65C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Тариф, дифференцированный по трем зонам суток                                      </w:t>
            </w:r>
          </w:p>
        </w:tc>
      </w:tr>
      <w:tr w:rsidR="00E65C1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C" w:rsidRDefault="00E65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C" w:rsidRDefault="00E65C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Пиковая зона                      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C" w:rsidRDefault="00E65C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рублей/кВт·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C" w:rsidRDefault="00E65C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2,55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C" w:rsidRDefault="00E65C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2,90     </w:t>
            </w:r>
          </w:p>
        </w:tc>
      </w:tr>
      <w:tr w:rsidR="00E65C1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C" w:rsidRDefault="00E65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C" w:rsidRDefault="00E65C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Полупиковая зона                  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C" w:rsidRDefault="00E65C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рублей/кВт·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C" w:rsidRDefault="00E65C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1,78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C" w:rsidRDefault="00E65C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2,02     </w:t>
            </w:r>
          </w:p>
        </w:tc>
      </w:tr>
      <w:tr w:rsidR="00E65C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C" w:rsidRDefault="00E65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C" w:rsidRDefault="00E65C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Ночная зона                       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C" w:rsidRDefault="00E65C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рублей/кВт·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C" w:rsidRDefault="00E65C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1,20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C" w:rsidRDefault="00E65C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1,36     </w:t>
            </w:r>
          </w:p>
        </w:tc>
      </w:tr>
    </w:tbl>
    <w:p w:rsidR="00E65C1C" w:rsidRDefault="00E65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E65C1C" w:rsidRDefault="00E65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E65C1C" w:rsidRDefault="00E65C1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00D27" w:rsidRDefault="00200D27"/>
    <w:sectPr w:rsidR="00200D27" w:rsidSect="00B0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E65C1C"/>
    <w:rsid w:val="00200D27"/>
    <w:rsid w:val="00E6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5C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65C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36A8E83F72EE004F11F6787B025EE95EC13482D538D135738321F489q3S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36A8E83F72EE004F11F6787B025EE95EC03782D534D135738321F489q3S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36A8E83F72EE004F11F6787B025EE95EC13584D938D135738321F489q3S7H" TargetMode="External"/><Relationship Id="rId5" Type="http://schemas.openxmlformats.org/officeDocument/2006/relationships/hyperlink" Target="consultantplus://offline/ref=8936A8E83F72EE004F11F6787B025EE95EC1318FD235D135738321F489q3S7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936A8E83F72EE004F11F6787B025EE95EC63384D734D135738321F489q3S7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</cp:revision>
  <dcterms:created xsi:type="dcterms:W3CDTF">2013-01-15T07:18:00Z</dcterms:created>
  <dcterms:modified xsi:type="dcterms:W3CDTF">2013-01-15T07:19:00Z</dcterms:modified>
</cp:coreProperties>
</file>